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FE8" w:rsidRDefault="000C6FE8" w:rsidP="007F175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Автор: Максим Глазков</w:t>
      </w:r>
    </w:p>
    <w:p w:rsidR="000C6FE8" w:rsidRPr="000C6FE8" w:rsidRDefault="000C6FE8" w:rsidP="007F1755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Редакция: Елена Орехова</w:t>
      </w:r>
    </w:p>
    <w:p w:rsidR="000C6FE8" w:rsidRDefault="000C6FE8" w:rsidP="00D91A3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AD32F7" w:rsidRPr="00D91A38" w:rsidRDefault="00AD32F7" w:rsidP="00D91A3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 НУЖНО ЗНАТЬ О НАЛОГАХ ДАЖЕ ШКОЛЬНИКУ</w:t>
      </w:r>
    </w:p>
    <w:p w:rsidR="00D91A38" w:rsidRPr="00D91A38" w:rsidRDefault="00D91A38" w:rsidP="00D91A3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 Мы не замечаем налоги, потому что не платим их сами</w:t>
      </w:r>
    </w:p>
    <w:p w:rsidR="00AD32F7" w:rsidRPr="00D91A38" w:rsidRDefault="00E501F8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 налогов</w:t>
      </w:r>
      <w:r w:rsidR="00AD32F7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нас платит работо</w:t>
      </w:r>
      <w:r w:rsidR="00AD32F7" w:rsidRPr="00E501F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датель</w:t>
      </w:r>
      <w:r w:rsidRPr="00E501F8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Так, с</w:t>
      </w:r>
      <w:r w:rsidR="00AD32F7" w:rsidRPr="00E5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каждой зарплаты у нас удерживают налог на доходы физических лиц (НДФЛ) 13%. </w:t>
      </w:r>
      <w:r w:rsidR="005105D6" w:rsidRPr="00E501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с 20 000 рублей — 2 600</w:t>
      </w:r>
      <w:r w:rsidR="00AD32F7" w:rsidRPr="00E5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  <w:r w:rsidR="00D5622E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32F7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20 % мы платим каждый раз, когда покупаем что-то в магазине. Например, купили продуктов на 3000 рублей, го</w:t>
      </w:r>
      <w:r w:rsidR="005105D6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сударству из этой суммы ушло 600</w:t>
      </w: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Купили машину за 1 миллион рублей</w:t>
      </w:r>
      <w:r w:rsidR="005105D6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государство заработало 200 000</w:t>
      </w: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  <w:r w:rsidR="00E50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в цены некоторые видов товаров кроме НДС могут включаться акцизы или таможенные пошлины. </w:t>
      </w:r>
    </w:p>
    <w:p w:rsidR="00E501F8" w:rsidRPr="00D91A38" w:rsidRDefault="00E501F8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Другие же налоги, например, налог на имущество или налог на прибыль организаций, налогоплательщики платят самостоятельно. 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Часть уплаченных налогов можно вернуть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купили квартиру, оплатили обучение, лечились за деньги или переводили деньги в благотворительный фонд, то можете вернуть до 13% от уплаченных сумм, но не больше установленных лимитов. Например, при покупке жилья можно вернуть до 260 000 рублей, за проценты по ипотеке — до 390 000 рублей, а за оплаченное образование — до 15 600 рублей.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на вычет подаётся на следующий год после уплаченных расходов. Нужно собрать документы об оплате, взять на работе справку 2-НДФЛ и заполнить налоговую декларацию 3-НДФЛ. Этот пакет документов </w:t>
      </w:r>
      <w:r w:rsidR="005105D6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предоставить в налоговую службу по месту жительства, которая после соответсвующих проверок перечислит полагаемую сумму.</w:t>
      </w:r>
      <w:r w:rsidR="005105D6" w:rsidRPr="00D91A38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Если жить за границей, то налоги увеличиваются  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вы проживаете за границей больше 183 дней в году, то теряете статус налогового резидента России. Налог на доходы (НДФЛ) для нерезидентов составляет 30%. Также человек теряет право на получение налоговых вычетов и других льгот.  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 В налоговую инспекцию можно сходить всего один раз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общения с налоговой инспекцией, отслеживания, уплаты и возврата налогов необязательно туда ходить. Большинство операций можно сделать удалённо через сайт </w:t>
      </w:r>
      <w:hyperlink r:id="rId9" w:history="1">
        <w:r w:rsidRPr="00D91A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nalog.ru</w:t>
        </w:r>
      </w:hyperlink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. Сложность лишь в том, что удалённо получить данные для входа в личный кабинет нельзя. Для этого нужно приехать в любую налоговую инспекцию с паспортом. После этого адрес инспекции можно забыть.     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 продажи квартиры нужно платить налог   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продаже квартиры вы получаете прибыль, которая облагается налогом в размере 13%. Например, продали квартиру за 5 миллионов рублей, заплатите государству 650 000 рублей. К счастью, есть исключения, когда платить этот налог не нужно: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недвижимость была куплена до 1 января 2016 года и была в вашей собственности 3 и более лет.</w:t>
      </w:r>
    </w:p>
    <w:p w:rsidR="00D91A38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недвижимость была куплена после 1 января 2016 года и была в вашей собственности 5 и более лет.  </w:t>
      </w:r>
    </w:p>
    <w:p w:rsidR="009209EE" w:rsidRPr="00D91A38" w:rsidRDefault="00D91A38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939C0" w:rsidRPr="00D91A38">
        <w:rPr>
          <w:rFonts w:ascii="Times New Roman" w:hAnsi="Times New Roman" w:cs="Times New Roman"/>
          <w:sz w:val="28"/>
          <w:szCs w:val="28"/>
        </w:rPr>
        <w:t>инимальный предельный срок владения объектом недвижимого имущества составляет три года для объектов недвижимого имущества, в отношении которых соблюдается хотя бы одно из следующих условий:</w:t>
      </w:r>
    </w:p>
    <w:p w:rsidR="009209EE" w:rsidRPr="009209EE" w:rsidRDefault="00D91A38" w:rsidP="00D91A3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209EE" w:rsidRPr="009209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собственности на объект недвижимого имущества получено налогоплательщиком в порядке наследования или по договору дарения от физического лица, признаваемого членом семьи и (или) близким родственником этого налогоплательщика в соответствии с Семейным кодексом Российской Федерации;</w:t>
      </w:r>
    </w:p>
    <w:p w:rsidR="009209EE" w:rsidRPr="009209EE" w:rsidRDefault="00D91A38" w:rsidP="00D91A3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dst11755"/>
      <w:bookmarkEnd w:id="1"/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209EE" w:rsidRPr="009209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собственности на объект недвижимого имущества получено налогоплательщиком в результате приватизации;</w:t>
      </w:r>
    </w:p>
    <w:p w:rsidR="009209EE" w:rsidRPr="00D91A38" w:rsidRDefault="00D91A38" w:rsidP="00D91A3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dst11756"/>
      <w:bookmarkEnd w:id="2"/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9209EE" w:rsidRPr="009209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 собственности на объект недвижимого имущества получено налогоплательщиком - плательщиком ренты в результате передачи имущества по договору пожизненного содержания с иждивением.</w:t>
      </w: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(статья </w:t>
      </w:r>
      <w:r w:rsidR="006939C0" w:rsidRPr="00D91A38">
        <w:rPr>
          <w:rFonts w:ascii="Times New Roman" w:hAnsi="Times New Roman" w:cs="Times New Roman"/>
          <w:sz w:val="28"/>
          <w:szCs w:val="28"/>
        </w:rPr>
        <w:t xml:space="preserve">217.1 </w:t>
      </w:r>
      <w:r w:rsidRPr="00D91A38">
        <w:rPr>
          <w:rFonts w:ascii="Times New Roman" w:hAnsi="Times New Roman" w:cs="Times New Roman"/>
          <w:sz w:val="28"/>
          <w:szCs w:val="28"/>
        </w:rPr>
        <w:t>НК РФ).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Налоги можно уменьшить на расходы, </w:t>
      </w:r>
      <w:r w:rsidR="009209EE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понесённые при покупке квартиры (стоимость квартиры, риэлтерские расходы), а также на сумму уплаченных процентов, если квартира приобреталась в ипотеку.</w:t>
      </w: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этого нужны подтверждающие документы, что вы купили недвижимость за определённую сумму. 13% нужно платить с разницы.  </w:t>
      </w:r>
    </w:p>
    <w:p w:rsidR="006939C0" w:rsidRPr="00D91A38" w:rsidRDefault="006939C0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при этом следует учитывать, что если стоимость проданной квартиры по договору меньше кадастровой стоимости, то с 01.01.2020г стоимость продаваемой квартиры определяется как кадастровая стоимость, умноженная на понижающий коэффициент 0,7. </w:t>
      </w:r>
    </w:p>
    <w:p w:rsidR="00AD32F7" w:rsidRPr="00D91A38" w:rsidRDefault="00966880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налогообложение может осуществляться и по другой схеме </w:t>
      </w:r>
      <w:r w:rsidR="00D91A38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A38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применением налогового</w:t>
      </w:r>
      <w:r w:rsidR="00AD32F7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вычет</w:t>
      </w:r>
      <w:r w:rsidR="00D91A38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D32F7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максимальная сумма которого </w:t>
      </w:r>
      <w:r w:rsidR="00AD32F7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1 миллион рублей в год (статья 220 НК РФ). Это сумма, на которую уменьшается стоимость квартиры при подсчёте налога. На</w:t>
      </w:r>
      <w:r w:rsidR="00D91A38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пример, при стоимости квартиры 3</w:t>
      </w:r>
      <w:r w:rsidR="00AD32F7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миллионов рублей </w:t>
      </w:r>
      <w:r w:rsidR="00D91A38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нужно заплатить только с 2 миллионов, то есть 260 000 рублей, а не 390 000</w:t>
      </w:r>
      <w:r w:rsidR="00AD32F7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  <w:r w:rsidR="00D5622E"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 Вклад с высокой ставкой также облагается налогом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ставка по вкладу на 5 процентных пунктов больше ключевой ставки, то банк удержит 35%, полученные сверх этой суммы. Например, ключевая ставка 7,75%. Налог будет браться со вклада, ставка по которому превышает 12,75%. Если вы разместили 1 миллион рублей в банке на год под 13%, налог будет удержан только с 0,25% дохода, то есть с 2500 рублей. Из этой суммы удержат 35% (875 рублей). Налог заплатит сам банк.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Впрочем, банки очень редко предлагают такие высокие ставки.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 С чаевых не нужно платить налог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вопрос актуален для барменов, официантов, работников гостиниц и представителей других профессий, где значительную часть дохода </w:t>
      </w: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составляет благодарность клиентов. Согласно </w:t>
      </w:r>
      <w:hyperlink r:id="rId10" w:tgtFrame="_blank" w:history="1">
        <w:r w:rsidRPr="00D91A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217</w:t>
        </w:r>
      </w:hyperlink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кодекса, доходы в денежной форме, полученные в подарок от других людей, не подлежат налогообложению. Чаевые — это подарок, поэтому платить 13% с них не нужно. При этом важным условием является </w:t>
      </w:r>
      <w:proofErr w:type="spellStart"/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невключение</w:t>
      </w:r>
      <w:proofErr w:type="spellEnd"/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чаевых в чек. Если они были включены в счёт и проведены через кассу, то это будет считаться доходом организации, с которого нужно платить налог.  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 За победу в конкурсах тоже придётся заплатить налог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выиграли в лотерею, то нужно заплатить 13% от суммы или стоимости приза. Если выиграли в конкурсе, игре или ещё каком-то мероприятии, которое продвигает какие-то товары или услуги, то налог составляет 35%, говорится на </w:t>
      </w:r>
      <w:hyperlink r:id="rId11" w:tgtFrame="_blank" w:history="1">
        <w:r w:rsidRPr="00D91A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Федеральной налоговой службы.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нужно платить, если стоимость подарка превышает 4000 рублей. На эту величину уменьшается сумма, с которой нужно платить налог. Например, вы выиграли в лотерею 50 000 рублей. Вычитаем 4000 рублей и с 46 000 рублей платим налог. Организаторы конкурсов сами заявляют в налоговую службу, что сделали вам подарок. Инспекция считает налог и выставляет счёт на оплату.  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устроители конкурсов закладывают величину налога в подарок так, чтобы после уплаты налога получалась круглая сумма, например 100 000 рублей.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 Долги по налогам могут списать с банковского счёта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сумма задолженности по налогам превышает 3000 рублей, то инспекция может обратиться в суд с целью взыскания налога и пени за просрочку платежей (копия должна прийти налогоплательщику). После решения суда за дело возьмутся приставы, которые снова напомнят о необходимости погашения долга или спишут его с банковского счёта (вклада или дебетовой карты). Если денег на счету не окажется, то приставы могут арестовать имущество должника.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Если не заплатить много налогов, то суд отправит в тюрьму</w:t>
      </w:r>
    </w:p>
    <w:p w:rsidR="00AD32F7" w:rsidRPr="00D91A38" w:rsidRDefault="00AD32F7" w:rsidP="00D91A38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A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 уклонение от уплаты налогов или при внесении в налоговую декларацию заведомо ложных сведений предусмотрена уголовная ответственность (статья 198 УК РФ):</w:t>
      </w:r>
    </w:p>
    <w:sectPr w:rsidR="00AD32F7" w:rsidRPr="00D91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197" w:rsidRDefault="00FF5197" w:rsidP="005105D6">
      <w:pPr>
        <w:spacing w:after="0" w:line="240" w:lineRule="auto"/>
      </w:pPr>
      <w:r>
        <w:separator/>
      </w:r>
    </w:p>
  </w:endnote>
  <w:endnote w:type="continuationSeparator" w:id="0">
    <w:p w:rsidR="00FF5197" w:rsidRDefault="00FF5197" w:rsidP="00510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197" w:rsidRDefault="00FF5197" w:rsidP="005105D6">
      <w:pPr>
        <w:spacing w:after="0" w:line="240" w:lineRule="auto"/>
      </w:pPr>
      <w:r>
        <w:separator/>
      </w:r>
    </w:p>
  </w:footnote>
  <w:footnote w:type="continuationSeparator" w:id="0">
    <w:p w:rsidR="00FF5197" w:rsidRDefault="00FF5197" w:rsidP="005105D6">
      <w:pPr>
        <w:spacing w:after="0" w:line="240" w:lineRule="auto"/>
      </w:pPr>
      <w:r>
        <w:continuationSeparator/>
      </w:r>
    </w:p>
  </w:footnote>
  <w:footnote w:id="1">
    <w:p w:rsidR="005105D6" w:rsidRPr="005105D6" w:rsidRDefault="005105D6" w:rsidP="005105D6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05D6">
        <w:rPr>
          <w:rStyle w:val="a5"/>
          <w:sz w:val="20"/>
          <w:szCs w:val="20"/>
        </w:rPr>
        <w:footnoteRef/>
      </w:r>
      <w:r w:rsidRPr="005105D6">
        <w:rPr>
          <w:sz w:val="20"/>
          <w:szCs w:val="20"/>
        </w:rPr>
        <w:t xml:space="preserve"> </w:t>
      </w:r>
      <w:r w:rsidRPr="005105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https://www.sravni.ru/text/2016/11/16/kehshbehk-ot-nalogovoj-kak-poluchat- </w:t>
      </w:r>
    </w:p>
    <w:p w:rsidR="005105D6" w:rsidRDefault="005105D6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13378"/>
    <w:multiLevelType w:val="multilevel"/>
    <w:tmpl w:val="606E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14"/>
    <w:rsid w:val="000C6FE8"/>
    <w:rsid w:val="002C67CA"/>
    <w:rsid w:val="00431114"/>
    <w:rsid w:val="005105D6"/>
    <w:rsid w:val="006939C0"/>
    <w:rsid w:val="006B1209"/>
    <w:rsid w:val="006D354A"/>
    <w:rsid w:val="007F1755"/>
    <w:rsid w:val="008E585A"/>
    <w:rsid w:val="008F7CF8"/>
    <w:rsid w:val="009209EE"/>
    <w:rsid w:val="00966880"/>
    <w:rsid w:val="00AD32F7"/>
    <w:rsid w:val="00D5622E"/>
    <w:rsid w:val="00D91A38"/>
    <w:rsid w:val="00E31145"/>
    <w:rsid w:val="00E501F8"/>
    <w:rsid w:val="00FA3897"/>
    <w:rsid w:val="00FF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105D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105D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105D6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6939C0"/>
    <w:rPr>
      <w:strike w:val="0"/>
      <w:dstrike w:val="0"/>
      <w:color w:val="666699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105D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105D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105D6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6939C0"/>
    <w:rPr>
      <w:strike w:val="0"/>
      <w:dstrike w:val="0"/>
      <w:color w:val="6666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1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17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1738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9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7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20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7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90471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643821">
                                  <w:marLeft w:val="0"/>
                                  <w:marRight w:val="0"/>
                                  <w:marTop w:val="0"/>
                                  <w:marBottom w:val="5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839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920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160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1468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620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351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21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373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844295">
                                              <w:marLeft w:val="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9033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238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547043">
                                                      <w:marLeft w:val="0"/>
                                                      <w:marRight w:val="0"/>
                                                      <w:marTop w:val="600"/>
                                                      <w:marBottom w:val="600"/>
                                                      <w:divBdr>
                                                        <w:top w:val="single" w:sz="6" w:space="19" w:color="E7E7E7"/>
                                                        <w:left w:val="none" w:sz="0" w:space="0" w:color="auto"/>
                                                        <w:bottom w:val="single" w:sz="6" w:space="19" w:color="E7E7E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3480538">
                                                          <w:marLeft w:val="0"/>
                                                          <w:marRight w:val="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335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7064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798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16162057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ravni.ru/goto.ashx?type=ExternalLink&amp;out=https://www.nalog.ru/rn77/taxation/taxes/ndfl/ndfl_fl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sravni.ru/goto.ashx?type=ExternalLink&amp;out=http://www.consultant.ru/document/cons_doc_LAW_28165/625f7f7ad302ab285fe87457521eb265c7dbee3c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ravni.ru/goto.ashx?type=ExternalLink&amp;out=https://www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C9D01-8905-430D-BF1F-BE08D5A3E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Хохлова Анна Юрьевна</cp:lastModifiedBy>
  <cp:revision>8</cp:revision>
  <dcterms:created xsi:type="dcterms:W3CDTF">2019-08-09T12:32:00Z</dcterms:created>
  <dcterms:modified xsi:type="dcterms:W3CDTF">2019-08-15T15:34:00Z</dcterms:modified>
</cp:coreProperties>
</file>