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96" w:rsidRPr="00D179FC" w:rsidRDefault="004C7C96" w:rsidP="004C7C96">
      <w:pPr>
        <w:jc w:val="center"/>
        <w:rPr>
          <w:b/>
          <w:szCs w:val="28"/>
        </w:rPr>
      </w:pPr>
      <w:r w:rsidRPr="00D179FC">
        <w:rPr>
          <w:b/>
          <w:szCs w:val="28"/>
        </w:rPr>
        <w:t xml:space="preserve">  Пояснительная записка</w:t>
      </w:r>
    </w:p>
    <w:p w:rsidR="004C7C96" w:rsidRPr="00D179FC" w:rsidRDefault="004C7C96" w:rsidP="004C7C96">
      <w:pPr>
        <w:jc w:val="center"/>
        <w:rPr>
          <w:b/>
          <w:szCs w:val="28"/>
        </w:rPr>
      </w:pPr>
      <w:r w:rsidRPr="00D179FC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179FC">
        <w:rPr>
          <w:b/>
          <w:szCs w:val="28"/>
        </w:rPr>
        <w:t>в</w:t>
      </w:r>
      <w:proofErr w:type="gramEnd"/>
    </w:p>
    <w:p w:rsidR="004C7C96" w:rsidRPr="00D179FC" w:rsidRDefault="004C7C96" w:rsidP="004C7C96">
      <w:pPr>
        <w:jc w:val="center"/>
        <w:rPr>
          <w:b/>
          <w:szCs w:val="28"/>
        </w:rPr>
      </w:pPr>
      <w:r w:rsidRPr="00D179FC">
        <w:rPr>
          <w:b/>
          <w:szCs w:val="28"/>
        </w:rPr>
        <w:t>Закон Саратовской области «Об областном бюджете на 2021 год и на плановый период 2022 и 2023 годов»</w:t>
      </w:r>
    </w:p>
    <w:p w:rsidR="004C7C96" w:rsidRPr="00D179FC" w:rsidRDefault="004C7C96" w:rsidP="004C7C96">
      <w:pPr>
        <w:ind w:firstLine="709"/>
        <w:jc w:val="both"/>
        <w:rPr>
          <w:szCs w:val="28"/>
        </w:rPr>
      </w:pPr>
    </w:p>
    <w:p w:rsidR="004C7C96" w:rsidRPr="00D179FC" w:rsidRDefault="004C7C96" w:rsidP="004C7C96">
      <w:pPr>
        <w:ind w:firstLine="709"/>
        <w:jc w:val="center"/>
        <w:rPr>
          <w:b/>
          <w:szCs w:val="28"/>
          <w:u w:val="single"/>
        </w:rPr>
      </w:pPr>
      <w:r w:rsidRPr="00D179FC">
        <w:rPr>
          <w:b/>
          <w:szCs w:val="28"/>
          <w:u w:val="single"/>
        </w:rPr>
        <w:t>2021 год</w:t>
      </w:r>
    </w:p>
    <w:p w:rsidR="004C7C96" w:rsidRPr="00D179FC" w:rsidRDefault="004C7C96" w:rsidP="004C7C96">
      <w:pPr>
        <w:ind w:firstLine="709"/>
        <w:jc w:val="center"/>
        <w:rPr>
          <w:b/>
          <w:szCs w:val="28"/>
          <w:u w:val="single"/>
        </w:rPr>
      </w:pP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Доходы областного бюджета на 2021 год увеличены в целом на </w:t>
      </w:r>
      <w:r w:rsidRPr="008B4C72">
        <w:rPr>
          <w:bCs/>
          <w:sz w:val="27"/>
          <w:szCs w:val="27"/>
        </w:rPr>
        <w:t xml:space="preserve">2877,0 </w:t>
      </w:r>
      <w:proofErr w:type="gramStart"/>
      <w:r w:rsidRPr="008B4C72">
        <w:rPr>
          <w:bCs/>
          <w:sz w:val="27"/>
          <w:szCs w:val="27"/>
        </w:rPr>
        <w:t>млн</w:t>
      </w:r>
      <w:proofErr w:type="gramEnd"/>
      <w:r w:rsidRPr="008B4C72">
        <w:rPr>
          <w:bCs/>
          <w:sz w:val="27"/>
          <w:szCs w:val="27"/>
        </w:rPr>
        <w:t xml:space="preserve"> рублей</w:t>
      </w:r>
      <w:r w:rsidRPr="008B4C72">
        <w:rPr>
          <w:szCs w:val="28"/>
        </w:rPr>
        <w:t xml:space="preserve"> за счет: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>-</w:t>
      </w:r>
      <w:r w:rsidRPr="008B4C72">
        <w:rPr>
          <w:szCs w:val="28"/>
          <w:lang w:val="en-US"/>
        </w:rPr>
        <w:t> </w:t>
      </w:r>
      <w:r w:rsidRPr="008B4C72">
        <w:rPr>
          <w:szCs w:val="28"/>
        </w:rPr>
        <w:t xml:space="preserve">дополнительных налоговых и неналоговых доходов в общей сумме  2254,8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- целевых федеральных средств, средств Пенсионного фонда Российской Федерации и поступлений от негосударственных организаций в общей сумме 497,1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 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- возврата остатков целевых средств в общей сумме 125,1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(поступление в областной бюджет остатков средств областного и федерального бюджетов от муниципальных образований, организаций и юридических лиц – 7,1 млн рублей и от учреждений – 123,8 млн рублей; направление остатков из областного бюджета в федеральный бюджет – 5,8 млн рублей).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Расходы областного бюджета предлагается увеличить в целом на  1604,1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За счет указанных источников, не использованных по состоянию на </w:t>
      </w:r>
      <w:r w:rsidRPr="008B4C72">
        <w:rPr>
          <w:szCs w:val="28"/>
        </w:rPr>
        <w:br/>
        <w:t xml:space="preserve">1 января 2021 года остатков бюджетных ассигнований областного дорожного фонда 2020 года в сумме 756,3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и сложившейся экономии расходов предлагается увеличение бюджетных ассигнований на: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капитальный ремонт, ремонт и содержание автомобильных дорог общего пользования регионального и межмуниципального значения - 431,5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выкуп земельных участков в целях строительства автодорожного путепровода п. Татищево - 50,0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проектно-изыскательские и научно-исследовательские работы по объектам строительства и реконструкции на автомобильных дорогах - 20,0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предоставление иных межбюджетных трансфертов местным бюджетам на осуществление дорожной деятельности -150,8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приобретение комплексов </w:t>
      </w:r>
      <w:proofErr w:type="spellStart"/>
      <w:r w:rsidRPr="008B4C72">
        <w:rPr>
          <w:szCs w:val="28"/>
        </w:rPr>
        <w:t>фотовидеофиксации</w:t>
      </w:r>
      <w:proofErr w:type="spellEnd"/>
      <w:r w:rsidRPr="008B4C72">
        <w:rPr>
          <w:szCs w:val="28"/>
        </w:rPr>
        <w:t xml:space="preserve"> нарушений правил дорожного движения, рассылку и доставку постановлений о нарушениях ПДД - 84,0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и 20,0 млн рублей соответственно;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завершение строительства областной инфекционной больницы - 129,0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лекарственные препараты для лечения </w:t>
      </w:r>
      <w:proofErr w:type="spellStart"/>
      <w:r w:rsidRPr="008B4C72">
        <w:rPr>
          <w:szCs w:val="28"/>
        </w:rPr>
        <w:t>коронавирусной</w:t>
      </w:r>
      <w:proofErr w:type="spellEnd"/>
      <w:r w:rsidRPr="008B4C72">
        <w:rPr>
          <w:szCs w:val="28"/>
        </w:rPr>
        <w:t xml:space="preserve"> инфекции в амбулаторных условиях -236,5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лекарственное обеспечение отдельных категорий граждан – 70,0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lastRenderedPageBreak/>
        <w:t xml:space="preserve">стимулирующие выплаты медицинским работникам, участвующим в проведении вакцинации, оплату отпусков (компенсаций за неиспользованные отпуска) -134,8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осуществление ежемесячных выплат на детей в возрасте от трех до семи  лет включительно 316,1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и выплаты, назначаемой в случае рождения третьего ребенка или последующих детей до достижения ребенком возраста трех лет, - 66,7 млн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обеспечение деятельности учреждений, участков мировых судей, реализацию мероприятий – 57,2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 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возмещение части прямых понесенных затрат на создание и (или) модернизацию объектов агропромышленного комплекса - 54,7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осуществление имущественного взноса некоммерческой организации «Фонд развития промышленности Саратовской области» - 30,0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ind w:firstLine="709"/>
        <w:jc w:val="both"/>
        <w:rPr>
          <w:szCs w:val="28"/>
        </w:rPr>
      </w:pPr>
      <w:r w:rsidRPr="008B4C72">
        <w:rPr>
          <w:szCs w:val="28"/>
        </w:rPr>
        <w:t xml:space="preserve">оказание государственной социальной помощи на основании социального контракта отдельным категориям граждан - 27,0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на реализацию общественно полезных (социальных) проектов - 15,0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предоставление дотаций местным бюджетам на премирование муниципальных образований - победителей Всероссийского конкурса «Лучшая муниципальная практика» - 13,0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>социальную поддержку Героев Советского Союза, Героев Российской Федерации и полных кавалеров ордена Славы 57,0 тыс. рублей.</w:t>
      </w:r>
    </w:p>
    <w:p w:rsidR="004C7C96" w:rsidRPr="008B4C72" w:rsidRDefault="004C7C96" w:rsidP="004C7C9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B4C72">
        <w:rPr>
          <w:bCs/>
          <w:szCs w:val="28"/>
        </w:rPr>
        <w:t xml:space="preserve">Территориальному фонду обязательного медицинского страхования предусмотрены </w:t>
      </w:r>
      <w:r w:rsidRPr="008B4C72">
        <w:rPr>
          <w:szCs w:val="28"/>
        </w:rPr>
        <w:t xml:space="preserve">межбюджетные трансферты на </w:t>
      </w:r>
      <w:r w:rsidRPr="008B4C72">
        <w:rPr>
          <w:bCs/>
          <w:szCs w:val="28"/>
        </w:rPr>
        <w:t>оказание медицинской помощи,</w:t>
      </w:r>
      <w:r w:rsidRPr="008B4C72">
        <w:rPr>
          <w:szCs w:val="28"/>
        </w:rPr>
        <w:t xml:space="preserve"> в том числе лицам с заболеванием и (или) подозрением на заболевание новой </w:t>
      </w:r>
      <w:proofErr w:type="spellStart"/>
      <w:r w:rsidRPr="008B4C72">
        <w:rPr>
          <w:szCs w:val="28"/>
        </w:rPr>
        <w:t>коронавирусной</w:t>
      </w:r>
      <w:proofErr w:type="spellEnd"/>
      <w:r w:rsidRPr="008B4C72">
        <w:rPr>
          <w:szCs w:val="28"/>
        </w:rPr>
        <w:t xml:space="preserve"> инфекцией (COVID-19), </w:t>
      </w:r>
      <w:r w:rsidRPr="008B4C72">
        <w:rPr>
          <w:bCs/>
          <w:szCs w:val="28"/>
        </w:rPr>
        <w:t xml:space="preserve">в рамках реализации территориальной программы государственных гарантий бесплатного оказания гражданам медицинской помощи в Саратовской области – </w:t>
      </w:r>
      <w:r w:rsidRPr="008B4C72">
        <w:rPr>
          <w:szCs w:val="28"/>
        </w:rPr>
        <w:t xml:space="preserve">684,8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</w:t>
      </w:r>
      <w:r w:rsidRPr="008B4C72">
        <w:rPr>
          <w:bCs/>
          <w:szCs w:val="28"/>
        </w:rPr>
        <w:t>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Увеличены бюджетные ассигнования на финансовое обеспечение мероприятий национальных проектов и государственных программ на 100,0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и размер резервного фонда Правительства области для осуществления непредвиденных расходов – на 100,0 млн рублей.</w:t>
      </w:r>
    </w:p>
    <w:p w:rsidR="004C7C96" w:rsidRPr="008B4C72" w:rsidRDefault="004C7C96" w:rsidP="004C7C96">
      <w:pPr>
        <w:ind w:firstLine="708"/>
        <w:jc w:val="both"/>
        <w:rPr>
          <w:szCs w:val="28"/>
        </w:rPr>
      </w:pPr>
      <w:r w:rsidRPr="008B4C72">
        <w:rPr>
          <w:szCs w:val="28"/>
        </w:rPr>
        <w:t xml:space="preserve">Бюджетные ассигнования, предусмотренные на </w:t>
      </w:r>
      <w:proofErr w:type="spellStart"/>
      <w:r w:rsidRPr="008B4C72">
        <w:rPr>
          <w:szCs w:val="28"/>
        </w:rPr>
        <w:t>берегоукрепление</w:t>
      </w:r>
      <w:proofErr w:type="spellEnd"/>
      <w:r w:rsidRPr="008B4C72">
        <w:rPr>
          <w:szCs w:val="28"/>
        </w:rPr>
        <w:t xml:space="preserve"> Волгоградского водохранилища на участке от первого причала до солярия «Затон», перераспределены с 2021 года на плановый период 2022 года в размере 11,8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Кроме того, в 2021 году отдельные бюджетные ассигнования перераспределены по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proofErr w:type="gramStart"/>
      <w:r w:rsidRPr="008B4C72">
        <w:rPr>
          <w:szCs w:val="28"/>
        </w:rPr>
        <w:t xml:space="preserve">Во исполнение постановления Правительства Российской Федерации от 15 июля 2021 года № 1206 «Об утверждении </w:t>
      </w:r>
      <w:hyperlink r:id="rId9" w:anchor="dst100009" w:history="1">
        <w:r w:rsidRPr="008B4C72">
          <w:rPr>
            <w:szCs w:val="28"/>
          </w:rPr>
          <w:t>Правил</w:t>
        </w:r>
      </w:hyperlink>
      <w:r w:rsidRPr="008B4C72">
        <w:rPr>
          <w:szCs w:val="28"/>
        </w:rPr>
        <w:t xml:space="preserve">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</w:t>
      </w:r>
      <w:r w:rsidRPr="008B4C72">
        <w:rPr>
          <w:szCs w:val="28"/>
        </w:rPr>
        <w:lastRenderedPageBreak/>
        <w:t>обязательств субъекта Российской Федерации (муниципального образования) в виде обязательств по государственным (муниципальным) ценным бумагам и кредитам, полученным субъектом Российской Федерации (муниципальным образованием) от кредитных организаций, иностранных банков и международных</w:t>
      </w:r>
      <w:proofErr w:type="gramEnd"/>
      <w:r w:rsidRPr="008B4C72">
        <w:rPr>
          <w:szCs w:val="28"/>
        </w:rPr>
        <w:t xml:space="preserve"> финансовых организаций, на 2021 год» и распоряжения Правительства Саратовской области от 2 ноября 2021 года № 311-Пр «О направлениях использования средств бюджетного кредита», а также в соответствии с планируемым погашением банковских кредитов за счет собственных средств областного бюджета, скорректированы объемы привлечения кредитных средств: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по кредитам от кредитных организаций уменьшен на 2680,6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 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по бюджетным кредитам увеличен на 1451,9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рублей. 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За счет средств кредита из федерального бюджета предусмотрено предоставление бюджетных кредитов местным бюджетам для погашения муниципальных долговых обязательств по кредитам от кредитных организаций в общей сумме 800,5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Для покрытия временных кассовых разрывов, возникающих при исполнении местных бюджетов в 2021 году, предусмотрено предоставление кредитов муниципальным образованиям в размере 100,0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с возвратом в той же сумме.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>Внесены изменения в перечень главных администраторов доходов областного бюджета, областную адресную инвестиционную программу, уточнены размеры областного дорожного фонда, публичных нормативных обязательств и межбюджетных трансфертов, предоставляемых из областного бюджета.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Внесены изменения в программу государственных внутренних заимствований области, скорректирован верхний предел государственного внутреннего долга области на 1 января 2022 года, 1 января 2023 года и </w:t>
      </w:r>
      <w:r w:rsidRPr="008B4C72">
        <w:rPr>
          <w:szCs w:val="28"/>
        </w:rPr>
        <w:br/>
        <w:t xml:space="preserve">1 января 2024 года. 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С учетом указанных изменений доходы областного бюджета на 2021 год составят 131909,1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рублей, расходы 144128,2 млн рублей, дефицит областного бюджета сокращен на 1272,9 млн рублей и составит 12219,1 млн рублей.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       </w:t>
      </w:r>
    </w:p>
    <w:p w:rsidR="004C7C96" w:rsidRPr="008B4C72" w:rsidRDefault="004C7C96" w:rsidP="004C7C96">
      <w:pPr>
        <w:pStyle w:val="ac"/>
        <w:ind w:left="0" w:right="-2" w:firstLine="709"/>
        <w:jc w:val="center"/>
        <w:rPr>
          <w:b/>
          <w:szCs w:val="28"/>
          <w:u w:val="single"/>
        </w:rPr>
      </w:pPr>
      <w:r w:rsidRPr="008B4C72">
        <w:rPr>
          <w:b/>
          <w:szCs w:val="28"/>
          <w:u w:val="single"/>
        </w:rPr>
        <w:t>2022-2023 годы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В 2022 году  за счет дополнительных налоговых доходов в размере 45,8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предусмотрены расходы на: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proofErr w:type="spellStart"/>
      <w:r w:rsidRPr="008B4C72">
        <w:rPr>
          <w:szCs w:val="28"/>
        </w:rPr>
        <w:t>берегоукрепление</w:t>
      </w:r>
      <w:proofErr w:type="spellEnd"/>
      <w:r w:rsidRPr="008B4C72">
        <w:rPr>
          <w:szCs w:val="28"/>
        </w:rPr>
        <w:t xml:space="preserve"> Волгоградского водохранилища на участке от первого причала до солярия «Затон» 11,8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строительство поликлиники в микрорайоне «Звезда» - 15,0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рублей;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предоставление иных межбюджетных трансфертов муниципальному району на вынос подземных и надземных транзитных инженерных </w:t>
      </w:r>
      <w:r w:rsidRPr="008B4C72">
        <w:rPr>
          <w:szCs w:val="28"/>
        </w:rPr>
        <w:lastRenderedPageBreak/>
        <w:t xml:space="preserve">коммуникаций, попадающих в пятно застройки регионального центра обработки данных, – 19,0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По кредитам от кредитных организаций уменьшены объемы привлечения и погашения в 2022-2023 годах на 2680,6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 ежегодно.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>Параметры областного бюджета на 2022 год и 2023 годы составят: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на 2022 год доходы – 114064,9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рублей, расходы – 122334,0 млн рублей, дефицит областного бюджета  - 8269,1 млн. рублей. 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  <w:r w:rsidRPr="008B4C72">
        <w:rPr>
          <w:szCs w:val="28"/>
        </w:rPr>
        <w:t xml:space="preserve">на 2023 год доходы – 116265,1 </w:t>
      </w:r>
      <w:proofErr w:type="gramStart"/>
      <w:r w:rsidRPr="008B4C72">
        <w:rPr>
          <w:szCs w:val="28"/>
        </w:rPr>
        <w:t>млн</w:t>
      </w:r>
      <w:proofErr w:type="gramEnd"/>
      <w:r w:rsidRPr="008B4C72">
        <w:rPr>
          <w:szCs w:val="28"/>
        </w:rPr>
        <w:t xml:space="preserve"> рублей, расходы – 121690,4 млн рублей, дефицит областного бюджета - 5425,3  млн рублей.</w:t>
      </w:r>
    </w:p>
    <w:p w:rsidR="004C7C96" w:rsidRPr="008B4C72" w:rsidRDefault="004C7C96" w:rsidP="004C7C96">
      <w:pPr>
        <w:pStyle w:val="ac"/>
        <w:ind w:left="0" w:right="-2" w:firstLine="709"/>
        <w:rPr>
          <w:szCs w:val="28"/>
        </w:rPr>
      </w:pPr>
    </w:p>
    <w:p w:rsidR="004C7C96" w:rsidRPr="008B4C72" w:rsidRDefault="004C7C96" w:rsidP="004C7C96">
      <w:pPr>
        <w:ind w:firstLine="709"/>
        <w:jc w:val="both"/>
        <w:rPr>
          <w:spacing w:val="-4"/>
          <w:szCs w:val="28"/>
        </w:rPr>
      </w:pPr>
    </w:p>
    <w:p w:rsidR="004C7C96" w:rsidRPr="008B4C72" w:rsidRDefault="004C7C96" w:rsidP="004C7C96">
      <w:pPr>
        <w:contextualSpacing/>
        <w:rPr>
          <w:b/>
        </w:rPr>
      </w:pPr>
      <w:proofErr w:type="gramStart"/>
      <w:r w:rsidRPr="008B4C72">
        <w:rPr>
          <w:b/>
        </w:rPr>
        <w:t>Исполняющий</w:t>
      </w:r>
      <w:proofErr w:type="gramEnd"/>
      <w:r w:rsidRPr="008B4C72">
        <w:rPr>
          <w:b/>
        </w:rPr>
        <w:t xml:space="preserve"> обязанности министра </w:t>
      </w:r>
      <w:r w:rsidRPr="008B4C72">
        <w:rPr>
          <w:b/>
        </w:rPr>
        <w:br/>
        <w:t>финансов Саратовской области</w:t>
      </w:r>
      <w:r w:rsidRPr="008B4C72">
        <w:rPr>
          <w:b/>
        </w:rPr>
        <w:tab/>
      </w:r>
      <w:r w:rsidRPr="008B4C72">
        <w:rPr>
          <w:b/>
        </w:rPr>
        <w:tab/>
      </w:r>
      <w:r w:rsidRPr="008B4C72">
        <w:rPr>
          <w:b/>
        </w:rPr>
        <w:tab/>
      </w:r>
      <w:r w:rsidRPr="008B4C72">
        <w:rPr>
          <w:b/>
        </w:rPr>
        <w:tab/>
        <w:t xml:space="preserve">               И.С. Бегинина</w:t>
      </w:r>
    </w:p>
    <w:p w:rsidR="004C7C96" w:rsidRPr="008B4C72" w:rsidRDefault="004C7C96" w:rsidP="004C7C96">
      <w:pPr>
        <w:contextualSpacing/>
        <w:rPr>
          <w:b/>
        </w:rPr>
      </w:pPr>
    </w:p>
    <w:p w:rsidR="004C7C96" w:rsidRPr="00D179FC" w:rsidRDefault="004C7C96" w:rsidP="004C7C96">
      <w:pPr>
        <w:contextualSpacing/>
      </w:pPr>
    </w:p>
    <w:p w:rsidR="0013649C" w:rsidRPr="004C7C96" w:rsidRDefault="0013649C" w:rsidP="004C7C96">
      <w:bookmarkStart w:id="0" w:name="_GoBack"/>
      <w:bookmarkEnd w:id="0"/>
    </w:p>
    <w:sectPr w:rsidR="0013649C" w:rsidRPr="004C7C96" w:rsidSect="008359EA">
      <w:footerReference w:type="default" r:id="rId10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65D" w:rsidRDefault="0019365D" w:rsidP="006B3E6B">
      <w:r>
        <w:separator/>
      </w:r>
    </w:p>
  </w:endnote>
  <w:endnote w:type="continuationSeparator" w:id="0">
    <w:p w:rsidR="0019365D" w:rsidRDefault="0019365D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4C7C96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65D" w:rsidRDefault="0019365D" w:rsidP="006B3E6B">
      <w:r>
        <w:separator/>
      </w:r>
    </w:p>
  </w:footnote>
  <w:footnote w:type="continuationSeparator" w:id="0">
    <w:p w:rsidR="0019365D" w:rsidRDefault="0019365D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4FF2"/>
    <w:rsid w:val="000054B5"/>
    <w:rsid w:val="000054E2"/>
    <w:rsid w:val="0000677D"/>
    <w:rsid w:val="00006A99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3F9"/>
    <w:rsid w:val="00023A15"/>
    <w:rsid w:val="00024834"/>
    <w:rsid w:val="000248BA"/>
    <w:rsid w:val="00024A8B"/>
    <w:rsid w:val="000253B7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51D4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2D98"/>
    <w:rsid w:val="00103C07"/>
    <w:rsid w:val="001048D6"/>
    <w:rsid w:val="00104DB3"/>
    <w:rsid w:val="001051CE"/>
    <w:rsid w:val="00105304"/>
    <w:rsid w:val="001103FA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2C44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65D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00C"/>
    <w:rsid w:val="001A6204"/>
    <w:rsid w:val="001A70B9"/>
    <w:rsid w:val="001A758C"/>
    <w:rsid w:val="001A7B2A"/>
    <w:rsid w:val="001B0F46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E023F"/>
    <w:rsid w:val="001E0C28"/>
    <w:rsid w:val="001E0F0D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0F3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34E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532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95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193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17D9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2E34"/>
    <w:rsid w:val="00323CFA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0C50"/>
    <w:rsid w:val="00341361"/>
    <w:rsid w:val="00341903"/>
    <w:rsid w:val="00342709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C35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B60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85AA0"/>
    <w:rsid w:val="00385BCF"/>
    <w:rsid w:val="00391341"/>
    <w:rsid w:val="00392826"/>
    <w:rsid w:val="00392AF0"/>
    <w:rsid w:val="00392FAE"/>
    <w:rsid w:val="00393069"/>
    <w:rsid w:val="00393158"/>
    <w:rsid w:val="00394343"/>
    <w:rsid w:val="00394A5E"/>
    <w:rsid w:val="003955A7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4F0"/>
    <w:rsid w:val="003A60F1"/>
    <w:rsid w:val="003A67C0"/>
    <w:rsid w:val="003A68B7"/>
    <w:rsid w:val="003A7E26"/>
    <w:rsid w:val="003B02FF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49"/>
    <w:rsid w:val="003F1963"/>
    <w:rsid w:val="003F2206"/>
    <w:rsid w:val="003F25D8"/>
    <w:rsid w:val="003F2A2A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3335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57B75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5A1"/>
    <w:rsid w:val="00486B7C"/>
    <w:rsid w:val="00490CB5"/>
    <w:rsid w:val="00491F1C"/>
    <w:rsid w:val="00492569"/>
    <w:rsid w:val="004925FC"/>
    <w:rsid w:val="00493629"/>
    <w:rsid w:val="00493994"/>
    <w:rsid w:val="004940F4"/>
    <w:rsid w:val="00494827"/>
    <w:rsid w:val="00494FE9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4D48"/>
    <w:rsid w:val="004C519C"/>
    <w:rsid w:val="004C56D2"/>
    <w:rsid w:val="004C5B27"/>
    <w:rsid w:val="004C5F28"/>
    <w:rsid w:val="004C6060"/>
    <w:rsid w:val="004C6314"/>
    <w:rsid w:val="004C6334"/>
    <w:rsid w:val="004C666A"/>
    <w:rsid w:val="004C6C7B"/>
    <w:rsid w:val="004C716A"/>
    <w:rsid w:val="004C77F3"/>
    <w:rsid w:val="004C7C96"/>
    <w:rsid w:val="004C7D9B"/>
    <w:rsid w:val="004D01ED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AF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509"/>
    <w:rsid w:val="00504BC0"/>
    <w:rsid w:val="00504ECF"/>
    <w:rsid w:val="00505622"/>
    <w:rsid w:val="00506F2E"/>
    <w:rsid w:val="0050711C"/>
    <w:rsid w:val="0051003F"/>
    <w:rsid w:val="00510874"/>
    <w:rsid w:val="00513C14"/>
    <w:rsid w:val="0051412F"/>
    <w:rsid w:val="005148E2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67E2"/>
    <w:rsid w:val="005270FE"/>
    <w:rsid w:val="005276D4"/>
    <w:rsid w:val="00530176"/>
    <w:rsid w:val="00530576"/>
    <w:rsid w:val="00530AA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5035"/>
    <w:rsid w:val="00565587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3B82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AF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14CE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66CA6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DCD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667"/>
    <w:rsid w:val="00691DF8"/>
    <w:rsid w:val="006928ED"/>
    <w:rsid w:val="00692D06"/>
    <w:rsid w:val="00693306"/>
    <w:rsid w:val="0069376A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BD1"/>
    <w:rsid w:val="006C6FB7"/>
    <w:rsid w:val="006D00C1"/>
    <w:rsid w:val="006D0394"/>
    <w:rsid w:val="006D18A0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1F3C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B73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09A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1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57EB7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AFB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598E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583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1F9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194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0A85"/>
    <w:rsid w:val="00821A3C"/>
    <w:rsid w:val="008224BC"/>
    <w:rsid w:val="00822FF1"/>
    <w:rsid w:val="00824683"/>
    <w:rsid w:val="00824DD5"/>
    <w:rsid w:val="00824E70"/>
    <w:rsid w:val="008260C2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D61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325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4992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8EC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5B08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050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159"/>
    <w:rsid w:val="00940ED6"/>
    <w:rsid w:val="00942DA1"/>
    <w:rsid w:val="00943532"/>
    <w:rsid w:val="00945F21"/>
    <w:rsid w:val="0094601E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52C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7EF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14CC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44DD"/>
    <w:rsid w:val="00A3567E"/>
    <w:rsid w:val="00A36A8C"/>
    <w:rsid w:val="00A36EC6"/>
    <w:rsid w:val="00A37ED9"/>
    <w:rsid w:val="00A37FC1"/>
    <w:rsid w:val="00A4055F"/>
    <w:rsid w:val="00A40A8C"/>
    <w:rsid w:val="00A40BBA"/>
    <w:rsid w:val="00A441F8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2F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08FF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32A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3684E"/>
    <w:rsid w:val="00B36DF3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2962"/>
    <w:rsid w:val="00B53251"/>
    <w:rsid w:val="00B5557B"/>
    <w:rsid w:val="00B56A5E"/>
    <w:rsid w:val="00B575B1"/>
    <w:rsid w:val="00B57D6E"/>
    <w:rsid w:val="00B60DDB"/>
    <w:rsid w:val="00B61A7B"/>
    <w:rsid w:val="00B61B00"/>
    <w:rsid w:val="00B61EA2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4DCE"/>
    <w:rsid w:val="00B87719"/>
    <w:rsid w:val="00B90A17"/>
    <w:rsid w:val="00B90DD1"/>
    <w:rsid w:val="00B916EB"/>
    <w:rsid w:val="00B92188"/>
    <w:rsid w:val="00B924D3"/>
    <w:rsid w:val="00B925F3"/>
    <w:rsid w:val="00B928CA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3FA7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A96"/>
    <w:rsid w:val="00C1262B"/>
    <w:rsid w:val="00C12A8F"/>
    <w:rsid w:val="00C138D5"/>
    <w:rsid w:val="00C14229"/>
    <w:rsid w:val="00C14AC7"/>
    <w:rsid w:val="00C15263"/>
    <w:rsid w:val="00C15EDA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147D"/>
    <w:rsid w:val="00C32203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1F89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286D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0EF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3D0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3377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A94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35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3F85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450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2911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BD9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47DC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6B14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E86"/>
    <w:rsid w:val="00F14E9B"/>
    <w:rsid w:val="00F156C2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FCB"/>
    <w:rsid w:val="00FA5017"/>
    <w:rsid w:val="00FA5084"/>
    <w:rsid w:val="00FA6134"/>
    <w:rsid w:val="00FA750E"/>
    <w:rsid w:val="00FA7747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5B6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3B4A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90519/bb0666c495aada2be2bacfce76e21c896eca79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08C9E9-31BE-4064-BCC9-85A58E830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4</Pages>
  <Words>976</Words>
  <Characters>6933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41</cp:revision>
  <cp:lastPrinted>2021-10-18T10:10:00Z</cp:lastPrinted>
  <dcterms:created xsi:type="dcterms:W3CDTF">2021-09-17T07:14:00Z</dcterms:created>
  <dcterms:modified xsi:type="dcterms:W3CDTF">2021-11-16T13:57:00Z</dcterms:modified>
</cp:coreProperties>
</file>