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9A8" w:rsidRDefault="004519A8" w:rsidP="007257E3">
      <w:pPr>
        <w:autoSpaceDE w:val="0"/>
        <w:autoSpaceDN w:val="0"/>
        <w:adjustRightInd w:val="0"/>
        <w:spacing w:after="0" w:line="240" w:lineRule="auto"/>
        <w:jc w:val="right"/>
        <w:rPr>
          <w:rFonts w:ascii="Times New Roman" w:hAnsi="Times New Roman" w:cs="Times New Roman"/>
          <w:b/>
          <w:color w:val="000000" w:themeColor="text1"/>
          <w:sz w:val="28"/>
          <w:szCs w:val="28"/>
          <w:lang w:val="en-US"/>
        </w:rPr>
      </w:pPr>
      <w:proofErr w:type="spellStart"/>
      <w:r w:rsidRPr="004519A8">
        <w:rPr>
          <w:rFonts w:ascii="Times New Roman" w:hAnsi="Times New Roman" w:cs="Times New Roman"/>
          <w:b/>
          <w:color w:val="000000" w:themeColor="text1"/>
          <w:sz w:val="28"/>
          <w:szCs w:val="28"/>
        </w:rPr>
        <w:t>Веремеева</w:t>
      </w:r>
      <w:proofErr w:type="spellEnd"/>
      <w:r w:rsidRPr="004519A8">
        <w:rPr>
          <w:rFonts w:ascii="Times New Roman" w:hAnsi="Times New Roman" w:cs="Times New Roman"/>
          <w:b/>
          <w:color w:val="000000" w:themeColor="text1"/>
          <w:sz w:val="28"/>
          <w:szCs w:val="28"/>
        </w:rPr>
        <w:t xml:space="preserve"> О.В. </w:t>
      </w:r>
    </w:p>
    <w:p w:rsidR="007257E3" w:rsidRDefault="007257E3" w:rsidP="007257E3">
      <w:pPr>
        <w:autoSpaceDE w:val="0"/>
        <w:autoSpaceDN w:val="0"/>
        <w:adjustRightInd w:val="0"/>
        <w:spacing w:after="0" w:line="240" w:lineRule="auto"/>
        <w:jc w:val="right"/>
        <w:rPr>
          <w:rFonts w:ascii="Times New Roman" w:hAnsi="Times New Roman" w:cs="Times New Roman"/>
          <w:b/>
          <w:color w:val="000000" w:themeColor="text1"/>
          <w:sz w:val="28"/>
          <w:szCs w:val="28"/>
          <w:lang w:val="en-US"/>
        </w:rPr>
      </w:pPr>
    </w:p>
    <w:p w:rsidR="007257E3" w:rsidRPr="007257E3" w:rsidRDefault="007257E3" w:rsidP="007257E3">
      <w:pPr>
        <w:autoSpaceDE w:val="0"/>
        <w:autoSpaceDN w:val="0"/>
        <w:adjustRightInd w:val="0"/>
        <w:spacing w:after="0" w:line="240" w:lineRule="auto"/>
        <w:jc w:val="right"/>
        <w:rPr>
          <w:rFonts w:ascii="Times New Roman" w:hAnsi="Times New Roman" w:cs="Times New Roman"/>
          <w:b/>
          <w:color w:val="000000" w:themeColor="text1"/>
          <w:sz w:val="28"/>
          <w:szCs w:val="28"/>
          <w:lang w:val="en-US"/>
        </w:rPr>
      </w:pPr>
      <w:bookmarkStart w:id="0" w:name="_GoBack"/>
      <w:bookmarkEnd w:id="0"/>
    </w:p>
    <w:p w:rsidR="000D02FC" w:rsidRPr="004519A8" w:rsidRDefault="000D02FC" w:rsidP="004519A8">
      <w:pPr>
        <w:spacing w:after="0" w:line="240" w:lineRule="auto"/>
        <w:jc w:val="both"/>
        <w:rPr>
          <w:rFonts w:ascii="Times New Roman" w:hAnsi="Times New Roman" w:cs="Times New Roman"/>
          <w:color w:val="000000" w:themeColor="text1"/>
          <w:sz w:val="28"/>
          <w:szCs w:val="28"/>
        </w:rPr>
      </w:pPr>
    </w:p>
    <w:p w:rsidR="004519A8" w:rsidRPr="007257E3" w:rsidRDefault="004519A8" w:rsidP="007257E3">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7257E3">
        <w:rPr>
          <w:rFonts w:ascii="Times New Roman" w:hAnsi="Times New Roman" w:cs="Times New Roman"/>
          <w:b/>
          <w:color w:val="000000" w:themeColor="text1"/>
          <w:sz w:val="28"/>
          <w:szCs w:val="28"/>
        </w:rPr>
        <w:t xml:space="preserve">СОВЕРШЕНСТВОВАНИЕ БЮДЖЕТНОГО ЗАКОНОДАТЕЛЬСТВА В УСЛОВИЯХ ПОСТРОЕНИЯ ЦИФРОВОЙ ЭКОНОМИКИ </w:t>
      </w:r>
    </w:p>
    <w:p w:rsidR="004519A8" w:rsidRPr="007257E3" w:rsidRDefault="004519A8" w:rsidP="007257E3">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7257E3">
        <w:rPr>
          <w:rFonts w:ascii="Times New Roman" w:hAnsi="Times New Roman" w:cs="Times New Roman"/>
          <w:b/>
          <w:color w:val="000000" w:themeColor="text1"/>
          <w:sz w:val="28"/>
          <w:szCs w:val="28"/>
        </w:rPr>
        <w:t>В РОССИЙСКОЙ ФЕДЕРАЦИИ</w:t>
      </w:r>
    </w:p>
    <w:p w:rsidR="004519A8" w:rsidRPr="004519A8" w:rsidRDefault="004519A8" w:rsidP="004519A8">
      <w:pPr>
        <w:autoSpaceDE w:val="0"/>
        <w:autoSpaceDN w:val="0"/>
        <w:adjustRightInd w:val="0"/>
        <w:spacing w:line="240" w:lineRule="auto"/>
        <w:jc w:val="center"/>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spellStart"/>
      <w:r w:rsidRPr="004519A8">
        <w:rPr>
          <w:rFonts w:ascii="Times New Roman" w:hAnsi="Times New Roman" w:cs="Times New Roman"/>
          <w:color w:val="000000" w:themeColor="text1"/>
          <w:sz w:val="28"/>
          <w:szCs w:val="28"/>
        </w:rPr>
        <w:t>Веремеева</w:t>
      </w:r>
      <w:proofErr w:type="spellEnd"/>
      <w:r w:rsidRPr="004519A8">
        <w:rPr>
          <w:rFonts w:ascii="Times New Roman" w:hAnsi="Times New Roman" w:cs="Times New Roman"/>
          <w:color w:val="000000" w:themeColor="text1"/>
          <w:sz w:val="28"/>
          <w:szCs w:val="28"/>
        </w:rPr>
        <w:t xml:space="preserve"> Ольга Владимировна, старший научный сотрудник отдела финансового, налогового и бюджетного законодательства Института законодательства и сравнительного правоведения при Правительстве Российской Федерации, кандидат юридических наук.</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Правительством РФ была разработана и утверждена программа по созданию условий для перехода страны к цифровой экономике - </w:t>
      </w:r>
      <w:hyperlink r:id="rId5" w:history="1">
        <w:r w:rsidRPr="004519A8">
          <w:rPr>
            <w:rFonts w:ascii="Times New Roman" w:hAnsi="Times New Roman" w:cs="Times New Roman"/>
            <w:color w:val="000000" w:themeColor="text1"/>
            <w:sz w:val="28"/>
            <w:szCs w:val="28"/>
          </w:rPr>
          <w:t>Программа</w:t>
        </w:r>
      </w:hyperlink>
      <w:r w:rsidRPr="004519A8">
        <w:rPr>
          <w:rFonts w:ascii="Times New Roman" w:hAnsi="Times New Roman" w:cs="Times New Roman"/>
          <w:color w:val="000000" w:themeColor="text1"/>
          <w:sz w:val="28"/>
          <w:szCs w:val="28"/>
        </w:rPr>
        <w:t xml:space="preserve"> "Цифровая экономика Российской Федерации". Данная </w:t>
      </w:r>
      <w:hyperlink r:id="rId6" w:history="1">
        <w:r w:rsidRPr="004519A8">
          <w:rPr>
            <w:rFonts w:ascii="Times New Roman" w:hAnsi="Times New Roman" w:cs="Times New Roman"/>
            <w:color w:val="000000" w:themeColor="text1"/>
            <w:sz w:val="28"/>
            <w:szCs w:val="28"/>
          </w:rPr>
          <w:t>программа</w:t>
        </w:r>
      </w:hyperlink>
      <w:r w:rsidRPr="004519A8">
        <w:rPr>
          <w:rFonts w:ascii="Times New Roman" w:hAnsi="Times New Roman" w:cs="Times New Roman"/>
          <w:color w:val="000000" w:themeColor="text1"/>
          <w:sz w:val="28"/>
          <w:szCs w:val="28"/>
        </w:rPr>
        <w:t xml:space="preserve"> создает надежную основу для развития экономики нашей страны и сохранения ее позиций в мире, повышения уровня жизни граждан России. С 2019 г. начнет применяться новый инструмент стратегического планирования - система национальных проектов. Национальные проекты должны стать основным инструментом достижения масштабных целей развития страны. Использование в бюджетных отношениях цифровых технологий должно обеспечить прозрачность не только при формировании бюджетов, но и при расходовании их средств. Государством предпринимаются шаги, направленные на то, чтобы у общества была возможность отслеживать, как формируется бюджет, равно как используются средства в соответствии с утвержденными бюджетными назначениями. Еще одним направлением совершенствования бюджетного законодательства должно стать законодательное урегулирование вопросов, связанных </w:t>
      </w:r>
      <w:proofErr w:type="gramStart"/>
      <w:r w:rsidRPr="004519A8">
        <w:rPr>
          <w:rFonts w:ascii="Times New Roman" w:hAnsi="Times New Roman" w:cs="Times New Roman"/>
          <w:color w:val="000000" w:themeColor="text1"/>
          <w:sz w:val="28"/>
          <w:szCs w:val="28"/>
        </w:rPr>
        <w:t>с</w:t>
      </w:r>
      <w:proofErr w:type="gramEnd"/>
      <w:r w:rsidRPr="004519A8">
        <w:rPr>
          <w:rFonts w:ascii="Times New Roman" w:hAnsi="Times New Roman" w:cs="Times New Roman"/>
          <w:color w:val="000000" w:themeColor="text1"/>
          <w:sz w:val="28"/>
          <w:szCs w:val="28"/>
        </w:rPr>
        <w:t xml:space="preserve"> инициативным бюджетированием.</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Ключевые слова: бюджетные правоотношения, цифровая экономика, Бюджетный </w:t>
      </w:r>
      <w:hyperlink r:id="rId7" w:history="1">
        <w:r w:rsidRPr="004519A8">
          <w:rPr>
            <w:rFonts w:ascii="Times New Roman" w:hAnsi="Times New Roman" w:cs="Times New Roman"/>
            <w:color w:val="000000" w:themeColor="text1"/>
            <w:sz w:val="28"/>
            <w:szCs w:val="28"/>
          </w:rPr>
          <w:t>кодекс</w:t>
        </w:r>
      </w:hyperlink>
      <w:r w:rsidRPr="004519A8">
        <w:rPr>
          <w:rFonts w:ascii="Times New Roman" w:hAnsi="Times New Roman" w:cs="Times New Roman"/>
          <w:color w:val="000000" w:themeColor="text1"/>
          <w:sz w:val="28"/>
          <w:szCs w:val="28"/>
        </w:rPr>
        <w:t xml:space="preserve"> РФ, межбюджетные отношения.</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Improvement of Budget Laws in the Conditions of Digital Economy Establishment in the Russian Federation</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 xml:space="preserve">O.V. </w:t>
      </w:r>
      <w:proofErr w:type="spellStart"/>
      <w:r w:rsidRPr="004519A8">
        <w:rPr>
          <w:rFonts w:ascii="Times New Roman" w:hAnsi="Times New Roman" w:cs="Times New Roman"/>
          <w:color w:val="000000" w:themeColor="text1"/>
          <w:sz w:val="28"/>
          <w:szCs w:val="28"/>
          <w:lang w:val="en-US"/>
        </w:rPr>
        <w:t>Veremeeva</w:t>
      </w:r>
      <w:proofErr w:type="spellEnd"/>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roofErr w:type="spellStart"/>
      <w:r w:rsidRPr="004519A8">
        <w:rPr>
          <w:rFonts w:ascii="Times New Roman" w:hAnsi="Times New Roman" w:cs="Times New Roman"/>
          <w:color w:val="000000" w:themeColor="text1"/>
          <w:sz w:val="28"/>
          <w:szCs w:val="28"/>
          <w:lang w:val="en-US"/>
        </w:rPr>
        <w:t>Veremeeva</w:t>
      </w:r>
      <w:proofErr w:type="spellEnd"/>
      <w:r w:rsidRPr="004519A8">
        <w:rPr>
          <w:rFonts w:ascii="Times New Roman" w:hAnsi="Times New Roman" w:cs="Times New Roman"/>
          <w:color w:val="000000" w:themeColor="text1"/>
          <w:sz w:val="28"/>
          <w:szCs w:val="28"/>
          <w:lang w:val="en-US"/>
        </w:rPr>
        <w:t xml:space="preserve"> Olga V., Senior Research Scientist of the Department of Financial, Tax and Budget Legislation of the Institute of Legislation and Comparative Law under the Government of the Russian Federation, Candidate of Legal Sciences.</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lastRenderedPageBreak/>
        <w:t>The Government of the Russian Federation has developed and approved a program to create the conditions for the country's transition to a digital economy - the Digital Economy Program of the Russian Federation. This program creates a reliable basis for the development of the economy of our country and maintaining its position in the world, raising the standard of living of Russian citizens. From 2019, a new strategic planning tool will begin to be applied - a system of national projects. National projects should be the main instrument for achieving the country's ambitious development goals. The use of digital technologies in budgetary relations should ensure transparency not only when budgeting, but also when spending their money. The state is taking steps to ensure that society has the ability to track how the budget is formed, as well as the use of funds in accordance with the approved budget allocations. Another direction to improve budget legislation should be the legislative regulation of issues related to proactive budgeting.</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Key words: budget legal relations, digital economy, Budget code of the Russian Federation, inter-budget relations.</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О программе развития цифровой экономики</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 последнее время на самом высоком уровне исключительное внимание уделяется вопросам </w:t>
      </w:r>
      <w:proofErr w:type="spellStart"/>
      <w:r w:rsidRPr="004519A8">
        <w:rPr>
          <w:rFonts w:ascii="Times New Roman" w:hAnsi="Times New Roman" w:cs="Times New Roman"/>
          <w:color w:val="000000" w:themeColor="text1"/>
          <w:sz w:val="28"/>
          <w:szCs w:val="28"/>
        </w:rPr>
        <w:t>цифровизации</w:t>
      </w:r>
      <w:proofErr w:type="spellEnd"/>
      <w:r w:rsidRPr="004519A8">
        <w:rPr>
          <w:rFonts w:ascii="Times New Roman" w:hAnsi="Times New Roman" w:cs="Times New Roman"/>
          <w:color w:val="000000" w:themeColor="text1"/>
          <w:sz w:val="28"/>
          <w:szCs w:val="28"/>
        </w:rPr>
        <w:t>. Построение в стране цифровой экономики призвано сократить отставание России в сфере высоких технологий от наиболее развитых стран, позволит отечественным компаниям стать более конкурентоспособными, придаст мощный импульс развитию и укрепит экономику в целом.</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Еще 1 декабря 2016 г. Президент РФ в Послании Федеральному Собранию поставил задачу "запустить масштабную системную программу развития экономики нового технологического поколения, так называемой цифровой экономики" &lt;1&gt;. В целях решения данной задачи были утверждены два базовых документа: </w:t>
      </w:r>
      <w:hyperlink r:id="rId8" w:history="1">
        <w:r w:rsidRPr="004519A8">
          <w:rPr>
            <w:rFonts w:ascii="Times New Roman" w:hAnsi="Times New Roman" w:cs="Times New Roman"/>
            <w:color w:val="000000" w:themeColor="text1"/>
            <w:sz w:val="28"/>
            <w:szCs w:val="28"/>
          </w:rPr>
          <w:t>Указ</w:t>
        </w:r>
      </w:hyperlink>
      <w:r w:rsidRPr="004519A8">
        <w:rPr>
          <w:rFonts w:ascii="Times New Roman" w:hAnsi="Times New Roman" w:cs="Times New Roman"/>
          <w:color w:val="000000" w:themeColor="text1"/>
          <w:sz w:val="28"/>
          <w:szCs w:val="28"/>
        </w:rPr>
        <w:t xml:space="preserve"> Президента РФ от 9 мая 2017 г. N 203 "О стратегии развития информационного общества в Российской Федерации на 2017 - 2030 годы" &lt;2&gt; и </w:t>
      </w:r>
      <w:hyperlink r:id="rId9" w:history="1">
        <w:r w:rsidRPr="004519A8">
          <w:rPr>
            <w:rFonts w:ascii="Times New Roman" w:hAnsi="Times New Roman" w:cs="Times New Roman"/>
            <w:color w:val="000000" w:themeColor="text1"/>
            <w:sz w:val="28"/>
            <w:szCs w:val="28"/>
          </w:rPr>
          <w:t>распоряжение</w:t>
        </w:r>
      </w:hyperlink>
      <w:r w:rsidRPr="004519A8">
        <w:rPr>
          <w:rFonts w:ascii="Times New Roman" w:hAnsi="Times New Roman" w:cs="Times New Roman"/>
          <w:color w:val="000000" w:themeColor="text1"/>
          <w:sz w:val="28"/>
          <w:szCs w:val="28"/>
        </w:rPr>
        <w:t xml:space="preserve"> от 28 июля 2017 г. N 1632-р "Об утверждении программы "Цифровая экономика Российской Федерации" &lt;3&gt;.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&lt;1&gt; </w:t>
      </w:r>
      <w:hyperlink r:id="rId10" w:history="1">
        <w:r w:rsidRPr="004519A8">
          <w:rPr>
            <w:rFonts w:ascii="Times New Roman" w:hAnsi="Times New Roman" w:cs="Times New Roman"/>
            <w:color w:val="000000" w:themeColor="text1"/>
            <w:sz w:val="28"/>
            <w:szCs w:val="28"/>
          </w:rPr>
          <w:t>Послание</w:t>
        </w:r>
      </w:hyperlink>
      <w:r w:rsidRPr="004519A8">
        <w:rPr>
          <w:rFonts w:ascii="Times New Roman" w:hAnsi="Times New Roman" w:cs="Times New Roman"/>
          <w:color w:val="000000" w:themeColor="text1"/>
          <w:sz w:val="28"/>
          <w:szCs w:val="28"/>
        </w:rPr>
        <w:t xml:space="preserve"> Президента РФ Федеральному Собранию от 1 декабря 2016 г. // Парламентская газета. 2016. 2 - 8 декабря.</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&lt;2&gt; </w:t>
      </w:r>
      <w:hyperlink r:id="rId11" w:history="1">
        <w:r w:rsidRPr="004519A8">
          <w:rPr>
            <w:rFonts w:ascii="Times New Roman" w:hAnsi="Times New Roman" w:cs="Times New Roman"/>
            <w:color w:val="000000" w:themeColor="text1"/>
            <w:sz w:val="28"/>
            <w:szCs w:val="28"/>
          </w:rPr>
          <w:t>Указ</w:t>
        </w:r>
      </w:hyperlink>
      <w:r w:rsidRPr="004519A8">
        <w:rPr>
          <w:rFonts w:ascii="Times New Roman" w:hAnsi="Times New Roman" w:cs="Times New Roman"/>
          <w:color w:val="000000" w:themeColor="text1"/>
          <w:sz w:val="28"/>
          <w:szCs w:val="28"/>
        </w:rPr>
        <w:t xml:space="preserve"> Президента РФ от 9 мая 2017 г. N 203 "О стратегии развития информационного общества в Российской Федерации на 2017 - 2030 годы" // СЗ РФ. 2017. N 20. Ст. 2901.</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&lt;3&gt; </w:t>
      </w:r>
      <w:hyperlink r:id="rId12" w:history="1">
        <w:r w:rsidRPr="004519A8">
          <w:rPr>
            <w:rFonts w:ascii="Times New Roman" w:hAnsi="Times New Roman" w:cs="Times New Roman"/>
            <w:color w:val="000000" w:themeColor="text1"/>
            <w:sz w:val="28"/>
            <w:szCs w:val="28"/>
          </w:rPr>
          <w:t>Распоряжение</w:t>
        </w:r>
      </w:hyperlink>
      <w:r w:rsidRPr="004519A8">
        <w:rPr>
          <w:rFonts w:ascii="Times New Roman" w:hAnsi="Times New Roman" w:cs="Times New Roman"/>
          <w:color w:val="000000" w:themeColor="text1"/>
          <w:sz w:val="28"/>
          <w:szCs w:val="28"/>
        </w:rPr>
        <w:t xml:space="preserve"> Президента РФ от 28 июля 2017 г. N 1632-р "Об утверждении программы "Цифровая экономика Российской Федерации" // СЗ РФ. 2017. N 32. Ст. 5138.</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lastRenderedPageBreak/>
        <w:t xml:space="preserve">В 2017 г. Правительством РФ была разработана и утверждена программа по созданию условий для перехода страны к цифровой экономике - </w:t>
      </w:r>
      <w:hyperlink r:id="rId13" w:history="1">
        <w:r w:rsidRPr="004519A8">
          <w:rPr>
            <w:rFonts w:ascii="Times New Roman" w:hAnsi="Times New Roman" w:cs="Times New Roman"/>
            <w:color w:val="000000" w:themeColor="text1"/>
            <w:sz w:val="28"/>
            <w:szCs w:val="28"/>
          </w:rPr>
          <w:t>Программа</w:t>
        </w:r>
      </w:hyperlink>
      <w:r w:rsidRPr="004519A8">
        <w:rPr>
          <w:rFonts w:ascii="Times New Roman" w:hAnsi="Times New Roman" w:cs="Times New Roman"/>
          <w:color w:val="000000" w:themeColor="text1"/>
          <w:sz w:val="28"/>
          <w:szCs w:val="28"/>
        </w:rPr>
        <w:t xml:space="preserve"> "Цифровая экономика Российской Федерации" (далее - Программа). В дальнейшем, в </w:t>
      </w:r>
      <w:hyperlink r:id="rId14" w:history="1">
        <w:r w:rsidRPr="004519A8">
          <w:rPr>
            <w:rFonts w:ascii="Times New Roman" w:hAnsi="Times New Roman" w:cs="Times New Roman"/>
            <w:color w:val="000000" w:themeColor="text1"/>
            <w:sz w:val="28"/>
            <w:szCs w:val="28"/>
          </w:rPr>
          <w:t>Послании</w:t>
        </w:r>
      </w:hyperlink>
      <w:r w:rsidRPr="004519A8">
        <w:rPr>
          <w:rFonts w:ascii="Times New Roman" w:hAnsi="Times New Roman" w:cs="Times New Roman"/>
          <w:color w:val="000000" w:themeColor="text1"/>
          <w:sz w:val="28"/>
          <w:szCs w:val="28"/>
        </w:rPr>
        <w:t xml:space="preserve"> Федеральному Собранию 1 марта 2018 г., Президент РФ снова вернулся к вопросам </w:t>
      </w:r>
      <w:proofErr w:type="spellStart"/>
      <w:r w:rsidRPr="004519A8">
        <w:rPr>
          <w:rFonts w:ascii="Times New Roman" w:hAnsi="Times New Roman" w:cs="Times New Roman"/>
          <w:color w:val="000000" w:themeColor="text1"/>
          <w:sz w:val="28"/>
          <w:szCs w:val="28"/>
        </w:rPr>
        <w:t>цифровизации</w:t>
      </w:r>
      <w:proofErr w:type="spellEnd"/>
      <w:r w:rsidRPr="004519A8">
        <w:rPr>
          <w:rFonts w:ascii="Times New Roman" w:hAnsi="Times New Roman" w:cs="Times New Roman"/>
          <w:color w:val="000000" w:themeColor="text1"/>
          <w:sz w:val="28"/>
          <w:szCs w:val="28"/>
        </w:rPr>
        <w:t xml:space="preserve">. Была поставлена задача </w:t>
      </w:r>
      <w:proofErr w:type="gramStart"/>
      <w:r w:rsidRPr="004519A8">
        <w:rPr>
          <w:rFonts w:ascii="Times New Roman" w:hAnsi="Times New Roman" w:cs="Times New Roman"/>
          <w:color w:val="000000" w:themeColor="text1"/>
          <w:sz w:val="28"/>
          <w:szCs w:val="28"/>
        </w:rPr>
        <w:t>совершить</w:t>
      </w:r>
      <w:proofErr w:type="gramEnd"/>
      <w:r w:rsidRPr="004519A8">
        <w:rPr>
          <w:rFonts w:ascii="Times New Roman" w:hAnsi="Times New Roman" w:cs="Times New Roman"/>
          <w:color w:val="000000" w:themeColor="text1"/>
          <w:sz w:val="28"/>
          <w:szCs w:val="28"/>
        </w:rPr>
        <w:t xml:space="preserve"> мощный рывок и выйти на новый технологический уровень. Подчеркивалось, что только это создаст надежную основу для сохранения позиций нашей страны в мире и повышения уровня жизни граждан России &lt;4&gt;.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&lt;4&gt; </w:t>
      </w:r>
      <w:hyperlink r:id="rId15" w:history="1">
        <w:r w:rsidRPr="004519A8">
          <w:rPr>
            <w:rFonts w:ascii="Times New Roman" w:hAnsi="Times New Roman" w:cs="Times New Roman"/>
            <w:color w:val="000000" w:themeColor="text1"/>
            <w:sz w:val="28"/>
            <w:szCs w:val="28"/>
          </w:rPr>
          <w:t>Послание</w:t>
        </w:r>
      </w:hyperlink>
      <w:r w:rsidRPr="004519A8">
        <w:rPr>
          <w:rFonts w:ascii="Times New Roman" w:hAnsi="Times New Roman" w:cs="Times New Roman"/>
          <w:color w:val="000000" w:themeColor="text1"/>
          <w:sz w:val="28"/>
          <w:szCs w:val="28"/>
        </w:rPr>
        <w:t xml:space="preserve"> Президента РФ В.В. Путина Федеральному Собранию РФ от 1 марта 2018 г. // Парламентская газета. 2018. 2 марта.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 настоящее время создана необходимая институциональная основа для управления реализацией </w:t>
      </w:r>
      <w:hyperlink r:id="rId16" w:history="1">
        <w:r w:rsidRPr="004519A8">
          <w:rPr>
            <w:rFonts w:ascii="Times New Roman" w:hAnsi="Times New Roman" w:cs="Times New Roman"/>
            <w:color w:val="000000" w:themeColor="text1"/>
            <w:sz w:val="28"/>
            <w:szCs w:val="28"/>
          </w:rPr>
          <w:t>Программы</w:t>
        </w:r>
      </w:hyperlink>
      <w:r w:rsidRPr="004519A8">
        <w:rPr>
          <w:rFonts w:ascii="Times New Roman" w:hAnsi="Times New Roman" w:cs="Times New Roman"/>
          <w:color w:val="000000" w:themeColor="text1"/>
          <w:sz w:val="28"/>
          <w:szCs w:val="28"/>
        </w:rPr>
        <w:t xml:space="preserve">. Действует система управления реализацией </w:t>
      </w:r>
      <w:hyperlink r:id="rId17" w:history="1">
        <w:r w:rsidRPr="004519A8">
          <w:rPr>
            <w:rFonts w:ascii="Times New Roman" w:hAnsi="Times New Roman" w:cs="Times New Roman"/>
            <w:color w:val="000000" w:themeColor="text1"/>
            <w:sz w:val="28"/>
            <w:szCs w:val="28"/>
          </w:rPr>
          <w:t>Программы</w:t>
        </w:r>
      </w:hyperlink>
      <w:r w:rsidRPr="004519A8">
        <w:rPr>
          <w:rFonts w:ascii="Times New Roman" w:hAnsi="Times New Roman" w:cs="Times New Roman"/>
          <w:color w:val="000000" w:themeColor="text1"/>
          <w:sz w:val="28"/>
          <w:szCs w:val="28"/>
        </w:rPr>
        <w:t>. В целях предоставления услуг в сфере развития цифровой экономики, в том числе за счет поддержки общественно значимых проектов и инициатив, а также координации взаимодействия между бизне</w:t>
      </w:r>
      <w:proofErr w:type="gramStart"/>
      <w:r w:rsidRPr="004519A8">
        <w:rPr>
          <w:rFonts w:ascii="Times New Roman" w:hAnsi="Times New Roman" w:cs="Times New Roman"/>
          <w:color w:val="000000" w:themeColor="text1"/>
          <w:sz w:val="28"/>
          <w:szCs w:val="28"/>
        </w:rPr>
        <w:t>с-</w:t>
      </w:r>
      <w:proofErr w:type="gramEnd"/>
      <w:r w:rsidRPr="004519A8">
        <w:rPr>
          <w:rFonts w:ascii="Times New Roman" w:hAnsi="Times New Roman" w:cs="Times New Roman"/>
          <w:color w:val="000000" w:themeColor="text1"/>
          <w:sz w:val="28"/>
          <w:szCs w:val="28"/>
        </w:rPr>
        <w:t xml:space="preserve"> и научным сообществом, органами государственной власти создана специальная Автономная некоммерческая организация "Цифровая экономика".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Ответственное за реализацию </w:t>
      </w:r>
      <w:hyperlink r:id="rId18" w:history="1">
        <w:r w:rsidRPr="004519A8">
          <w:rPr>
            <w:rFonts w:ascii="Times New Roman" w:hAnsi="Times New Roman" w:cs="Times New Roman"/>
            <w:color w:val="000000" w:themeColor="text1"/>
            <w:sz w:val="28"/>
            <w:szCs w:val="28"/>
          </w:rPr>
          <w:t>Программы</w:t>
        </w:r>
      </w:hyperlink>
      <w:r w:rsidRPr="004519A8">
        <w:rPr>
          <w:rFonts w:ascii="Times New Roman" w:hAnsi="Times New Roman" w:cs="Times New Roman"/>
          <w:color w:val="000000" w:themeColor="text1"/>
          <w:sz w:val="28"/>
          <w:szCs w:val="28"/>
        </w:rPr>
        <w:t xml:space="preserve"> министерство - </w:t>
      </w:r>
      <w:proofErr w:type="spellStart"/>
      <w:r w:rsidRPr="004519A8">
        <w:rPr>
          <w:rFonts w:ascii="Times New Roman" w:hAnsi="Times New Roman" w:cs="Times New Roman"/>
          <w:color w:val="000000" w:themeColor="text1"/>
          <w:sz w:val="28"/>
          <w:szCs w:val="28"/>
        </w:rPr>
        <w:t>Минкомсвязь</w:t>
      </w:r>
      <w:proofErr w:type="spellEnd"/>
      <w:r w:rsidRPr="004519A8">
        <w:rPr>
          <w:rFonts w:ascii="Times New Roman" w:hAnsi="Times New Roman" w:cs="Times New Roman"/>
          <w:color w:val="000000" w:themeColor="text1"/>
          <w:sz w:val="28"/>
          <w:szCs w:val="28"/>
        </w:rPr>
        <w:t xml:space="preserve"> России получило новое название - Министерство цифрового развития, связи и массовых коммуникаций Российской Федерации.</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Если не вдаваться в подробности, ключевыми целями и показателями </w:t>
      </w:r>
      <w:hyperlink r:id="rId19" w:history="1">
        <w:r w:rsidRPr="004519A8">
          <w:rPr>
            <w:rFonts w:ascii="Times New Roman" w:hAnsi="Times New Roman" w:cs="Times New Roman"/>
            <w:color w:val="000000" w:themeColor="text1"/>
            <w:sz w:val="28"/>
            <w:szCs w:val="28"/>
          </w:rPr>
          <w:t>Программы</w:t>
        </w:r>
      </w:hyperlink>
      <w:r w:rsidRPr="004519A8">
        <w:rPr>
          <w:rFonts w:ascii="Times New Roman" w:hAnsi="Times New Roman" w:cs="Times New Roman"/>
          <w:color w:val="000000" w:themeColor="text1"/>
          <w:sz w:val="28"/>
          <w:szCs w:val="28"/>
        </w:rPr>
        <w:t xml:space="preserve"> являются: увеличение внутренних затрат на развитие цифровой экономики; использование государственными органами и организациями преимущественно отечественного программного обеспечения; создание стабильной и безопасной информационно-телекоммуникационной инфраструктуры передачи, обработки и хранения больших объемов данных, причем высокоскоростной и доступной для всех.</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 целом реализация </w:t>
      </w:r>
      <w:hyperlink r:id="rId20" w:history="1">
        <w:r w:rsidRPr="004519A8">
          <w:rPr>
            <w:rFonts w:ascii="Times New Roman" w:hAnsi="Times New Roman" w:cs="Times New Roman"/>
            <w:color w:val="000000" w:themeColor="text1"/>
            <w:sz w:val="28"/>
            <w:szCs w:val="28"/>
          </w:rPr>
          <w:t>Программы</w:t>
        </w:r>
      </w:hyperlink>
      <w:r w:rsidRPr="004519A8">
        <w:rPr>
          <w:rFonts w:ascii="Times New Roman" w:hAnsi="Times New Roman" w:cs="Times New Roman"/>
          <w:color w:val="000000" w:themeColor="text1"/>
          <w:sz w:val="28"/>
          <w:szCs w:val="28"/>
        </w:rPr>
        <w:t xml:space="preserve"> идет по шести направлениям, а расходы на реализацию всех мероприятий до 2024 г. должны составить более 1 </w:t>
      </w:r>
      <w:proofErr w:type="gramStart"/>
      <w:r w:rsidRPr="004519A8">
        <w:rPr>
          <w:rFonts w:ascii="Times New Roman" w:hAnsi="Times New Roman" w:cs="Times New Roman"/>
          <w:color w:val="000000" w:themeColor="text1"/>
          <w:sz w:val="28"/>
          <w:szCs w:val="28"/>
        </w:rPr>
        <w:t>трлн</w:t>
      </w:r>
      <w:proofErr w:type="gramEnd"/>
      <w:r w:rsidRPr="004519A8">
        <w:rPr>
          <w:rFonts w:ascii="Times New Roman" w:hAnsi="Times New Roman" w:cs="Times New Roman"/>
          <w:color w:val="000000" w:themeColor="text1"/>
          <w:sz w:val="28"/>
          <w:szCs w:val="28"/>
        </w:rPr>
        <w:t xml:space="preserve"> руб. &lt;5&gt;.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&lt;5&gt; URL: http://government.ru/news/34392.</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По информации министра цифрового развития, связи и массовых коммуникаций, 1,6 </w:t>
      </w:r>
      <w:proofErr w:type="gramStart"/>
      <w:r w:rsidRPr="004519A8">
        <w:rPr>
          <w:rFonts w:ascii="Times New Roman" w:hAnsi="Times New Roman" w:cs="Times New Roman"/>
          <w:color w:val="000000" w:themeColor="text1"/>
          <w:sz w:val="28"/>
          <w:szCs w:val="28"/>
        </w:rPr>
        <w:t>млрд</w:t>
      </w:r>
      <w:proofErr w:type="gramEnd"/>
      <w:r w:rsidRPr="004519A8">
        <w:rPr>
          <w:rFonts w:ascii="Times New Roman" w:hAnsi="Times New Roman" w:cs="Times New Roman"/>
          <w:color w:val="000000" w:themeColor="text1"/>
          <w:sz w:val="28"/>
          <w:szCs w:val="28"/>
        </w:rPr>
        <w:t xml:space="preserve"> руб. пойдут на реализацию направления "Нормативное регулирование цифровой среды", 413,4 млрд руб. - на направление "Информационная инфраструктура", 138,7 млрд руб. - на направление "Кадры для цифровой экономики", 18 млрд руб. - на направление "Информационная безопасность", 282 млрд руб. - на направление "Цифровые технологии", 226,3 млрд руб. - на направление "Цифровое государственное управление" &lt;6&gt;.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&lt;6</w:t>
      </w:r>
      <w:proofErr w:type="gramStart"/>
      <w:r w:rsidRPr="004519A8">
        <w:rPr>
          <w:rFonts w:ascii="Times New Roman" w:hAnsi="Times New Roman" w:cs="Times New Roman"/>
          <w:color w:val="000000" w:themeColor="text1"/>
          <w:sz w:val="28"/>
          <w:szCs w:val="28"/>
        </w:rPr>
        <w:t>&gt; Т</w:t>
      </w:r>
      <w:proofErr w:type="gramEnd"/>
      <w:r w:rsidRPr="004519A8">
        <w:rPr>
          <w:rFonts w:ascii="Times New Roman" w:hAnsi="Times New Roman" w:cs="Times New Roman"/>
          <w:color w:val="000000" w:themeColor="text1"/>
          <w:sz w:val="28"/>
          <w:szCs w:val="28"/>
        </w:rPr>
        <w:t>ам же.</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Конечно, такие масштабные изменения не могут проходить без комплексного изменения законодательства.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Кроме того, развитие цифровой экономики требует мобилизации большого объема финансовых ресурсов, в том числе бюджетных средств. Поэтому здесь также потребовалось изменить подходы к финансированию, повысить его эффективность. Прежде </w:t>
      </w:r>
      <w:proofErr w:type="gramStart"/>
      <w:r w:rsidRPr="004519A8">
        <w:rPr>
          <w:rFonts w:ascii="Times New Roman" w:hAnsi="Times New Roman" w:cs="Times New Roman"/>
          <w:color w:val="000000" w:themeColor="text1"/>
          <w:sz w:val="28"/>
          <w:szCs w:val="28"/>
        </w:rPr>
        <w:t>всего</w:t>
      </w:r>
      <w:proofErr w:type="gramEnd"/>
      <w:r w:rsidRPr="004519A8">
        <w:rPr>
          <w:rFonts w:ascii="Times New Roman" w:hAnsi="Times New Roman" w:cs="Times New Roman"/>
          <w:color w:val="000000" w:themeColor="text1"/>
          <w:sz w:val="28"/>
          <w:szCs w:val="28"/>
        </w:rPr>
        <w:t xml:space="preserve"> речь идет о федеральном бюджете и проектном подходе.</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О национальных проектах</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С 2019 г. применяется новый инструмент стратегического планирования - система национальных проектов. Национальные проекты должны стать основным инструментом достижения масштабных целей развития страны, определенных </w:t>
      </w:r>
      <w:hyperlink r:id="rId21" w:history="1">
        <w:r w:rsidRPr="004519A8">
          <w:rPr>
            <w:rFonts w:ascii="Times New Roman" w:hAnsi="Times New Roman" w:cs="Times New Roman"/>
            <w:color w:val="000000" w:themeColor="text1"/>
            <w:sz w:val="28"/>
            <w:szCs w:val="28"/>
          </w:rPr>
          <w:t>Указом</w:t>
        </w:r>
      </w:hyperlink>
      <w:r w:rsidRPr="004519A8">
        <w:rPr>
          <w:rFonts w:ascii="Times New Roman" w:hAnsi="Times New Roman" w:cs="Times New Roman"/>
          <w:color w:val="000000" w:themeColor="text1"/>
          <w:sz w:val="28"/>
          <w:szCs w:val="28"/>
        </w:rPr>
        <w:t xml:space="preserve"> Президента РФ от 7 мая 2018 г. N 204 "О национальных целях и стратегических задачах развития Российской Федерации до 2024 года". Данным </w:t>
      </w:r>
      <w:hyperlink r:id="rId22" w:history="1">
        <w:r w:rsidRPr="004519A8">
          <w:rPr>
            <w:rFonts w:ascii="Times New Roman" w:hAnsi="Times New Roman" w:cs="Times New Roman"/>
            <w:color w:val="000000" w:themeColor="text1"/>
            <w:sz w:val="28"/>
            <w:szCs w:val="28"/>
          </w:rPr>
          <w:t>Указом</w:t>
        </w:r>
      </w:hyperlink>
      <w:r w:rsidRPr="004519A8">
        <w:rPr>
          <w:rFonts w:ascii="Times New Roman" w:hAnsi="Times New Roman" w:cs="Times New Roman"/>
          <w:color w:val="000000" w:themeColor="text1"/>
          <w:sz w:val="28"/>
          <w:szCs w:val="28"/>
        </w:rPr>
        <w:t xml:space="preserve"> Правительству РФ было поручено разработать до 1 октября 2018 г. национальные проекты (программы) по 12 направлениям. И одно из них - цифровая экономика.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Данная задача была Правительством РФ решена 1 октября 2018 г., оно внесло в Совет при Президенте РФ по стратегическому развитию и национальным проектам паспорта национальных проектов по всем 12 направлениям стратегического развития.</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 </w:t>
      </w:r>
      <w:hyperlink r:id="rId23" w:history="1">
        <w:r w:rsidRPr="004519A8">
          <w:rPr>
            <w:rFonts w:ascii="Times New Roman" w:hAnsi="Times New Roman" w:cs="Times New Roman"/>
            <w:color w:val="000000" w:themeColor="text1"/>
            <w:sz w:val="28"/>
            <w:szCs w:val="28"/>
          </w:rPr>
          <w:t>Основных направлениях</w:t>
        </w:r>
      </w:hyperlink>
      <w:r w:rsidRPr="004519A8">
        <w:rPr>
          <w:rFonts w:ascii="Times New Roman" w:hAnsi="Times New Roman" w:cs="Times New Roman"/>
          <w:color w:val="000000" w:themeColor="text1"/>
          <w:sz w:val="28"/>
          <w:szCs w:val="28"/>
        </w:rPr>
        <w:t xml:space="preserve"> бюджетной, налоговой и таможенно-тарифной политики РФ на 2019 г. и на плановый период 2020 и 2021 гг. национальные проекты и Комплексный план сгруппированы в три блока: "Экономика развития" (четыре нацпроекта), "Человеческий капитал" (пять нацпроектов), "Комфортная среда" (три нацпроекта) &lt;7&gt;.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&lt;7&gt; URL: https://www.minfin.ru.</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Здесь следует отметить, что национальные проекты должны быть интегрированы в действующую систему государственных программ. Последние закреплены бюджетным законодательством - Бюджетным </w:t>
      </w:r>
      <w:hyperlink r:id="rId24" w:history="1">
        <w:r w:rsidRPr="004519A8">
          <w:rPr>
            <w:rFonts w:ascii="Times New Roman" w:hAnsi="Times New Roman" w:cs="Times New Roman"/>
            <w:color w:val="000000" w:themeColor="text1"/>
            <w:sz w:val="28"/>
            <w:szCs w:val="28"/>
          </w:rPr>
          <w:t>кодексом</w:t>
        </w:r>
      </w:hyperlink>
      <w:r w:rsidRPr="004519A8">
        <w:rPr>
          <w:rFonts w:ascii="Times New Roman" w:hAnsi="Times New Roman" w:cs="Times New Roman"/>
          <w:color w:val="000000" w:themeColor="text1"/>
          <w:sz w:val="28"/>
          <w:szCs w:val="28"/>
        </w:rPr>
        <w:t xml:space="preserve"> Российской Федерации (далее - БК РФ, Кодекс). Как известно, в рамках госпрограмм формируется федеральный бюджет.</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4519A8">
        <w:rPr>
          <w:rFonts w:ascii="Times New Roman" w:hAnsi="Times New Roman" w:cs="Times New Roman"/>
          <w:color w:val="000000" w:themeColor="text1"/>
          <w:sz w:val="28"/>
          <w:szCs w:val="28"/>
        </w:rPr>
        <w:t xml:space="preserve">В то же время Счетная палата РФ в своем заключении от 11 октября 2018 г. к </w:t>
      </w:r>
      <w:hyperlink r:id="rId25" w:history="1">
        <w:r w:rsidRPr="004519A8">
          <w:rPr>
            <w:rFonts w:ascii="Times New Roman" w:hAnsi="Times New Roman" w:cs="Times New Roman"/>
            <w:color w:val="000000" w:themeColor="text1"/>
            <w:sz w:val="28"/>
            <w:szCs w:val="28"/>
          </w:rPr>
          <w:t>законопроекту</w:t>
        </w:r>
      </w:hyperlink>
      <w:r w:rsidRPr="004519A8">
        <w:rPr>
          <w:rFonts w:ascii="Times New Roman" w:hAnsi="Times New Roman" w:cs="Times New Roman"/>
          <w:color w:val="000000" w:themeColor="text1"/>
          <w:sz w:val="28"/>
          <w:szCs w:val="28"/>
        </w:rPr>
        <w:t xml:space="preserve"> N 556362-7 "О федеральном бюджете на 2019 год и плановый период 2020 и 2021 годов" &lt;8&gt;, который был принят 14 ноября 2018 г. Государственной Думой РФ во втором чтении, отмечает, что нормативные правовые акты, регламентирующие проектную и программную деятельность, не содержат положений по</w:t>
      </w:r>
      <w:proofErr w:type="gramEnd"/>
      <w:r w:rsidRPr="004519A8">
        <w:rPr>
          <w:rFonts w:ascii="Times New Roman" w:hAnsi="Times New Roman" w:cs="Times New Roman"/>
          <w:color w:val="000000" w:themeColor="text1"/>
          <w:sz w:val="28"/>
          <w:szCs w:val="28"/>
        </w:rPr>
        <w:t xml:space="preserve"> обеспечению интеграции национальных и приоритетных проектов в госпрограммы.</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lastRenderedPageBreak/>
        <w:t>&lt;8&gt; URL: http://sozd.parlament.gov.ru.</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При этом национальные проекты и приоритетные проекты пока бюджетным законодательством не предусмотрены. В этой связи в самое ближайшее время данный правовой пробел должен быть устранен.</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В целом возможность интеграции национальных и приоритетных проектов в госпрограммы обеспечивается наличием у них общего структурного элемента - федерального проекта: национальный проект состоит из совокупности федеральных проектов, которые включаются в подпрограммы соответствующих государственных программ. В настоящее время мероприятия по формированию и утверждению федеральных проектов не завершены, паспорта федеральных проектов не утверждены (согласно Плану подготовки национальных проектов срок утверждения паспортов федеральных проектов на заседаниях проектных комитетов установлен до 30.12.2018).</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Кроме того, стоит другая насущная задача. Необходимо привести в соответствие федеральный бюджет и паспорта национальных проектов. Иначе запуск ряда национальных проектов может быть отложен на более поздние сроки вследствие несоответствия их паспортов заложенным в бюджете средствам.</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Так, Председатель Счетной палаты РФ Алексей Кудрин, выступая на заседании Совета при Президенте РФ по стратегическому развитию и национальным проектам 25 октября 2018 г., отметил: "В проекте бюджета отклонение от паспортов нацпроектов в сторону уменьшения на ближайшие три года составляет 1 триллион рублей, причем по некоторым направлениям это отклонение достаточно существенно" &lt;9&gt;. Так, например, было отмечено, что отклонение по проекту "Цифровая экономика" составляет около 55%.</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&lt;9&gt; URL: http://kremlin.ru/events/president/news/58894.</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В этой связи переход к проектному подходу, нацпроектам, скорее всего, также потребует регулярного уточнения федерального бюджета.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7257E3"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hyperlink r:id="rId26" w:history="1">
        <w:r w:rsidR="004519A8" w:rsidRPr="004519A8">
          <w:rPr>
            <w:rFonts w:ascii="Times New Roman" w:hAnsi="Times New Roman" w:cs="Times New Roman"/>
            <w:color w:val="000000" w:themeColor="text1"/>
            <w:sz w:val="28"/>
            <w:szCs w:val="28"/>
          </w:rPr>
          <w:t>Проект</w:t>
        </w:r>
      </w:hyperlink>
      <w:r w:rsidR="004519A8" w:rsidRPr="004519A8">
        <w:rPr>
          <w:rFonts w:ascii="Times New Roman" w:hAnsi="Times New Roman" w:cs="Times New Roman"/>
          <w:color w:val="000000" w:themeColor="text1"/>
          <w:sz w:val="28"/>
          <w:szCs w:val="28"/>
        </w:rPr>
        <w:t xml:space="preserve"> нового Бюджетного кодекса РФ</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Основной законодательный а</w:t>
      </w:r>
      <w:proofErr w:type="gramStart"/>
      <w:r w:rsidRPr="004519A8">
        <w:rPr>
          <w:rFonts w:ascii="Times New Roman" w:hAnsi="Times New Roman" w:cs="Times New Roman"/>
          <w:color w:val="000000" w:themeColor="text1"/>
          <w:sz w:val="28"/>
          <w:szCs w:val="28"/>
        </w:rPr>
        <w:t>кт в сф</w:t>
      </w:r>
      <w:proofErr w:type="gramEnd"/>
      <w:r w:rsidRPr="004519A8">
        <w:rPr>
          <w:rFonts w:ascii="Times New Roman" w:hAnsi="Times New Roman" w:cs="Times New Roman"/>
          <w:color w:val="000000" w:themeColor="text1"/>
          <w:sz w:val="28"/>
          <w:szCs w:val="28"/>
        </w:rPr>
        <w:t xml:space="preserve">ере бюджетных правоотношений, </w:t>
      </w:r>
      <w:hyperlink r:id="rId27" w:history="1">
        <w:r w:rsidRPr="004519A8">
          <w:rPr>
            <w:rFonts w:ascii="Times New Roman" w:hAnsi="Times New Roman" w:cs="Times New Roman"/>
            <w:color w:val="000000" w:themeColor="text1"/>
            <w:sz w:val="28"/>
            <w:szCs w:val="28"/>
          </w:rPr>
          <w:t>БК</w:t>
        </w:r>
      </w:hyperlink>
      <w:r w:rsidRPr="004519A8">
        <w:rPr>
          <w:rFonts w:ascii="Times New Roman" w:hAnsi="Times New Roman" w:cs="Times New Roman"/>
          <w:color w:val="000000" w:themeColor="text1"/>
          <w:sz w:val="28"/>
          <w:szCs w:val="28"/>
        </w:rPr>
        <w:t xml:space="preserve"> РФ, уже давно требует обновления. Речь о необходимости принятия его новой редакции в профессиональном сообществе ведется достаточно давно.</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Следует отметить, что в этом году исполняется 20-летие кодификации бюджетного законодательства. За это время было внесено более 140 различных изменений.</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4519A8">
        <w:rPr>
          <w:rFonts w:ascii="Times New Roman" w:hAnsi="Times New Roman" w:cs="Times New Roman"/>
          <w:color w:val="000000" w:themeColor="text1"/>
          <w:sz w:val="28"/>
          <w:szCs w:val="28"/>
        </w:rPr>
        <w:t xml:space="preserve">В результате Минфином РФ совместно с другими заинтересованными участниками была разработана новая редакция </w:t>
      </w:r>
      <w:hyperlink r:id="rId28" w:history="1">
        <w:r w:rsidRPr="004519A8">
          <w:rPr>
            <w:rFonts w:ascii="Times New Roman" w:hAnsi="Times New Roman" w:cs="Times New Roman"/>
            <w:color w:val="000000" w:themeColor="text1"/>
            <w:sz w:val="28"/>
            <w:szCs w:val="28"/>
          </w:rPr>
          <w:t>Кодекса</w:t>
        </w:r>
      </w:hyperlink>
      <w:r w:rsidRPr="004519A8">
        <w:rPr>
          <w:rFonts w:ascii="Times New Roman" w:hAnsi="Times New Roman" w:cs="Times New Roman"/>
          <w:color w:val="000000" w:themeColor="text1"/>
          <w:sz w:val="28"/>
          <w:szCs w:val="28"/>
        </w:rPr>
        <w:t xml:space="preserve">. Данный </w:t>
      </w:r>
      <w:hyperlink r:id="rId29" w:history="1">
        <w:r w:rsidRPr="004519A8">
          <w:rPr>
            <w:rFonts w:ascii="Times New Roman" w:hAnsi="Times New Roman" w:cs="Times New Roman"/>
            <w:color w:val="000000" w:themeColor="text1"/>
            <w:sz w:val="28"/>
            <w:szCs w:val="28"/>
          </w:rPr>
          <w:t>проект</w:t>
        </w:r>
      </w:hyperlink>
      <w:r w:rsidRPr="004519A8">
        <w:rPr>
          <w:rFonts w:ascii="Times New Roman" w:hAnsi="Times New Roman" w:cs="Times New Roman"/>
          <w:color w:val="000000" w:themeColor="text1"/>
          <w:sz w:val="28"/>
          <w:szCs w:val="28"/>
        </w:rPr>
        <w:t xml:space="preserve"> был размещен на официальном сайте министерства 16 марта 2018 г. Основная задача, которая при этом ставилась, - проанализировать и систематизировать изменения, </w:t>
      </w:r>
      <w:r w:rsidRPr="004519A8">
        <w:rPr>
          <w:rFonts w:ascii="Times New Roman" w:hAnsi="Times New Roman" w:cs="Times New Roman"/>
          <w:color w:val="000000" w:themeColor="text1"/>
          <w:sz w:val="28"/>
          <w:szCs w:val="28"/>
        </w:rPr>
        <w:lastRenderedPageBreak/>
        <w:t xml:space="preserve">внесенные в </w:t>
      </w:r>
      <w:hyperlink r:id="rId30" w:history="1">
        <w:r w:rsidRPr="004519A8">
          <w:rPr>
            <w:rFonts w:ascii="Times New Roman" w:hAnsi="Times New Roman" w:cs="Times New Roman"/>
            <w:color w:val="000000" w:themeColor="text1"/>
            <w:sz w:val="28"/>
            <w:szCs w:val="28"/>
          </w:rPr>
          <w:t>Кодекс</w:t>
        </w:r>
      </w:hyperlink>
      <w:r w:rsidRPr="004519A8">
        <w:rPr>
          <w:rFonts w:ascii="Times New Roman" w:hAnsi="Times New Roman" w:cs="Times New Roman"/>
          <w:color w:val="000000" w:themeColor="text1"/>
          <w:sz w:val="28"/>
          <w:szCs w:val="28"/>
        </w:rPr>
        <w:t xml:space="preserve"> за последние годы, и сохранить в новой его редакции все изменения, которые сохранили свою целесообразность.</w:t>
      </w:r>
      <w:proofErr w:type="gramEnd"/>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spellStart"/>
      <w:r w:rsidRPr="004519A8">
        <w:rPr>
          <w:rFonts w:ascii="Times New Roman" w:hAnsi="Times New Roman" w:cs="Times New Roman"/>
          <w:color w:val="000000" w:themeColor="text1"/>
          <w:sz w:val="28"/>
          <w:szCs w:val="28"/>
        </w:rPr>
        <w:t>Цифровизация</w:t>
      </w:r>
      <w:proofErr w:type="spellEnd"/>
      <w:r w:rsidRPr="004519A8">
        <w:rPr>
          <w:rFonts w:ascii="Times New Roman" w:hAnsi="Times New Roman" w:cs="Times New Roman"/>
          <w:color w:val="000000" w:themeColor="text1"/>
          <w:sz w:val="28"/>
          <w:szCs w:val="28"/>
        </w:rPr>
        <w:t xml:space="preserve">, использование в бюджетных отношениях цифровых технологий должны обеспечить прозрачность не только при формировании бюджетов, но и при расходовании их средств. Поэтому разработчики </w:t>
      </w:r>
      <w:hyperlink r:id="rId31" w:history="1">
        <w:r w:rsidRPr="004519A8">
          <w:rPr>
            <w:rFonts w:ascii="Times New Roman" w:hAnsi="Times New Roman" w:cs="Times New Roman"/>
            <w:color w:val="000000" w:themeColor="text1"/>
            <w:sz w:val="28"/>
            <w:szCs w:val="28"/>
          </w:rPr>
          <w:t>проекта</w:t>
        </w:r>
      </w:hyperlink>
      <w:r w:rsidRPr="004519A8">
        <w:rPr>
          <w:rFonts w:ascii="Times New Roman" w:hAnsi="Times New Roman" w:cs="Times New Roman"/>
          <w:color w:val="000000" w:themeColor="text1"/>
          <w:sz w:val="28"/>
          <w:szCs w:val="28"/>
        </w:rPr>
        <w:t xml:space="preserve"> новой редакции БК РФ возлагают дополнительные обязанности на финансовые органы для формирования прозрачных бюджетных отношений. В результате у общества будет больше возможностей оценить деятельность по управлению бюджетными ресурсами, равно как проявить свою гражданскую позицию и осуществить общественный контроль.</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При этом следует отметить, что реализация принципа прозрачности (открытости) в бюджетном процессе рядом авторов обоснованно ставится в зависимость от ограничительных требований бюджетного законодательства, а также от объективных условий обеспечения финансовой устойчивости страны &lt;10&gt;.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&lt;10&gt; </w:t>
      </w:r>
      <w:proofErr w:type="spellStart"/>
      <w:r w:rsidRPr="004519A8">
        <w:rPr>
          <w:rFonts w:ascii="Times New Roman" w:hAnsi="Times New Roman" w:cs="Times New Roman"/>
          <w:color w:val="000000" w:themeColor="text1"/>
          <w:sz w:val="28"/>
          <w:szCs w:val="28"/>
        </w:rPr>
        <w:t>Поветкина</w:t>
      </w:r>
      <w:proofErr w:type="spellEnd"/>
      <w:r w:rsidRPr="004519A8">
        <w:rPr>
          <w:rFonts w:ascii="Times New Roman" w:hAnsi="Times New Roman" w:cs="Times New Roman"/>
          <w:color w:val="000000" w:themeColor="text1"/>
          <w:sz w:val="28"/>
          <w:szCs w:val="28"/>
        </w:rPr>
        <w:t xml:space="preserve"> Н.А. Финансовая устойчивость Российской Федерации. Правовая доктрина и практика обеспечения: </w:t>
      </w:r>
      <w:hyperlink r:id="rId32" w:history="1">
        <w:r w:rsidRPr="004519A8">
          <w:rPr>
            <w:rFonts w:ascii="Times New Roman" w:hAnsi="Times New Roman" w:cs="Times New Roman"/>
            <w:color w:val="000000" w:themeColor="text1"/>
            <w:sz w:val="28"/>
            <w:szCs w:val="28"/>
          </w:rPr>
          <w:t>Монография</w:t>
        </w:r>
        <w:proofErr w:type="gramStart"/>
      </w:hyperlink>
      <w:r w:rsidRPr="004519A8">
        <w:rPr>
          <w:rFonts w:ascii="Times New Roman" w:hAnsi="Times New Roman" w:cs="Times New Roman"/>
          <w:color w:val="000000" w:themeColor="text1"/>
          <w:sz w:val="28"/>
          <w:szCs w:val="28"/>
        </w:rPr>
        <w:t xml:space="preserve"> / П</w:t>
      </w:r>
      <w:proofErr w:type="gramEnd"/>
      <w:r w:rsidRPr="004519A8">
        <w:rPr>
          <w:rFonts w:ascii="Times New Roman" w:hAnsi="Times New Roman" w:cs="Times New Roman"/>
          <w:color w:val="000000" w:themeColor="text1"/>
          <w:sz w:val="28"/>
          <w:szCs w:val="28"/>
        </w:rPr>
        <w:t xml:space="preserve">од ред. И.И. </w:t>
      </w:r>
      <w:proofErr w:type="spellStart"/>
      <w:r w:rsidRPr="004519A8">
        <w:rPr>
          <w:rFonts w:ascii="Times New Roman" w:hAnsi="Times New Roman" w:cs="Times New Roman"/>
          <w:color w:val="000000" w:themeColor="text1"/>
          <w:sz w:val="28"/>
          <w:szCs w:val="28"/>
        </w:rPr>
        <w:t>Кучерова</w:t>
      </w:r>
      <w:proofErr w:type="spellEnd"/>
      <w:r w:rsidRPr="004519A8">
        <w:rPr>
          <w:rFonts w:ascii="Times New Roman" w:hAnsi="Times New Roman" w:cs="Times New Roman"/>
          <w:color w:val="000000" w:themeColor="text1"/>
          <w:sz w:val="28"/>
          <w:szCs w:val="28"/>
        </w:rPr>
        <w:t>. М.: КОНТРАКТ, 2016. С. 258.</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4519A8">
        <w:rPr>
          <w:rFonts w:ascii="Times New Roman" w:hAnsi="Times New Roman" w:cs="Times New Roman"/>
          <w:color w:val="000000" w:themeColor="text1"/>
          <w:sz w:val="28"/>
          <w:szCs w:val="28"/>
        </w:rPr>
        <w:t xml:space="preserve">Правовое регулирование в сфере информационных технологий и информационного пространства установлено Федеральным </w:t>
      </w:r>
      <w:hyperlink r:id="rId33" w:history="1">
        <w:r w:rsidRPr="004519A8">
          <w:rPr>
            <w:rFonts w:ascii="Times New Roman" w:hAnsi="Times New Roman" w:cs="Times New Roman"/>
            <w:color w:val="000000" w:themeColor="text1"/>
            <w:sz w:val="28"/>
            <w:szCs w:val="28"/>
          </w:rPr>
          <w:t>законом</w:t>
        </w:r>
      </w:hyperlink>
      <w:r w:rsidRPr="004519A8">
        <w:rPr>
          <w:rFonts w:ascii="Times New Roman" w:hAnsi="Times New Roman" w:cs="Times New Roman"/>
          <w:color w:val="000000" w:themeColor="text1"/>
          <w:sz w:val="28"/>
          <w:szCs w:val="28"/>
        </w:rPr>
        <w:t xml:space="preserve"> от 27 июля 2006 г. N 149-ФЗ "Об информации, информационных технологиях и о защите информации" &lt;11&gt; и Федеральным </w:t>
      </w:r>
      <w:hyperlink r:id="rId34" w:history="1">
        <w:r w:rsidRPr="004519A8">
          <w:rPr>
            <w:rFonts w:ascii="Times New Roman" w:hAnsi="Times New Roman" w:cs="Times New Roman"/>
            <w:color w:val="000000" w:themeColor="text1"/>
            <w:sz w:val="28"/>
            <w:szCs w:val="28"/>
          </w:rPr>
          <w:t>законом</w:t>
        </w:r>
      </w:hyperlink>
      <w:r w:rsidRPr="004519A8">
        <w:rPr>
          <w:rFonts w:ascii="Times New Roman" w:hAnsi="Times New Roman" w:cs="Times New Roman"/>
          <w:color w:val="000000" w:themeColor="text1"/>
          <w:sz w:val="28"/>
          <w:szCs w:val="28"/>
        </w:rPr>
        <w:t xml:space="preserve"> от 9 февраля 2009 г. N 8-ФЗ "Об обеспечении доступа к информации о деятельности государственных органов и органов местного самоуправления" &lt;12&gt;. Однако более детальное применение информационных технологий в той</w:t>
      </w:r>
      <w:proofErr w:type="gramEnd"/>
      <w:r w:rsidRPr="004519A8">
        <w:rPr>
          <w:rFonts w:ascii="Times New Roman" w:hAnsi="Times New Roman" w:cs="Times New Roman"/>
          <w:color w:val="000000" w:themeColor="text1"/>
          <w:sz w:val="28"/>
          <w:szCs w:val="28"/>
        </w:rPr>
        <w:t xml:space="preserve"> или иной сферах предусматривается специальными законами.</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&lt;11&gt; Федеральный </w:t>
      </w:r>
      <w:hyperlink r:id="rId35" w:history="1">
        <w:r w:rsidRPr="004519A8">
          <w:rPr>
            <w:rFonts w:ascii="Times New Roman" w:hAnsi="Times New Roman" w:cs="Times New Roman"/>
            <w:color w:val="000000" w:themeColor="text1"/>
            <w:sz w:val="28"/>
            <w:szCs w:val="28"/>
          </w:rPr>
          <w:t>закон</w:t>
        </w:r>
      </w:hyperlink>
      <w:r w:rsidRPr="004519A8">
        <w:rPr>
          <w:rFonts w:ascii="Times New Roman" w:hAnsi="Times New Roman" w:cs="Times New Roman"/>
          <w:color w:val="000000" w:themeColor="text1"/>
          <w:sz w:val="28"/>
          <w:szCs w:val="28"/>
        </w:rPr>
        <w:t xml:space="preserve"> от 27 июля 2006 г. N 149-ФЗ "Об информации, информационных технологиях и о защите информации" // СЗ РФ. 2006. N 31 (часть 1). Ст. 3448.</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&lt;12&gt; Федеральный </w:t>
      </w:r>
      <w:hyperlink r:id="rId36" w:history="1">
        <w:r w:rsidRPr="004519A8">
          <w:rPr>
            <w:rFonts w:ascii="Times New Roman" w:hAnsi="Times New Roman" w:cs="Times New Roman"/>
            <w:color w:val="000000" w:themeColor="text1"/>
            <w:sz w:val="28"/>
            <w:szCs w:val="28"/>
          </w:rPr>
          <w:t>закон</w:t>
        </w:r>
      </w:hyperlink>
      <w:r w:rsidRPr="004519A8">
        <w:rPr>
          <w:rFonts w:ascii="Times New Roman" w:hAnsi="Times New Roman" w:cs="Times New Roman"/>
          <w:color w:val="000000" w:themeColor="text1"/>
          <w:sz w:val="28"/>
          <w:szCs w:val="28"/>
        </w:rPr>
        <w:t xml:space="preserve"> от 9 февраля 2009 г. N 8-ФЗ "Об обеспечении доступа к информации о деятельности государственных органов и органов местного самоуправления" // СЗ РФ. 2009. N 7. Ст. 776.</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Как указывается в </w:t>
      </w:r>
      <w:hyperlink r:id="rId37" w:history="1">
        <w:r w:rsidRPr="004519A8">
          <w:rPr>
            <w:rFonts w:ascii="Times New Roman" w:hAnsi="Times New Roman" w:cs="Times New Roman"/>
            <w:color w:val="000000" w:themeColor="text1"/>
            <w:sz w:val="28"/>
            <w:szCs w:val="28"/>
          </w:rPr>
          <w:t>пояснительной записке</w:t>
        </w:r>
      </w:hyperlink>
      <w:r w:rsidRPr="004519A8">
        <w:rPr>
          <w:rFonts w:ascii="Times New Roman" w:hAnsi="Times New Roman" w:cs="Times New Roman"/>
          <w:color w:val="000000" w:themeColor="text1"/>
          <w:sz w:val="28"/>
          <w:szCs w:val="28"/>
        </w:rPr>
        <w:t xml:space="preserve"> к проекту БК РФ, "в такой ключевой области государственного регулирования, как регулирование бюджетных правоотношений, в настоящее время нет специальных норм, касающихся информационного обеспечения бюджетного процесса. При этом в указанной сфере функционирует значительное число отраслевых информационных систем, в том числе информационные системы организаций сектора государственного управления, информационные системы главных администраторов средств бюджетов, информационные системы финансовых органов публично-правовых </w:t>
      </w:r>
      <w:r w:rsidRPr="004519A8">
        <w:rPr>
          <w:rFonts w:ascii="Times New Roman" w:hAnsi="Times New Roman" w:cs="Times New Roman"/>
          <w:color w:val="000000" w:themeColor="text1"/>
          <w:sz w:val="28"/>
          <w:szCs w:val="28"/>
        </w:rPr>
        <w:lastRenderedPageBreak/>
        <w:t>образований, общероссийские информационные системы Министерства финансов Российской Федерации и Федерального казначейства".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Отсутствие единой нормы, устанавливающей информационное обеспечение бюджетного процесса, сказывается на том, что на практике значительные объемы денежных средств остаются неиспользованными.</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Поэтому в проекте новой редакции БК РФ для осуществления и реализации принципа прозрачности (открытости) бюджетных отношений предусмотрена отдельная </w:t>
      </w:r>
      <w:hyperlink r:id="rId38" w:history="1">
        <w:r w:rsidRPr="004519A8">
          <w:rPr>
            <w:rFonts w:ascii="Times New Roman" w:hAnsi="Times New Roman" w:cs="Times New Roman"/>
            <w:color w:val="000000" w:themeColor="text1"/>
            <w:sz w:val="28"/>
            <w:szCs w:val="28"/>
          </w:rPr>
          <w:t>глава 18</w:t>
        </w:r>
      </w:hyperlink>
      <w:r w:rsidRPr="004519A8">
        <w:rPr>
          <w:rFonts w:ascii="Times New Roman" w:hAnsi="Times New Roman" w:cs="Times New Roman"/>
          <w:color w:val="000000" w:themeColor="text1"/>
          <w:sz w:val="28"/>
          <w:szCs w:val="28"/>
        </w:rPr>
        <w:t xml:space="preserve"> "Информационное обеспечение бюджетного процесса".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4519A8">
        <w:rPr>
          <w:rFonts w:ascii="Times New Roman" w:hAnsi="Times New Roman" w:cs="Times New Roman"/>
          <w:color w:val="000000" w:themeColor="text1"/>
          <w:sz w:val="28"/>
          <w:szCs w:val="28"/>
        </w:rPr>
        <w:t xml:space="preserve">Важное значение, как представляется исследователям, для достижения прозрачности бюджетных отношений играет </w:t>
      </w:r>
      <w:hyperlink r:id="rId39" w:history="1">
        <w:r w:rsidRPr="004519A8">
          <w:rPr>
            <w:rFonts w:ascii="Times New Roman" w:hAnsi="Times New Roman" w:cs="Times New Roman"/>
            <w:color w:val="000000" w:themeColor="text1"/>
            <w:sz w:val="28"/>
            <w:szCs w:val="28"/>
          </w:rPr>
          <w:t>ст. 174</w:t>
        </w:r>
      </w:hyperlink>
      <w:r w:rsidRPr="004519A8">
        <w:rPr>
          <w:rFonts w:ascii="Times New Roman" w:hAnsi="Times New Roman" w:cs="Times New Roman"/>
          <w:color w:val="000000" w:themeColor="text1"/>
          <w:sz w:val="28"/>
          <w:szCs w:val="28"/>
        </w:rPr>
        <w:t xml:space="preserve"> проекта БК РФ "Публичные информационные ресурсы", которая предусматривает дополнительные требования к функционированию единого портала бюджетной системы, такие как состав информации, порядок ее предоставления, устанавливаемый Министерством финансов РФ; при этом создание и ведение единого портала бюджетной системы осуществляется Федеральным казначейством.</w:t>
      </w:r>
      <w:proofErr w:type="gramEnd"/>
      <w:r w:rsidRPr="004519A8">
        <w:rPr>
          <w:rFonts w:ascii="Times New Roman" w:hAnsi="Times New Roman" w:cs="Times New Roman"/>
          <w:color w:val="000000" w:themeColor="text1"/>
          <w:sz w:val="28"/>
          <w:szCs w:val="28"/>
        </w:rPr>
        <w:t xml:space="preserve"> Например, </w:t>
      </w:r>
      <w:hyperlink r:id="rId40" w:history="1">
        <w:r w:rsidRPr="004519A8">
          <w:rPr>
            <w:rFonts w:ascii="Times New Roman" w:hAnsi="Times New Roman" w:cs="Times New Roman"/>
            <w:color w:val="000000" w:themeColor="text1"/>
            <w:sz w:val="28"/>
            <w:szCs w:val="28"/>
          </w:rPr>
          <w:t>ст. 170</w:t>
        </w:r>
      </w:hyperlink>
      <w:r w:rsidRPr="004519A8">
        <w:rPr>
          <w:rFonts w:ascii="Times New Roman" w:hAnsi="Times New Roman" w:cs="Times New Roman"/>
          <w:color w:val="000000" w:themeColor="text1"/>
          <w:sz w:val="28"/>
          <w:szCs w:val="28"/>
        </w:rPr>
        <w:t xml:space="preserve"> "Информационные системы" проекта БК РФ устанавливает общие положения, а также принципы для функционирования информационных систем, </w:t>
      </w:r>
      <w:hyperlink r:id="rId41" w:history="1">
        <w:r w:rsidRPr="004519A8">
          <w:rPr>
            <w:rFonts w:ascii="Times New Roman" w:hAnsi="Times New Roman" w:cs="Times New Roman"/>
            <w:color w:val="000000" w:themeColor="text1"/>
            <w:sz w:val="28"/>
            <w:szCs w:val="28"/>
          </w:rPr>
          <w:t>ст. 171</w:t>
        </w:r>
      </w:hyperlink>
      <w:r w:rsidRPr="004519A8">
        <w:rPr>
          <w:rFonts w:ascii="Times New Roman" w:hAnsi="Times New Roman" w:cs="Times New Roman"/>
          <w:color w:val="000000" w:themeColor="text1"/>
          <w:sz w:val="28"/>
          <w:szCs w:val="28"/>
        </w:rPr>
        <w:t xml:space="preserve"> "Федеральная государственная информационная система", </w:t>
      </w:r>
      <w:hyperlink r:id="rId42" w:history="1">
        <w:r w:rsidRPr="004519A8">
          <w:rPr>
            <w:rFonts w:ascii="Times New Roman" w:hAnsi="Times New Roman" w:cs="Times New Roman"/>
            <w:color w:val="000000" w:themeColor="text1"/>
            <w:sz w:val="28"/>
            <w:szCs w:val="28"/>
          </w:rPr>
          <w:t>ст. 172</w:t>
        </w:r>
      </w:hyperlink>
      <w:r w:rsidRPr="004519A8">
        <w:rPr>
          <w:rFonts w:ascii="Times New Roman" w:hAnsi="Times New Roman" w:cs="Times New Roman"/>
          <w:color w:val="000000" w:themeColor="text1"/>
          <w:sz w:val="28"/>
          <w:szCs w:val="28"/>
        </w:rPr>
        <w:t xml:space="preserve"> "Информационное взаимодействие информационных систем" и </w:t>
      </w:r>
      <w:hyperlink r:id="rId43" w:history="1">
        <w:r w:rsidRPr="004519A8">
          <w:rPr>
            <w:rFonts w:ascii="Times New Roman" w:hAnsi="Times New Roman" w:cs="Times New Roman"/>
            <w:color w:val="000000" w:themeColor="text1"/>
            <w:sz w:val="28"/>
            <w:szCs w:val="28"/>
          </w:rPr>
          <w:t>ст. 173</w:t>
        </w:r>
      </w:hyperlink>
      <w:r w:rsidRPr="004519A8">
        <w:rPr>
          <w:rFonts w:ascii="Times New Roman" w:hAnsi="Times New Roman" w:cs="Times New Roman"/>
          <w:color w:val="000000" w:themeColor="text1"/>
          <w:sz w:val="28"/>
          <w:szCs w:val="28"/>
        </w:rPr>
        <w:t xml:space="preserve"> "Организация электронного документооборота" &lt;13&gt;.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&lt;13</w:t>
      </w:r>
      <w:proofErr w:type="gramStart"/>
      <w:r w:rsidRPr="004519A8">
        <w:rPr>
          <w:rFonts w:ascii="Times New Roman" w:hAnsi="Times New Roman" w:cs="Times New Roman"/>
          <w:color w:val="000000" w:themeColor="text1"/>
          <w:sz w:val="28"/>
          <w:szCs w:val="28"/>
        </w:rPr>
        <w:t>&gt; В</w:t>
      </w:r>
      <w:proofErr w:type="gramEnd"/>
      <w:r w:rsidRPr="004519A8">
        <w:rPr>
          <w:rFonts w:ascii="Times New Roman" w:hAnsi="Times New Roman" w:cs="Times New Roman"/>
          <w:color w:val="000000" w:themeColor="text1"/>
          <w:sz w:val="28"/>
          <w:szCs w:val="28"/>
        </w:rPr>
        <w:t xml:space="preserve">ершило Т.А. </w:t>
      </w:r>
      <w:hyperlink r:id="rId44" w:history="1">
        <w:r w:rsidRPr="004519A8">
          <w:rPr>
            <w:rFonts w:ascii="Times New Roman" w:hAnsi="Times New Roman" w:cs="Times New Roman"/>
            <w:color w:val="000000" w:themeColor="text1"/>
            <w:sz w:val="28"/>
            <w:szCs w:val="28"/>
          </w:rPr>
          <w:t>Прозрачность (открытость) бюджетных отношений</w:t>
        </w:r>
      </w:hyperlink>
      <w:r w:rsidRPr="004519A8">
        <w:rPr>
          <w:rFonts w:ascii="Times New Roman" w:hAnsi="Times New Roman" w:cs="Times New Roman"/>
          <w:color w:val="000000" w:themeColor="text1"/>
          <w:sz w:val="28"/>
          <w:szCs w:val="28"/>
        </w:rPr>
        <w:t xml:space="preserve"> в условиях цифровой экономики // Финансовое право. 2018. N 8. С. 8 - 11.</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Таким образом, можно сделать вывод, что государство в условиях перехода к цифровой экономике стремится к повышению открытости бюджетного процесса. Делаются шаги, направленные на то, чтобы у общества была возможность отслеживать, как формируется бюджет, равно как используется в соответствии с утвержденными бюджетными назначениями. Одним из способов реализации открытости бюджетного процесса является активное внедрение информационно-телекоммуникационных технологий в бюджетную сферу. При этом некоторыми авторами отмечается непоследовательность и неопределенность правового регулирования данных вопросов &lt;14&gt;.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&lt;14&gt; </w:t>
      </w:r>
      <w:proofErr w:type="spellStart"/>
      <w:r w:rsidRPr="004519A8">
        <w:rPr>
          <w:rFonts w:ascii="Times New Roman" w:hAnsi="Times New Roman" w:cs="Times New Roman"/>
          <w:color w:val="000000" w:themeColor="text1"/>
          <w:sz w:val="28"/>
          <w:szCs w:val="28"/>
        </w:rPr>
        <w:t>Леднева</w:t>
      </w:r>
      <w:proofErr w:type="spellEnd"/>
      <w:r w:rsidRPr="004519A8">
        <w:rPr>
          <w:rFonts w:ascii="Times New Roman" w:hAnsi="Times New Roman" w:cs="Times New Roman"/>
          <w:color w:val="000000" w:themeColor="text1"/>
          <w:sz w:val="28"/>
          <w:szCs w:val="28"/>
        </w:rPr>
        <w:t xml:space="preserve"> Ю.В. </w:t>
      </w:r>
      <w:hyperlink r:id="rId45" w:history="1">
        <w:r w:rsidRPr="004519A8">
          <w:rPr>
            <w:rFonts w:ascii="Times New Roman" w:hAnsi="Times New Roman" w:cs="Times New Roman"/>
            <w:color w:val="000000" w:themeColor="text1"/>
            <w:sz w:val="28"/>
            <w:szCs w:val="28"/>
          </w:rPr>
          <w:t>Правовое обеспечение внедрения</w:t>
        </w:r>
      </w:hyperlink>
      <w:r w:rsidRPr="004519A8">
        <w:rPr>
          <w:rFonts w:ascii="Times New Roman" w:hAnsi="Times New Roman" w:cs="Times New Roman"/>
          <w:color w:val="000000" w:themeColor="text1"/>
          <w:sz w:val="28"/>
          <w:szCs w:val="28"/>
        </w:rPr>
        <w:t xml:space="preserve"> в бюджетные отношения информационно-телекоммуникационных технологий // Финансовое право. 2017. N 11. С. 9 - 14.</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Следует отметить, что </w:t>
      </w:r>
      <w:hyperlink r:id="rId46" w:history="1">
        <w:r w:rsidRPr="004519A8">
          <w:rPr>
            <w:rFonts w:ascii="Times New Roman" w:hAnsi="Times New Roman" w:cs="Times New Roman"/>
            <w:color w:val="000000" w:themeColor="text1"/>
            <w:sz w:val="28"/>
            <w:szCs w:val="28"/>
          </w:rPr>
          <w:t>проект</w:t>
        </w:r>
      </w:hyperlink>
      <w:r w:rsidRPr="004519A8">
        <w:rPr>
          <w:rFonts w:ascii="Times New Roman" w:hAnsi="Times New Roman" w:cs="Times New Roman"/>
          <w:color w:val="000000" w:themeColor="text1"/>
          <w:sz w:val="28"/>
          <w:szCs w:val="28"/>
        </w:rPr>
        <w:t xml:space="preserve"> Кодекса готовился в основной своей части еще до </w:t>
      </w:r>
      <w:hyperlink r:id="rId47" w:history="1">
        <w:r w:rsidRPr="004519A8">
          <w:rPr>
            <w:rFonts w:ascii="Times New Roman" w:hAnsi="Times New Roman" w:cs="Times New Roman"/>
            <w:color w:val="000000" w:themeColor="text1"/>
            <w:sz w:val="28"/>
            <w:szCs w:val="28"/>
          </w:rPr>
          <w:t>Послания</w:t>
        </w:r>
      </w:hyperlink>
      <w:r w:rsidRPr="004519A8">
        <w:rPr>
          <w:rFonts w:ascii="Times New Roman" w:hAnsi="Times New Roman" w:cs="Times New Roman"/>
          <w:color w:val="000000" w:themeColor="text1"/>
          <w:sz w:val="28"/>
          <w:szCs w:val="28"/>
        </w:rPr>
        <w:t xml:space="preserve"> Президента РФ Федеральному Собранию РФ от 1 марта 2018 г. Поэтому потребуется некоторые позиции, которые прозвучали как приоритеты развития, в том числе в части </w:t>
      </w:r>
      <w:proofErr w:type="spellStart"/>
      <w:r w:rsidRPr="004519A8">
        <w:rPr>
          <w:rFonts w:ascii="Times New Roman" w:hAnsi="Times New Roman" w:cs="Times New Roman"/>
          <w:color w:val="000000" w:themeColor="text1"/>
          <w:sz w:val="28"/>
          <w:szCs w:val="28"/>
        </w:rPr>
        <w:t>цифровизации</w:t>
      </w:r>
      <w:proofErr w:type="spellEnd"/>
      <w:r w:rsidRPr="004519A8">
        <w:rPr>
          <w:rFonts w:ascii="Times New Roman" w:hAnsi="Times New Roman" w:cs="Times New Roman"/>
          <w:color w:val="000000" w:themeColor="text1"/>
          <w:sz w:val="28"/>
          <w:szCs w:val="28"/>
        </w:rPr>
        <w:t xml:space="preserve"> и опережающего технологического развития, в части эффективности расходов, уточнить в документе тоже.</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lastRenderedPageBreak/>
        <w:t>В частности, следует проработать возможность установления в бюджетном законодательстве критериев эффективности бюджетных расходов. Об этом заявила действовавший на тот момент Председатель Счетной палаты РФ Татьяна Голикова на встрече с Председателем Правительства РФ Дмитрием Медведевым, посвященной обсуждению вопросов совершенствования бюджетного законодательства, 4 апреля 2018 г.</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Также необходимо проработать вопрос о более детальной регламентации в </w:t>
      </w:r>
      <w:hyperlink r:id="rId48" w:history="1">
        <w:r w:rsidRPr="004519A8">
          <w:rPr>
            <w:rFonts w:ascii="Times New Roman" w:hAnsi="Times New Roman" w:cs="Times New Roman"/>
            <w:color w:val="000000" w:themeColor="text1"/>
            <w:sz w:val="28"/>
            <w:szCs w:val="28"/>
          </w:rPr>
          <w:t>Кодексе</w:t>
        </w:r>
      </w:hyperlink>
      <w:r w:rsidRPr="004519A8">
        <w:rPr>
          <w:rFonts w:ascii="Times New Roman" w:hAnsi="Times New Roman" w:cs="Times New Roman"/>
          <w:color w:val="000000" w:themeColor="text1"/>
          <w:sz w:val="28"/>
          <w:szCs w:val="28"/>
        </w:rPr>
        <w:t xml:space="preserve"> процедур формирования и исполнения бюджетов государственных внебюджетных фондов. А также решить проблему недостаточного правового определения их статуса.</w:t>
      </w:r>
    </w:p>
    <w:p w:rsidR="004519A8" w:rsidRPr="004519A8" w:rsidRDefault="007257E3"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hyperlink r:id="rId49" w:history="1">
        <w:r w:rsidR="004519A8" w:rsidRPr="004519A8">
          <w:rPr>
            <w:rFonts w:ascii="Times New Roman" w:hAnsi="Times New Roman" w:cs="Times New Roman"/>
            <w:color w:val="000000" w:themeColor="text1"/>
            <w:sz w:val="28"/>
            <w:szCs w:val="28"/>
          </w:rPr>
          <w:t>Проект</w:t>
        </w:r>
      </w:hyperlink>
      <w:r w:rsidR="004519A8" w:rsidRPr="004519A8">
        <w:rPr>
          <w:rFonts w:ascii="Times New Roman" w:hAnsi="Times New Roman" w:cs="Times New Roman"/>
          <w:color w:val="000000" w:themeColor="text1"/>
          <w:sz w:val="28"/>
          <w:szCs w:val="28"/>
        </w:rPr>
        <w:t xml:space="preserve"> нового Кодекса нуждается в серьезной доработке. Безусловно, реализация </w:t>
      </w:r>
      <w:hyperlink r:id="rId50" w:history="1">
        <w:r w:rsidR="004519A8" w:rsidRPr="004519A8">
          <w:rPr>
            <w:rFonts w:ascii="Times New Roman" w:hAnsi="Times New Roman" w:cs="Times New Roman"/>
            <w:color w:val="000000" w:themeColor="text1"/>
            <w:sz w:val="28"/>
            <w:szCs w:val="28"/>
          </w:rPr>
          <w:t>Программы</w:t>
        </w:r>
      </w:hyperlink>
      <w:r w:rsidR="004519A8" w:rsidRPr="004519A8">
        <w:rPr>
          <w:rFonts w:ascii="Times New Roman" w:hAnsi="Times New Roman" w:cs="Times New Roman"/>
          <w:color w:val="000000" w:themeColor="text1"/>
          <w:sz w:val="28"/>
          <w:szCs w:val="28"/>
        </w:rPr>
        <w:t xml:space="preserve"> "Цифровая экономика Российской Федерации" позволит ускорить процесс его принятия.</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Другие направления развития бюджетного законодательства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Еще одним направлением совершенствования бюджетного законодательства должно стать законодательное урегулирование вопросов, связанных </w:t>
      </w:r>
      <w:proofErr w:type="gramStart"/>
      <w:r w:rsidRPr="004519A8">
        <w:rPr>
          <w:rFonts w:ascii="Times New Roman" w:hAnsi="Times New Roman" w:cs="Times New Roman"/>
          <w:color w:val="000000" w:themeColor="text1"/>
          <w:sz w:val="28"/>
          <w:szCs w:val="28"/>
        </w:rPr>
        <w:t>с</w:t>
      </w:r>
      <w:proofErr w:type="gramEnd"/>
      <w:r w:rsidRPr="004519A8">
        <w:rPr>
          <w:rFonts w:ascii="Times New Roman" w:hAnsi="Times New Roman" w:cs="Times New Roman"/>
          <w:color w:val="000000" w:themeColor="text1"/>
          <w:sz w:val="28"/>
          <w:szCs w:val="28"/>
        </w:rPr>
        <w:t xml:space="preserve"> инициативным бюджетированием. Согласно международной и российской практике это процедура </w:t>
      </w:r>
      <w:proofErr w:type="spellStart"/>
      <w:r w:rsidRPr="004519A8">
        <w:rPr>
          <w:rFonts w:ascii="Times New Roman" w:hAnsi="Times New Roman" w:cs="Times New Roman"/>
          <w:color w:val="000000" w:themeColor="text1"/>
          <w:sz w:val="28"/>
          <w:szCs w:val="28"/>
        </w:rPr>
        <w:t>софинансирования</w:t>
      </w:r>
      <w:proofErr w:type="spellEnd"/>
      <w:r w:rsidRPr="004519A8">
        <w:rPr>
          <w:rFonts w:ascii="Times New Roman" w:hAnsi="Times New Roman" w:cs="Times New Roman"/>
          <w:color w:val="000000" w:themeColor="text1"/>
          <w:sz w:val="28"/>
          <w:szCs w:val="28"/>
        </w:rPr>
        <w:t xml:space="preserve"> гражданами проектов, отобранных с помощью согласительных процедур для реализации за счет средств регионального или местного бюджетов.</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Во многих российских регионах распространена такая практика. К числу лидеров в развитии </w:t>
      </w:r>
      <w:proofErr w:type="gramStart"/>
      <w:r w:rsidRPr="004519A8">
        <w:rPr>
          <w:rFonts w:ascii="Times New Roman" w:hAnsi="Times New Roman" w:cs="Times New Roman"/>
          <w:color w:val="000000" w:themeColor="text1"/>
          <w:sz w:val="28"/>
          <w:szCs w:val="28"/>
        </w:rPr>
        <w:t>инициативного</w:t>
      </w:r>
      <w:proofErr w:type="gramEnd"/>
      <w:r w:rsidRPr="004519A8">
        <w:rPr>
          <w:rFonts w:ascii="Times New Roman" w:hAnsi="Times New Roman" w:cs="Times New Roman"/>
          <w:color w:val="000000" w:themeColor="text1"/>
          <w:sz w:val="28"/>
          <w:szCs w:val="28"/>
        </w:rPr>
        <w:t xml:space="preserve"> бюджетирования в России могут быть отнесены: Вологодская область, Ярославская область, Кировская область, Ленинградская область, Тверская область, Тульская область, Ульяновская область, Республика Башкортостан, а также ряд других. Однако общая сумма средств, направляемых на реализацию проектов </w:t>
      </w:r>
      <w:proofErr w:type="gramStart"/>
      <w:r w:rsidRPr="004519A8">
        <w:rPr>
          <w:rFonts w:ascii="Times New Roman" w:hAnsi="Times New Roman" w:cs="Times New Roman"/>
          <w:color w:val="000000" w:themeColor="text1"/>
          <w:sz w:val="28"/>
          <w:szCs w:val="28"/>
        </w:rPr>
        <w:t>инициативного</w:t>
      </w:r>
      <w:proofErr w:type="gramEnd"/>
      <w:r w:rsidRPr="004519A8">
        <w:rPr>
          <w:rFonts w:ascii="Times New Roman" w:hAnsi="Times New Roman" w:cs="Times New Roman"/>
          <w:color w:val="000000" w:themeColor="text1"/>
          <w:sz w:val="28"/>
          <w:szCs w:val="28"/>
        </w:rPr>
        <w:t xml:space="preserve"> бюджетирования, пока невелика. Например, в 2017 г. она составила около 10 </w:t>
      </w:r>
      <w:proofErr w:type="gramStart"/>
      <w:r w:rsidRPr="004519A8">
        <w:rPr>
          <w:rFonts w:ascii="Times New Roman" w:hAnsi="Times New Roman" w:cs="Times New Roman"/>
          <w:color w:val="000000" w:themeColor="text1"/>
          <w:sz w:val="28"/>
          <w:szCs w:val="28"/>
        </w:rPr>
        <w:t>млрд</w:t>
      </w:r>
      <w:proofErr w:type="gramEnd"/>
      <w:r w:rsidRPr="004519A8">
        <w:rPr>
          <w:rFonts w:ascii="Times New Roman" w:hAnsi="Times New Roman" w:cs="Times New Roman"/>
          <w:color w:val="000000" w:themeColor="text1"/>
          <w:sz w:val="28"/>
          <w:szCs w:val="28"/>
        </w:rPr>
        <w:t xml:space="preserve"> руб.</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Сегодня проекты с использованием механизма инициативного бюджетирования реализуются на основе Федерального </w:t>
      </w:r>
      <w:hyperlink r:id="rId51" w:history="1">
        <w:r w:rsidRPr="004519A8">
          <w:rPr>
            <w:rFonts w:ascii="Times New Roman" w:hAnsi="Times New Roman" w:cs="Times New Roman"/>
            <w:color w:val="000000" w:themeColor="text1"/>
            <w:sz w:val="28"/>
            <w:szCs w:val="28"/>
          </w:rPr>
          <w:t>закона</w:t>
        </w:r>
      </w:hyperlink>
      <w:r w:rsidRPr="004519A8">
        <w:rPr>
          <w:rFonts w:ascii="Times New Roman" w:hAnsi="Times New Roman" w:cs="Times New Roman"/>
          <w:color w:val="000000" w:themeColor="text1"/>
          <w:sz w:val="28"/>
          <w:szCs w:val="28"/>
        </w:rPr>
        <w:t xml:space="preserve"> от 6 октября 2003 г. N 131-ФЗ "Об общих принципах организации местного самоуправления в Российской Федерации" &lt;15&gt;, а также региональных и муниципальных нормативных правовых актов.</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&lt;15&gt; Федеральный </w:t>
      </w:r>
      <w:hyperlink r:id="rId52" w:history="1">
        <w:r w:rsidRPr="004519A8">
          <w:rPr>
            <w:rFonts w:ascii="Times New Roman" w:hAnsi="Times New Roman" w:cs="Times New Roman"/>
            <w:color w:val="000000" w:themeColor="text1"/>
            <w:sz w:val="28"/>
            <w:szCs w:val="28"/>
          </w:rPr>
          <w:t>закон</w:t>
        </w:r>
      </w:hyperlink>
      <w:r w:rsidRPr="004519A8">
        <w:rPr>
          <w:rFonts w:ascii="Times New Roman" w:hAnsi="Times New Roman" w:cs="Times New Roman"/>
          <w:color w:val="000000" w:themeColor="text1"/>
          <w:sz w:val="28"/>
          <w:szCs w:val="28"/>
        </w:rPr>
        <w:t xml:space="preserve"> от 6 октября 2003 г. N 131-ФЗ "Об общих принципах организации местного самоуправления в Российской Федерации" // СЗ РФ. 2003. N 40. Ст. 3822.</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Анализ показывает, что сложившаяся на сегодняшний день практика нормативно-правового регулирования вопросов, связанных с инициативным бюджетированием, на региональном уровне характеризуется значительным разнообразием. Обусловлено это во многом разной бюджетной обеспеченностью субъектов Федерации, численностью населения и рядом других факторов.</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lastRenderedPageBreak/>
        <w:t>При этом до настоящего времени на федеральном уровне отсутствует правовой механизм регулирования инициативного бюджетирования.</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Также на ближайшее время запланированы масштабные изменения в </w:t>
      </w:r>
      <w:hyperlink r:id="rId53" w:history="1">
        <w:r w:rsidRPr="004519A8">
          <w:rPr>
            <w:rFonts w:ascii="Times New Roman" w:hAnsi="Times New Roman" w:cs="Times New Roman"/>
            <w:color w:val="000000" w:themeColor="text1"/>
            <w:sz w:val="28"/>
            <w:szCs w:val="28"/>
          </w:rPr>
          <w:t>БК</w:t>
        </w:r>
      </w:hyperlink>
      <w:r w:rsidRPr="004519A8">
        <w:rPr>
          <w:rFonts w:ascii="Times New Roman" w:hAnsi="Times New Roman" w:cs="Times New Roman"/>
          <w:color w:val="000000" w:themeColor="text1"/>
          <w:sz w:val="28"/>
          <w:szCs w:val="28"/>
        </w:rPr>
        <w:t xml:space="preserve"> РФ, связанные с совершенствованием межбюджетных отношений с регионами. Соответствующий </w:t>
      </w:r>
      <w:hyperlink r:id="rId54" w:history="1">
        <w:r w:rsidRPr="004519A8">
          <w:rPr>
            <w:rFonts w:ascii="Times New Roman" w:hAnsi="Times New Roman" w:cs="Times New Roman"/>
            <w:color w:val="000000" w:themeColor="text1"/>
            <w:sz w:val="28"/>
            <w:szCs w:val="28"/>
          </w:rPr>
          <w:t>законопроект</w:t>
        </w:r>
      </w:hyperlink>
      <w:r w:rsidRPr="004519A8">
        <w:rPr>
          <w:rFonts w:ascii="Times New Roman" w:hAnsi="Times New Roman" w:cs="Times New Roman"/>
          <w:color w:val="000000" w:themeColor="text1"/>
          <w:sz w:val="28"/>
          <w:szCs w:val="28"/>
        </w:rPr>
        <w:t xml:space="preserve"> от 25 октября 2018 г. N 573902-7 "О внесении изменений в Бюджетный кодекс Российской Федерации и отдельные законодательные акты Российской Федерации в целях совершенствования межбюджетных отношений" &lt;16&gt; был разработан и внесен в Государственную Думу РФ Правительством РФ.</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&lt;16&gt; URL: http://sozd.parlament.gov.ru.</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7257E3"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hyperlink r:id="rId55" w:history="1">
        <w:r w:rsidR="004519A8" w:rsidRPr="004519A8">
          <w:rPr>
            <w:rFonts w:ascii="Times New Roman" w:hAnsi="Times New Roman" w:cs="Times New Roman"/>
            <w:color w:val="000000" w:themeColor="text1"/>
            <w:sz w:val="28"/>
            <w:szCs w:val="28"/>
          </w:rPr>
          <w:t>Законопроект</w:t>
        </w:r>
      </w:hyperlink>
      <w:r w:rsidR="004519A8" w:rsidRPr="004519A8">
        <w:rPr>
          <w:rFonts w:ascii="Times New Roman" w:hAnsi="Times New Roman" w:cs="Times New Roman"/>
          <w:color w:val="000000" w:themeColor="text1"/>
          <w:sz w:val="28"/>
          <w:szCs w:val="28"/>
        </w:rPr>
        <w:t xml:space="preserve"> предусматривает масштабные изменения, направленные на совершенствование межбюджетных отношений, как на федеральном, так и на региональном и муниципальном уровне. Так, предлагается установить обязательный порядок включения в федеральный бюджет ассигнований на компенсацию "выпадающих" доходов бюджетов субъектов РФ, местных бюджетов. </w:t>
      </w:r>
      <w:hyperlink r:id="rId56" w:history="1">
        <w:r w:rsidR="004519A8" w:rsidRPr="004519A8">
          <w:rPr>
            <w:rFonts w:ascii="Times New Roman" w:hAnsi="Times New Roman" w:cs="Times New Roman"/>
            <w:color w:val="000000" w:themeColor="text1"/>
            <w:sz w:val="28"/>
            <w:szCs w:val="28"/>
          </w:rPr>
          <w:t>Законопроектом</w:t>
        </w:r>
      </w:hyperlink>
      <w:r w:rsidR="004519A8" w:rsidRPr="004519A8">
        <w:rPr>
          <w:rFonts w:ascii="Times New Roman" w:hAnsi="Times New Roman" w:cs="Times New Roman"/>
          <w:color w:val="000000" w:themeColor="text1"/>
          <w:sz w:val="28"/>
          <w:szCs w:val="28"/>
        </w:rPr>
        <w:t xml:space="preserve"> уточняется порядок распределения всех межбюджетных трансфертов бюджетам субъектов Федерации. Предлагается установить предварительное согласование с регионами объемов распределения между ними субсидий из федерального бюджета. Также предлагается уточнить порядок предоставления субвенций бюджетам регионов. В частности, вводится понятие "единой субвенции". Предусматривается возможность предоставления так называемых горизонтальных субсидий. Уточняются условия предоставления бюджетного кредита субъекту РФ, муниципальному образованию.</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На первый взгляд предлагаемые изменения не связаны с формированием в стране цифровой экономики. Вместе с тем они обусловлены необходимостью </w:t>
      </w:r>
      <w:proofErr w:type="gramStart"/>
      <w:r w:rsidRPr="004519A8">
        <w:rPr>
          <w:rFonts w:ascii="Times New Roman" w:hAnsi="Times New Roman" w:cs="Times New Roman"/>
          <w:color w:val="000000" w:themeColor="text1"/>
          <w:sz w:val="28"/>
          <w:szCs w:val="28"/>
        </w:rPr>
        <w:t>повышения эффективности выделения всех видов трансфертов</w:t>
      </w:r>
      <w:proofErr w:type="gramEnd"/>
      <w:r w:rsidRPr="004519A8">
        <w:rPr>
          <w:rFonts w:ascii="Times New Roman" w:hAnsi="Times New Roman" w:cs="Times New Roman"/>
          <w:color w:val="000000" w:themeColor="text1"/>
          <w:sz w:val="28"/>
          <w:szCs w:val="28"/>
        </w:rPr>
        <w:t xml:space="preserve"> регионам, чтобы те могли в полной мере включиться в реализацию национальных проектов, в том числе </w:t>
      </w:r>
      <w:hyperlink r:id="rId57" w:history="1">
        <w:r w:rsidRPr="004519A8">
          <w:rPr>
            <w:rFonts w:ascii="Times New Roman" w:hAnsi="Times New Roman" w:cs="Times New Roman"/>
            <w:color w:val="000000" w:themeColor="text1"/>
            <w:sz w:val="28"/>
            <w:szCs w:val="28"/>
          </w:rPr>
          <w:t>проекта</w:t>
        </w:r>
      </w:hyperlink>
      <w:r w:rsidRPr="004519A8">
        <w:rPr>
          <w:rFonts w:ascii="Times New Roman" w:hAnsi="Times New Roman" w:cs="Times New Roman"/>
          <w:color w:val="000000" w:themeColor="text1"/>
          <w:sz w:val="28"/>
          <w:szCs w:val="28"/>
        </w:rPr>
        <w:t xml:space="preserve"> "Цифровая экономика".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Переход к электронным закупкам</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Отдельного внимания заслуживает </w:t>
      </w:r>
      <w:proofErr w:type="spellStart"/>
      <w:r w:rsidRPr="004519A8">
        <w:rPr>
          <w:rFonts w:ascii="Times New Roman" w:hAnsi="Times New Roman" w:cs="Times New Roman"/>
          <w:color w:val="000000" w:themeColor="text1"/>
          <w:sz w:val="28"/>
          <w:szCs w:val="28"/>
        </w:rPr>
        <w:t>цифровизация</w:t>
      </w:r>
      <w:proofErr w:type="spellEnd"/>
      <w:r w:rsidRPr="004519A8">
        <w:rPr>
          <w:rFonts w:ascii="Times New Roman" w:hAnsi="Times New Roman" w:cs="Times New Roman"/>
          <w:color w:val="000000" w:themeColor="text1"/>
          <w:sz w:val="28"/>
          <w:szCs w:val="28"/>
        </w:rPr>
        <w:t xml:space="preserve"> закупок товаров, работ, услуг для обеспечения государственных и муниципальных нужд, а также закупок, осуществляемых отдельными видами юридических лиц. Закупочное законодательство по большому счету относится </w:t>
      </w:r>
      <w:proofErr w:type="gramStart"/>
      <w:r w:rsidRPr="004519A8">
        <w:rPr>
          <w:rFonts w:ascii="Times New Roman" w:hAnsi="Times New Roman" w:cs="Times New Roman"/>
          <w:color w:val="000000" w:themeColor="text1"/>
          <w:sz w:val="28"/>
          <w:szCs w:val="28"/>
        </w:rPr>
        <w:t>к</w:t>
      </w:r>
      <w:proofErr w:type="gramEnd"/>
      <w:r w:rsidRPr="004519A8">
        <w:rPr>
          <w:rFonts w:ascii="Times New Roman" w:hAnsi="Times New Roman" w:cs="Times New Roman"/>
          <w:color w:val="000000" w:themeColor="text1"/>
          <w:sz w:val="28"/>
          <w:szCs w:val="28"/>
        </w:rPr>
        <w:t xml:space="preserve"> бюджетному, так как в государственных закупках расходуются бюджетные средства, причем немалые.</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В закупках компаний с государственным участием ежегодно расходуется еще больший объем средств, но это уже не бюджетные деньги. </w:t>
      </w:r>
      <w:proofErr w:type="gramStart"/>
      <w:r w:rsidRPr="004519A8">
        <w:rPr>
          <w:rFonts w:ascii="Times New Roman" w:hAnsi="Times New Roman" w:cs="Times New Roman"/>
          <w:color w:val="000000" w:themeColor="text1"/>
          <w:sz w:val="28"/>
          <w:szCs w:val="28"/>
        </w:rPr>
        <w:t xml:space="preserve">Так, по состоянию на 30 июня 2018 г. в единой информационной системе в сфере закупок товаров, работ, услуг для обеспечения государственных и муниципальных нужд (далее - ЕИС) зарегистрированы 87 532 организации, осуществляющие закупочную деятельность в </w:t>
      </w:r>
      <w:r w:rsidRPr="004519A8">
        <w:rPr>
          <w:rFonts w:ascii="Times New Roman" w:hAnsi="Times New Roman" w:cs="Times New Roman"/>
          <w:color w:val="000000" w:themeColor="text1"/>
          <w:sz w:val="28"/>
          <w:szCs w:val="28"/>
        </w:rPr>
        <w:lastRenderedPageBreak/>
        <w:t xml:space="preserve">соответствии с положениями Федерального </w:t>
      </w:r>
      <w:hyperlink r:id="rId58" w:history="1">
        <w:r w:rsidRPr="004519A8">
          <w:rPr>
            <w:rFonts w:ascii="Times New Roman" w:hAnsi="Times New Roman" w:cs="Times New Roman"/>
            <w:color w:val="000000" w:themeColor="text1"/>
            <w:sz w:val="28"/>
            <w:szCs w:val="28"/>
          </w:rPr>
          <w:t>закона</w:t>
        </w:r>
      </w:hyperlink>
      <w:r w:rsidRPr="004519A8">
        <w:rPr>
          <w:rFonts w:ascii="Times New Roman" w:hAnsi="Times New Roman" w:cs="Times New Roman"/>
          <w:color w:val="000000" w:themeColor="text1"/>
          <w:sz w:val="28"/>
          <w:szCs w:val="28"/>
        </w:rPr>
        <w:t xml:space="preserve"> от 18 июля 2011 г. N 223-ФЗ "О закупках товаров, работ, услуг отдельными видами юридических лиц".</w:t>
      </w:r>
      <w:proofErr w:type="gramEnd"/>
      <w:r w:rsidRPr="004519A8">
        <w:rPr>
          <w:rFonts w:ascii="Times New Roman" w:hAnsi="Times New Roman" w:cs="Times New Roman"/>
          <w:color w:val="000000" w:themeColor="text1"/>
          <w:sz w:val="28"/>
          <w:szCs w:val="28"/>
        </w:rPr>
        <w:t xml:space="preserve"> Заказчиками в ЕИС размещено 668 091 извещение о закупке (695 969 лотов общим объемом порядка 7,5 </w:t>
      </w:r>
      <w:proofErr w:type="gramStart"/>
      <w:r w:rsidRPr="004519A8">
        <w:rPr>
          <w:rFonts w:ascii="Times New Roman" w:hAnsi="Times New Roman" w:cs="Times New Roman"/>
          <w:color w:val="000000" w:themeColor="text1"/>
          <w:sz w:val="28"/>
          <w:szCs w:val="28"/>
        </w:rPr>
        <w:t>трлн</w:t>
      </w:r>
      <w:proofErr w:type="gramEnd"/>
      <w:r w:rsidRPr="004519A8">
        <w:rPr>
          <w:rFonts w:ascii="Times New Roman" w:hAnsi="Times New Roman" w:cs="Times New Roman"/>
          <w:color w:val="000000" w:themeColor="text1"/>
          <w:sz w:val="28"/>
          <w:szCs w:val="28"/>
        </w:rPr>
        <w:t xml:space="preserve"> руб.). В целом же в 2017 г. в ЕИС размещены 1 379 040 извещений о закупке общим объемом порядка 27,2 </w:t>
      </w:r>
      <w:proofErr w:type="gramStart"/>
      <w:r w:rsidRPr="004519A8">
        <w:rPr>
          <w:rFonts w:ascii="Times New Roman" w:hAnsi="Times New Roman" w:cs="Times New Roman"/>
          <w:color w:val="000000" w:themeColor="text1"/>
          <w:sz w:val="28"/>
          <w:szCs w:val="28"/>
        </w:rPr>
        <w:t>трлн</w:t>
      </w:r>
      <w:proofErr w:type="gramEnd"/>
      <w:r w:rsidRPr="004519A8">
        <w:rPr>
          <w:rFonts w:ascii="Times New Roman" w:hAnsi="Times New Roman" w:cs="Times New Roman"/>
          <w:color w:val="000000" w:themeColor="text1"/>
          <w:sz w:val="28"/>
          <w:szCs w:val="28"/>
        </w:rPr>
        <w:t xml:space="preserve"> руб.</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Благодаря внесению в конце 2017 г. масштабных изменений &lt;17&gt; был осуществлен переход к электронным государственным и корпоративным закупкам, который может рассматриваться как серьезный шаг в сторону формирования в стране цифровой экономики. Это в значительной степени позволит решить насущные проблемы, связанные с прозрачностью и эффективностью расходования бюджетных и </w:t>
      </w:r>
      <w:proofErr w:type="spellStart"/>
      <w:r w:rsidRPr="004519A8">
        <w:rPr>
          <w:rFonts w:ascii="Times New Roman" w:hAnsi="Times New Roman" w:cs="Times New Roman"/>
          <w:color w:val="000000" w:themeColor="text1"/>
          <w:sz w:val="28"/>
          <w:szCs w:val="28"/>
        </w:rPr>
        <w:t>околобюджетных</w:t>
      </w:r>
      <w:proofErr w:type="spellEnd"/>
      <w:r w:rsidRPr="004519A8">
        <w:rPr>
          <w:rFonts w:ascii="Times New Roman" w:hAnsi="Times New Roman" w:cs="Times New Roman"/>
          <w:color w:val="000000" w:themeColor="text1"/>
          <w:sz w:val="28"/>
          <w:szCs w:val="28"/>
        </w:rPr>
        <w:t xml:space="preserve"> средств.</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&lt;17&gt; Федеральный </w:t>
      </w:r>
      <w:hyperlink r:id="rId59" w:history="1">
        <w:r w:rsidRPr="004519A8">
          <w:rPr>
            <w:rFonts w:ascii="Times New Roman" w:hAnsi="Times New Roman" w:cs="Times New Roman"/>
            <w:color w:val="000000" w:themeColor="text1"/>
            <w:sz w:val="28"/>
            <w:szCs w:val="28"/>
          </w:rPr>
          <w:t>закон</w:t>
        </w:r>
      </w:hyperlink>
      <w:r w:rsidRPr="004519A8">
        <w:rPr>
          <w:rFonts w:ascii="Times New Roman" w:hAnsi="Times New Roman" w:cs="Times New Roman"/>
          <w:color w:val="000000" w:themeColor="text1"/>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 СЗ РФ. 2013. N 14. Ст. 1652.</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Перевод закупок в электронную форму создает естественные барьеры для картелей и повышает уровень анонимности на электронных торговых площадках. Кроме того, это позволяет сделать торги полностью открытыми для государственного контроля. </w:t>
      </w:r>
      <w:proofErr w:type="gramStart"/>
      <w:r w:rsidRPr="004519A8">
        <w:rPr>
          <w:rFonts w:ascii="Times New Roman" w:hAnsi="Times New Roman" w:cs="Times New Roman"/>
          <w:color w:val="000000" w:themeColor="text1"/>
          <w:sz w:val="28"/>
          <w:szCs w:val="28"/>
        </w:rPr>
        <w:t xml:space="preserve">Полностью изменения вступят в силу с 1 января 2019 г., согласно Федеральному </w:t>
      </w:r>
      <w:hyperlink r:id="rId60" w:history="1">
        <w:r w:rsidRPr="004519A8">
          <w:rPr>
            <w:rFonts w:ascii="Times New Roman" w:hAnsi="Times New Roman" w:cs="Times New Roman"/>
            <w:color w:val="000000" w:themeColor="text1"/>
            <w:sz w:val="28"/>
            <w:szCs w:val="28"/>
          </w:rPr>
          <w:t>закону</w:t>
        </w:r>
      </w:hyperlink>
      <w:r w:rsidRPr="004519A8">
        <w:rPr>
          <w:rFonts w:ascii="Times New Roman" w:hAnsi="Times New Roman" w:cs="Times New Roman"/>
          <w:color w:val="000000" w:themeColor="text1"/>
          <w:sz w:val="28"/>
          <w:szCs w:val="28"/>
        </w:rPr>
        <w:t xml:space="preserve"> от 31 декабря 2017 г. N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 1 января 2019 г. электронные закупки путем проведения открытого конкурса, конкурса с ограниченным участием, двухэтапного конкурса, запроса котировок</w:t>
      </w:r>
      <w:proofErr w:type="gramEnd"/>
      <w:r w:rsidRPr="004519A8">
        <w:rPr>
          <w:rFonts w:ascii="Times New Roman" w:hAnsi="Times New Roman" w:cs="Times New Roman"/>
          <w:color w:val="000000" w:themeColor="text1"/>
          <w:sz w:val="28"/>
          <w:szCs w:val="28"/>
        </w:rPr>
        <w:t xml:space="preserve">, </w:t>
      </w:r>
      <w:proofErr w:type="gramStart"/>
      <w:r w:rsidRPr="004519A8">
        <w:rPr>
          <w:rFonts w:ascii="Times New Roman" w:hAnsi="Times New Roman" w:cs="Times New Roman"/>
          <w:color w:val="000000" w:themeColor="text1"/>
          <w:sz w:val="28"/>
          <w:szCs w:val="28"/>
        </w:rPr>
        <w:t xml:space="preserve">запроса предложений не будут осуществляться в бумажной форме, и Федеральным </w:t>
      </w:r>
      <w:hyperlink r:id="rId61" w:history="1">
        <w:r w:rsidRPr="004519A8">
          <w:rPr>
            <w:rFonts w:ascii="Times New Roman" w:hAnsi="Times New Roman" w:cs="Times New Roman"/>
            <w:color w:val="000000" w:themeColor="text1"/>
            <w:sz w:val="28"/>
            <w:szCs w:val="28"/>
          </w:rPr>
          <w:t>законом</w:t>
        </w:r>
      </w:hyperlink>
      <w:r w:rsidRPr="004519A8">
        <w:rPr>
          <w:rFonts w:ascii="Times New Roman" w:hAnsi="Times New Roman" w:cs="Times New Roman"/>
          <w:color w:val="000000" w:themeColor="text1"/>
          <w:sz w:val="28"/>
          <w:szCs w:val="28"/>
        </w:rPr>
        <w:t xml:space="preserve"> от 31 декабря 2017 г. N 505-ФЗ "О внесении изменений в отдельные законодательные акты Российской Федерации" закупки товаров, работ, услуг, осуществляемые отдельными видами юридических лиц у субъектов МСП, переводятся в электронную форму, они должны будут проводиться на контролируемых государством электронных торговых площадках (на электронных площадках, функционирующих в соответствии с</w:t>
      </w:r>
      <w:proofErr w:type="gramEnd"/>
      <w:r w:rsidRPr="004519A8">
        <w:rPr>
          <w:rFonts w:ascii="Times New Roman" w:hAnsi="Times New Roman" w:cs="Times New Roman"/>
          <w:color w:val="000000" w:themeColor="text1"/>
          <w:sz w:val="28"/>
          <w:szCs w:val="28"/>
        </w:rPr>
        <w:t xml:space="preserve"> требованиями, предусмотренными Федеральным </w:t>
      </w:r>
      <w:hyperlink r:id="rId62" w:history="1">
        <w:r w:rsidRPr="004519A8">
          <w:rPr>
            <w:rFonts w:ascii="Times New Roman" w:hAnsi="Times New Roman" w:cs="Times New Roman"/>
            <w:color w:val="000000" w:themeColor="text1"/>
            <w:sz w:val="28"/>
            <w:szCs w:val="28"/>
          </w:rPr>
          <w:t>законом</w:t>
        </w:r>
      </w:hyperlink>
      <w:r w:rsidRPr="004519A8">
        <w:rPr>
          <w:rFonts w:ascii="Times New Roman" w:hAnsi="Times New Roman" w:cs="Times New Roman"/>
          <w:color w:val="000000" w:themeColor="text1"/>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данный Федеральный </w:t>
      </w:r>
      <w:hyperlink r:id="rId63" w:history="1">
        <w:r w:rsidRPr="004519A8">
          <w:rPr>
            <w:rFonts w:ascii="Times New Roman" w:hAnsi="Times New Roman" w:cs="Times New Roman"/>
            <w:color w:val="000000" w:themeColor="text1"/>
            <w:sz w:val="28"/>
            <w:szCs w:val="28"/>
          </w:rPr>
          <w:t>закон</w:t>
        </w:r>
      </w:hyperlink>
      <w:r w:rsidRPr="004519A8">
        <w:rPr>
          <w:rFonts w:ascii="Times New Roman" w:hAnsi="Times New Roman" w:cs="Times New Roman"/>
          <w:color w:val="000000" w:themeColor="text1"/>
          <w:sz w:val="28"/>
          <w:szCs w:val="28"/>
        </w:rPr>
        <w:t xml:space="preserve"> вступил в силу с 1 июля 2018 г. И заказчики будут обязаны определять поставщиков (подрядчиков, исполнителей) путем проведения электронных процедур.</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В качестве дальнейшего направления совершенствования закупочного законодательства эксперты выделяют внедрение в закупочный процесс технологии "</w:t>
      </w:r>
      <w:proofErr w:type="spellStart"/>
      <w:r w:rsidRPr="004519A8">
        <w:rPr>
          <w:rFonts w:ascii="Times New Roman" w:hAnsi="Times New Roman" w:cs="Times New Roman"/>
          <w:color w:val="000000" w:themeColor="text1"/>
          <w:sz w:val="28"/>
          <w:szCs w:val="28"/>
        </w:rPr>
        <w:t>блокчейн</w:t>
      </w:r>
      <w:proofErr w:type="spellEnd"/>
      <w:r w:rsidRPr="004519A8">
        <w:rPr>
          <w:rFonts w:ascii="Times New Roman" w:hAnsi="Times New Roman" w:cs="Times New Roman"/>
          <w:color w:val="000000" w:themeColor="text1"/>
          <w:sz w:val="28"/>
          <w:szCs w:val="28"/>
        </w:rPr>
        <w:t>" &lt;18&gt;. Это позволит верифицировать огромный массив данных - закупки будут осуществляться прозрачным образом, на условиях рыночной эффективности.</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4519A8">
        <w:rPr>
          <w:rFonts w:ascii="Times New Roman" w:hAnsi="Times New Roman" w:cs="Times New Roman"/>
          <w:color w:val="000000" w:themeColor="text1"/>
          <w:sz w:val="28"/>
          <w:szCs w:val="28"/>
          <w:lang w:val="en-US"/>
        </w:rPr>
        <w:t>&lt;18&gt; URL: https://fas.gov.ru/news/24844.</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4519A8" w:rsidRPr="004519A8" w:rsidRDefault="004519A8" w:rsidP="004519A8">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Литература</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1. Вершило Т.А. </w:t>
      </w:r>
      <w:hyperlink r:id="rId64" w:history="1">
        <w:r w:rsidRPr="004519A8">
          <w:rPr>
            <w:rFonts w:ascii="Times New Roman" w:hAnsi="Times New Roman" w:cs="Times New Roman"/>
            <w:color w:val="000000" w:themeColor="text1"/>
            <w:sz w:val="28"/>
            <w:szCs w:val="28"/>
          </w:rPr>
          <w:t>Прозрачность (открытость) бюджетных отношений</w:t>
        </w:r>
      </w:hyperlink>
      <w:r w:rsidRPr="004519A8">
        <w:rPr>
          <w:rFonts w:ascii="Times New Roman" w:hAnsi="Times New Roman" w:cs="Times New Roman"/>
          <w:color w:val="000000" w:themeColor="text1"/>
          <w:sz w:val="28"/>
          <w:szCs w:val="28"/>
        </w:rPr>
        <w:t xml:space="preserve"> в условиях цифровой экономики / Т.А. Вершило // Финансовое право. 2018. N 8. С. 8 - 11.</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2. </w:t>
      </w:r>
      <w:proofErr w:type="spellStart"/>
      <w:r w:rsidRPr="004519A8">
        <w:rPr>
          <w:rFonts w:ascii="Times New Roman" w:hAnsi="Times New Roman" w:cs="Times New Roman"/>
          <w:color w:val="000000" w:themeColor="text1"/>
          <w:sz w:val="28"/>
          <w:szCs w:val="28"/>
        </w:rPr>
        <w:t>Леднева</w:t>
      </w:r>
      <w:proofErr w:type="spellEnd"/>
      <w:r w:rsidRPr="004519A8">
        <w:rPr>
          <w:rFonts w:ascii="Times New Roman" w:hAnsi="Times New Roman" w:cs="Times New Roman"/>
          <w:color w:val="000000" w:themeColor="text1"/>
          <w:sz w:val="28"/>
          <w:szCs w:val="28"/>
        </w:rPr>
        <w:t xml:space="preserve"> Ю.В. </w:t>
      </w:r>
      <w:hyperlink r:id="rId65" w:history="1">
        <w:r w:rsidRPr="004519A8">
          <w:rPr>
            <w:rFonts w:ascii="Times New Roman" w:hAnsi="Times New Roman" w:cs="Times New Roman"/>
            <w:color w:val="000000" w:themeColor="text1"/>
            <w:sz w:val="28"/>
            <w:szCs w:val="28"/>
          </w:rPr>
          <w:t>Правовое обеспечение внедрения</w:t>
        </w:r>
      </w:hyperlink>
      <w:r w:rsidRPr="004519A8">
        <w:rPr>
          <w:rFonts w:ascii="Times New Roman" w:hAnsi="Times New Roman" w:cs="Times New Roman"/>
          <w:color w:val="000000" w:themeColor="text1"/>
          <w:sz w:val="28"/>
          <w:szCs w:val="28"/>
        </w:rPr>
        <w:t xml:space="preserve"> в бюджетные отношения информационно-телекоммуникационных технологий / Ю.В. </w:t>
      </w:r>
      <w:proofErr w:type="spellStart"/>
      <w:r w:rsidRPr="004519A8">
        <w:rPr>
          <w:rFonts w:ascii="Times New Roman" w:hAnsi="Times New Roman" w:cs="Times New Roman"/>
          <w:color w:val="000000" w:themeColor="text1"/>
          <w:sz w:val="28"/>
          <w:szCs w:val="28"/>
        </w:rPr>
        <w:t>Леднева</w:t>
      </w:r>
      <w:proofErr w:type="spellEnd"/>
      <w:r w:rsidRPr="004519A8">
        <w:rPr>
          <w:rFonts w:ascii="Times New Roman" w:hAnsi="Times New Roman" w:cs="Times New Roman"/>
          <w:color w:val="000000" w:themeColor="text1"/>
          <w:sz w:val="28"/>
          <w:szCs w:val="28"/>
        </w:rPr>
        <w:t xml:space="preserve"> // Финансовое право. 2017. N 11. С. 9 - 14.</w:t>
      </w:r>
    </w:p>
    <w:p w:rsidR="004519A8" w:rsidRPr="004519A8" w:rsidRDefault="004519A8" w:rsidP="004519A8">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519A8">
        <w:rPr>
          <w:rFonts w:ascii="Times New Roman" w:hAnsi="Times New Roman" w:cs="Times New Roman"/>
          <w:color w:val="000000" w:themeColor="text1"/>
          <w:sz w:val="28"/>
          <w:szCs w:val="28"/>
        </w:rPr>
        <w:t xml:space="preserve">3. </w:t>
      </w:r>
      <w:proofErr w:type="spellStart"/>
      <w:r w:rsidRPr="004519A8">
        <w:rPr>
          <w:rFonts w:ascii="Times New Roman" w:hAnsi="Times New Roman" w:cs="Times New Roman"/>
          <w:color w:val="000000" w:themeColor="text1"/>
          <w:sz w:val="28"/>
          <w:szCs w:val="28"/>
        </w:rPr>
        <w:t>Поветкина</w:t>
      </w:r>
      <w:proofErr w:type="spellEnd"/>
      <w:r w:rsidRPr="004519A8">
        <w:rPr>
          <w:rFonts w:ascii="Times New Roman" w:hAnsi="Times New Roman" w:cs="Times New Roman"/>
          <w:color w:val="000000" w:themeColor="text1"/>
          <w:sz w:val="28"/>
          <w:szCs w:val="28"/>
        </w:rPr>
        <w:t xml:space="preserve"> Н.А. Финансовая устойчивость Российской Федерации. Правовая доктрина и практика обеспечения: </w:t>
      </w:r>
      <w:hyperlink r:id="rId66" w:history="1">
        <w:r w:rsidRPr="004519A8">
          <w:rPr>
            <w:rFonts w:ascii="Times New Roman" w:hAnsi="Times New Roman" w:cs="Times New Roman"/>
            <w:color w:val="000000" w:themeColor="text1"/>
            <w:sz w:val="28"/>
            <w:szCs w:val="28"/>
          </w:rPr>
          <w:t>Монография</w:t>
        </w:r>
      </w:hyperlink>
      <w:r w:rsidRPr="004519A8">
        <w:rPr>
          <w:rFonts w:ascii="Times New Roman" w:hAnsi="Times New Roman" w:cs="Times New Roman"/>
          <w:color w:val="000000" w:themeColor="text1"/>
          <w:sz w:val="28"/>
          <w:szCs w:val="28"/>
        </w:rPr>
        <w:t xml:space="preserve"> / Н.А. </w:t>
      </w:r>
      <w:proofErr w:type="spellStart"/>
      <w:r w:rsidRPr="004519A8">
        <w:rPr>
          <w:rFonts w:ascii="Times New Roman" w:hAnsi="Times New Roman" w:cs="Times New Roman"/>
          <w:color w:val="000000" w:themeColor="text1"/>
          <w:sz w:val="28"/>
          <w:szCs w:val="28"/>
        </w:rPr>
        <w:t>Поветкина</w:t>
      </w:r>
      <w:proofErr w:type="spellEnd"/>
      <w:r w:rsidRPr="004519A8">
        <w:rPr>
          <w:rFonts w:ascii="Times New Roman" w:hAnsi="Times New Roman" w:cs="Times New Roman"/>
          <w:color w:val="000000" w:themeColor="text1"/>
          <w:sz w:val="28"/>
          <w:szCs w:val="28"/>
        </w:rPr>
        <w:t xml:space="preserve">; под ред. И.И. </w:t>
      </w:r>
      <w:proofErr w:type="spellStart"/>
      <w:r w:rsidRPr="004519A8">
        <w:rPr>
          <w:rFonts w:ascii="Times New Roman" w:hAnsi="Times New Roman" w:cs="Times New Roman"/>
          <w:color w:val="000000" w:themeColor="text1"/>
          <w:sz w:val="28"/>
          <w:szCs w:val="28"/>
        </w:rPr>
        <w:t>Кучерова</w:t>
      </w:r>
      <w:proofErr w:type="spellEnd"/>
      <w:r w:rsidRPr="004519A8">
        <w:rPr>
          <w:rFonts w:ascii="Times New Roman" w:hAnsi="Times New Roman" w:cs="Times New Roman"/>
          <w:color w:val="000000" w:themeColor="text1"/>
          <w:sz w:val="28"/>
          <w:szCs w:val="28"/>
        </w:rPr>
        <w:t>. М.: КОНТРАКТ, 2016. 344 с.</w:t>
      </w:r>
    </w:p>
    <w:p w:rsidR="004519A8" w:rsidRPr="004519A8" w:rsidRDefault="004519A8" w:rsidP="004519A8">
      <w:pPr>
        <w:spacing w:after="0" w:line="240" w:lineRule="auto"/>
        <w:jc w:val="both"/>
        <w:rPr>
          <w:rFonts w:ascii="Times New Roman" w:hAnsi="Times New Roman" w:cs="Times New Roman"/>
          <w:color w:val="000000" w:themeColor="text1"/>
          <w:sz w:val="28"/>
          <w:szCs w:val="28"/>
        </w:rPr>
      </w:pPr>
    </w:p>
    <w:sectPr w:rsidR="004519A8" w:rsidRPr="004519A8" w:rsidSect="000E2A7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519A8"/>
    <w:rsid w:val="000D02FC"/>
    <w:rsid w:val="004519A8"/>
    <w:rsid w:val="00725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E1DB974986B2A8596DB3937A99372154FA7BD4CF219E5A150860B5009247701ABAB8609E61197F7E70488BB131139B5547A8D6D4EF48BD1h8YEG" TargetMode="External"/><Relationship Id="rId18" Type="http://schemas.openxmlformats.org/officeDocument/2006/relationships/hyperlink" Target="consultantplus://offline/ref=2E1DB974986B2A8596DB3937A99372154FA7BD4CF219E5A150860B5009247701ABAB8609E61197F7E70488BB131139B5547A8D6D4EF48BD1h8YEG" TargetMode="External"/><Relationship Id="rId26" Type="http://schemas.openxmlformats.org/officeDocument/2006/relationships/hyperlink" Target="consultantplus://offline/ref=2E1DB974986B2A8596DB2524B49372154CA2BC4BF016E5A150860B5009247701B9ABDE05E41389F7E811DEEA56h4YDG" TargetMode="External"/><Relationship Id="rId39" Type="http://schemas.openxmlformats.org/officeDocument/2006/relationships/hyperlink" Target="consultantplus://offline/ref=2E1DB974986B2A8596DB2524B49372154CA2BC4BF016E5A150860B5009247701ABAB8609E61393F1E00488BB131139B5547A8D6D4EF48BD1h8YEG" TargetMode="External"/><Relationship Id="rId21" Type="http://schemas.openxmlformats.org/officeDocument/2006/relationships/hyperlink" Target="consultantplus://offline/ref=2E1DB974986B2A8596DB3937A99372154EA5BF4BF51FE5A150860B5009247701B9ABDE05E41389F7E811DEEA56h4YDG" TargetMode="External"/><Relationship Id="rId34" Type="http://schemas.openxmlformats.org/officeDocument/2006/relationships/hyperlink" Target="consultantplus://offline/ref=2E1DB974986B2A8596DB3937A99372154FADBA4EF61AE5A150860B5009247701B9ABDE05E41389F7E811DEEA56h4YDG" TargetMode="External"/><Relationship Id="rId42" Type="http://schemas.openxmlformats.org/officeDocument/2006/relationships/hyperlink" Target="consultantplus://offline/ref=2E1DB974986B2A8596DB2524B49372154CA2BC4BF016E5A150860B5009247701ABAB8609E61393F3E20488BB131139B5547A8D6D4EF48BD1h8YEG" TargetMode="External"/><Relationship Id="rId47" Type="http://schemas.openxmlformats.org/officeDocument/2006/relationships/hyperlink" Target="consultantplus://offline/ref=2E1DB974986B2A8596DB3937A99372154FACBD42F019E5A150860B5009247701B9ABDE05E41389F7E811DEEA56h4YDG" TargetMode="External"/><Relationship Id="rId50" Type="http://schemas.openxmlformats.org/officeDocument/2006/relationships/hyperlink" Target="consultantplus://offline/ref=2E1DB974986B2A8596DB3937A99372154FA7BD4CF219E5A150860B5009247701ABAB8609E61197F7E70488BB131139B5547A8D6D4EF48BD1h8YEG" TargetMode="External"/><Relationship Id="rId55" Type="http://schemas.openxmlformats.org/officeDocument/2006/relationships/hyperlink" Target="consultantplus://offline/ref=318D13A348C3303E0C816B7F74F5645379DD9C9548AB63E706FF642EE0ABE0D1AEBDD6D139B6363BF49B6A4A87i8YDG" TargetMode="External"/><Relationship Id="rId63" Type="http://schemas.openxmlformats.org/officeDocument/2006/relationships/hyperlink" Target="consultantplus://offline/ref=318D13A348C3303E0C81776C69F564537BDB94934BA463E706FF642EE0ABE0D1AEBDD6D139B6363BF49B6A4A87i8YDG" TargetMode="External"/><Relationship Id="rId68" Type="http://schemas.openxmlformats.org/officeDocument/2006/relationships/theme" Target="theme/theme1.xml"/><Relationship Id="rId7" Type="http://schemas.openxmlformats.org/officeDocument/2006/relationships/hyperlink" Target="consultantplus://offline/ref=2E1DB974986B2A8596DB3937A99372154EA4BE49F519E5A150860B5009247701B9ABDE05E41389F7E811DEEA56h4YDG" TargetMode="External"/><Relationship Id="rId2" Type="http://schemas.microsoft.com/office/2007/relationships/stylesWithEffects" Target="stylesWithEffects.xml"/><Relationship Id="rId16" Type="http://schemas.openxmlformats.org/officeDocument/2006/relationships/hyperlink" Target="consultantplus://offline/ref=2E1DB974986B2A8596DB3937A99372154FA7BD4CF219E5A150860B5009247701ABAB8609E61197F7E70488BB131139B5547A8D6D4EF48BD1h8YEG" TargetMode="External"/><Relationship Id="rId29" Type="http://schemas.openxmlformats.org/officeDocument/2006/relationships/hyperlink" Target="consultantplus://offline/ref=2E1DB974986B2A8596DB2524B49372154CA2BC4BF016E5A150860B5009247701B9ABDE05E41389F7E811DEEA56h4YDG" TargetMode="External"/><Relationship Id="rId1" Type="http://schemas.openxmlformats.org/officeDocument/2006/relationships/styles" Target="styles.xml"/><Relationship Id="rId6" Type="http://schemas.openxmlformats.org/officeDocument/2006/relationships/hyperlink" Target="consultantplus://offline/ref=2E1DB974986B2A8596DB3937A99372154FA7BD4CF219E5A150860B5009247701ABAB8609E61197F7E70488BB131139B5547A8D6D4EF48BD1h8YEG" TargetMode="External"/><Relationship Id="rId11" Type="http://schemas.openxmlformats.org/officeDocument/2006/relationships/hyperlink" Target="consultantplus://offline/ref=2E1DB974986B2A8596DB3937A99372154FA4BA48F11CE5A150860B5009247701B9ABDE05E41389F7E811DEEA56h4YDG" TargetMode="External"/><Relationship Id="rId24" Type="http://schemas.openxmlformats.org/officeDocument/2006/relationships/hyperlink" Target="consultantplus://offline/ref=2E1DB974986B2A8596DB3937A99372154EA4BE49F519E5A150860B5009247701B9ABDE05E41389F7E811DEEA56h4YDG" TargetMode="External"/><Relationship Id="rId32" Type="http://schemas.openxmlformats.org/officeDocument/2006/relationships/hyperlink" Target="consultantplus://offline/ref=2E1DB974986B2A8596DB363BBC9372154CADBE4EF314B8AB58DF07520E2B2816ACE28A08E61692F0EA5B8DAE024936B54864847A52F68AhDY9G" TargetMode="External"/><Relationship Id="rId37" Type="http://schemas.openxmlformats.org/officeDocument/2006/relationships/hyperlink" Target="consultantplus://offline/ref=2E1DB974986B2A8596DB2524B49372154CA3BB48F31DE5A150860B5009247701ABAB8609E61597F3E70488BB131139B5547A8D6D4EF48BD1h8YEG" TargetMode="External"/><Relationship Id="rId40" Type="http://schemas.openxmlformats.org/officeDocument/2006/relationships/hyperlink" Target="consultantplus://offline/ref=2E1DB974986B2A8596DB2524B49372154CA2BC4BF016E5A150860B5009247701ABAB8609E61393F5E00488BB131139B5547A8D6D4EF48BD1h8YEG" TargetMode="External"/><Relationship Id="rId45" Type="http://schemas.openxmlformats.org/officeDocument/2006/relationships/hyperlink" Target="consultantplus://offline/ref=2E1DB974986B2A8596DB363CB79372154CA4BC4EF41DE5A150860B5009247701ABAB8609E61197FEE10488BB131139B5547A8D6D4EF48BD1h8YEG" TargetMode="External"/><Relationship Id="rId53" Type="http://schemas.openxmlformats.org/officeDocument/2006/relationships/hyperlink" Target="consultantplus://offline/ref=318D13A348C3303E0C81776C69F564537BDB96904BA563E706FF642EE0ABE0D1AEBDD6D139B6363BF49B6A4A87i8YDG" TargetMode="External"/><Relationship Id="rId58" Type="http://schemas.openxmlformats.org/officeDocument/2006/relationships/hyperlink" Target="consultantplus://offline/ref=318D13A348C3303E0C81776C69F564537BDB969049A163E706FF642EE0ABE0D1AEBDD6D139B6363BF49B6A4A87i8YDG" TargetMode="External"/><Relationship Id="rId66" Type="http://schemas.openxmlformats.org/officeDocument/2006/relationships/hyperlink" Target="consultantplus://offline/ref=318D13A348C3303E0C8178607CF5645379D296974DA83EED0EA6682CE7A4BFD4BBAC8EDE39AA2832E387684Bi8YFG" TargetMode="External"/><Relationship Id="rId5" Type="http://schemas.openxmlformats.org/officeDocument/2006/relationships/hyperlink" Target="consultantplus://offline/ref=2E1DB974986B2A8596DB3937A99372154FA7BD4CF219E5A150860B5009247701ABAB8609E61197F7E70488BB131139B5547A8D6D4EF48BD1h8YEG" TargetMode="External"/><Relationship Id="rId15" Type="http://schemas.openxmlformats.org/officeDocument/2006/relationships/hyperlink" Target="consultantplus://offline/ref=2E1DB974986B2A8596DB3937A99372154FACBD42F019E5A150860B5009247701B9ABDE05E41389F7E811DEEA56h4YDG" TargetMode="External"/><Relationship Id="rId23" Type="http://schemas.openxmlformats.org/officeDocument/2006/relationships/hyperlink" Target="consultantplus://offline/ref=2E1DB974986B2A8596DB3937A99372154EA5B448FE1FE5A150860B5009247701ABAB8609E61193F5E40488BB131139B5547A8D6D4EF48BD1h8YEG" TargetMode="External"/><Relationship Id="rId28" Type="http://schemas.openxmlformats.org/officeDocument/2006/relationships/hyperlink" Target="consultantplus://offline/ref=2E1DB974986B2A8596DB3937A99372154EA4BE49F519E5A150860B5009247701B9ABDE05E41389F7E811DEEA56h4YDG" TargetMode="External"/><Relationship Id="rId36" Type="http://schemas.openxmlformats.org/officeDocument/2006/relationships/hyperlink" Target="consultantplus://offline/ref=2E1DB974986B2A8596DB3937A99372154FADBA4EF61AE5A150860B5009247701B9ABDE05E41389F7E811DEEA56h4YDG" TargetMode="External"/><Relationship Id="rId49" Type="http://schemas.openxmlformats.org/officeDocument/2006/relationships/hyperlink" Target="consultantplus://offline/ref=2E1DB974986B2A8596DB2524B49372154CA2BC4BF016E5A150860B5009247701B9ABDE05E41389F7E811DEEA56h4YDG" TargetMode="External"/><Relationship Id="rId57" Type="http://schemas.openxmlformats.org/officeDocument/2006/relationships/hyperlink" Target="consultantplus://offline/ref=318D13A348C3303E0C81776C69F564537AD895954CA563E706FF642EE0ABE0D1BCBD8EDD3BB4283BFB8E3C1BC2D17E7EA51483A567C64078i3Y8G" TargetMode="External"/><Relationship Id="rId61" Type="http://schemas.openxmlformats.org/officeDocument/2006/relationships/hyperlink" Target="consultantplus://offline/ref=318D13A348C3303E0C81776C69F564537AD2929541AA63E706FF642EE0ABE0D1AEBDD6D139B6363BF49B6A4A87i8YDG" TargetMode="External"/><Relationship Id="rId10" Type="http://schemas.openxmlformats.org/officeDocument/2006/relationships/hyperlink" Target="consultantplus://offline/ref=2E1DB974986B2A8596DB3937A99372154FA5BB42F017E5A150860B5009247701ABAB8609E61196F4E90488BB131139B5547A8D6D4EF48BD1h8YEG" TargetMode="External"/><Relationship Id="rId19" Type="http://schemas.openxmlformats.org/officeDocument/2006/relationships/hyperlink" Target="consultantplus://offline/ref=2E1DB974986B2A8596DB3937A99372154FA7BD4CF219E5A150860B5009247701ABAB8609E61197F7E70488BB131139B5547A8D6D4EF48BD1h8YEG" TargetMode="External"/><Relationship Id="rId31" Type="http://schemas.openxmlformats.org/officeDocument/2006/relationships/hyperlink" Target="consultantplus://offline/ref=2E1DB974986B2A8596DB2524B49372154CA2BC4BF016E5A150860B5009247701B9ABDE05E41389F7E811DEEA56h4YDG" TargetMode="External"/><Relationship Id="rId44" Type="http://schemas.openxmlformats.org/officeDocument/2006/relationships/hyperlink" Target="consultantplus://offline/ref=2E1DB974986B2A8596DB363CB79372154CA4BA4EFF1FE5A150860B5009247701ABAB8609E61197F3E70488BB131139B5547A8D6D4EF48BD1h8YEG" TargetMode="External"/><Relationship Id="rId52" Type="http://schemas.openxmlformats.org/officeDocument/2006/relationships/hyperlink" Target="consultantplus://offline/ref=2E1DB974986B2A8596DB3937A99372154EA4BC49F71AE5A150860B5009247701B9ABDE05E41389F7E811DEEA56h4YDG" TargetMode="External"/><Relationship Id="rId60" Type="http://schemas.openxmlformats.org/officeDocument/2006/relationships/hyperlink" Target="consultantplus://offline/ref=318D13A348C3303E0C81776C69F564537AD292954EA463E706FF642EE0ABE0D1AEBDD6D139B6363BF49B6A4A87i8YDG" TargetMode="External"/><Relationship Id="rId65" Type="http://schemas.openxmlformats.org/officeDocument/2006/relationships/hyperlink" Target="consultantplus://offline/ref=318D13A348C3303E0C81786777F5645379DB94974AA163E706FF642EE0ABE0D1AEBDD6D139B6363BF49B6A4A87i8YDG" TargetMode="External"/><Relationship Id="rId4" Type="http://schemas.openxmlformats.org/officeDocument/2006/relationships/webSettings" Target="webSettings.xml"/><Relationship Id="rId9" Type="http://schemas.openxmlformats.org/officeDocument/2006/relationships/hyperlink" Target="consultantplus://offline/ref=2E1DB974986B2A8596DB3937A99372154FA7BD4CF219E5A150860B5009247701B9ABDE05E41389F7E811DEEA56h4YDG" TargetMode="External"/><Relationship Id="rId14" Type="http://schemas.openxmlformats.org/officeDocument/2006/relationships/hyperlink" Target="consultantplus://offline/ref=2E1DB974986B2A8596DB3937A99372154FACBD42F019E5A150860B5009247701B9ABDE05E41389F7E811DEEA56h4YDG" TargetMode="External"/><Relationship Id="rId22" Type="http://schemas.openxmlformats.org/officeDocument/2006/relationships/hyperlink" Target="consultantplus://offline/ref=2E1DB974986B2A8596DB3937A99372154EA5BF4BF51FE5A150860B5009247701ABAB8609E61195F6E80488BB131139B5547A8D6D4EF48BD1h8YEG" TargetMode="External"/><Relationship Id="rId27" Type="http://schemas.openxmlformats.org/officeDocument/2006/relationships/hyperlink" Target="consultantplus://offline/ref=2E1DB974986B2A8596DB3937A99372154EA4BE49F519E5A150860B5009247701B9ABDE05E41389F7E811DEEA56h4YDG" TargetMode="External"/><Relationship Id="rId30" Type="http://schemas.openxmlformats.org/officeDocument/2006/relationships/hyperlink" Target="consultantplus://offline/ref=2E1DB974986B2A8596DB3937A99372154EA4BE49F519E5A150860B5009247701B9ABDE05E41389F7E811DEEA56h4YDG" TargetMode="External"/><Relationship Id="rId35" Type="http://schemas.openxmlformats.org/officeDocument/2006/relationships/hyperlink" Target="consultantplus://offline/ref=2E1DB974986B2A8596DB3937A99372154EA5BE42F01AE5A150860B5009247701B9ABDE05E41389F7E811DEEA56h4YDG" TargetMode="External"/><Relationship Id="rId43" Type="http://schemas.openxmlformats.org/officeDocument/2006/relationships/hyperlink" Target="consultantplus://offline/ref=2E1DB974986B2A8596DB2524B49372154CA2BC4BF016E5A150860B5009247701ABAB8609E61393F2E50488BB131139B5547A8D6D4EF48BD1h8YEG" TargetMode="External"/><Relationship Id="rId48" Type="http://schemas.openxmlformats.org/officeDocument/2006/relationships/hyperlink" Target="consultantplus://offline/ref=2E1DB974986B2A8596DB3937A99372154EA4BE49F519E5A150860B5009247701B9ABDE05E41389F7E811DEEA56h4YDG" TargetMode="External"/><Relationship Id="rId56" Type="http://schemas.openxmlformats.org/officeDocument/2006/relationships/hyperlink" Target="consultantplus://offline/ref=318D13A348C3303E0C816B7F74F5645379DD9C9548AB63E706FF642EE0ABE0D1AEBDD6D139B6363BF49B6A4A87i8YDG" TargetMode="External"/><Relationship Id="rId64" Type="http://schemas.openxmlformats.org/officeDocument/2006/relationships/hyperlink" Target="consultantplus://offline/ref=318D13A348C3303E0C81786777F5645379DB929741A363E706FF642EE0ABE0D1AEBDD6D139B6363BF49B6A4A87i8YDG" TargetMode="External"/><Relationship Id="rId8" Type="http://schemas.openxmlformats.org/officeDocument/2006/relationships/hyperlink" Target="consultantplus://offline/ref=2E1DB974986B2A8596DB3937A99372154FA4BA48F11CE5A150860B5009247701B9ABDE05E41389F7E811DEEA56h4YDG" TargetMode="External"/><Relationship Id="rId51" Type="http://schemas.openxmlformats.org/officeDocument/2006/relationships/hyperlink" Target="consultantplus://offline/ref=2E1DB974986B2A8596DB3937A99372154EA4BC49F71AE5A150860B5009247701B9ABDE05E41389F7E811DEEA56h4YDG" TargetMode="External"/><Relationship Id="rId3" Type="http://schemas.openxmlformats.org/officeDocument/2006/relationships/settings" Target="settings.xml"/><Relationship Id="rId12" Type="http://schemas.openxmlformats.org/officeDocument/2006/relationships/hyperlink" Target="consultantplus://offline/ref=2E1DB974986B2A8596DB3937A99372154FA7BD4CF219E5A150860B5009247701B9ABDE05E41389F7E811DEEA56h4YDG" TargetMode="External"/><Relationship Id="rId17" Type="http://schemas.openxmlformats.org/officeDocument/2006/relationships/hyperlink" Target="consultantplus://offline/ref=2E1DB974986B2A8596DB3937A99372154FA7BD4CF219E5A150860B5009247701ABAB8609E61197F7E70488BB131139B5547A8D6D4EF48BD1h8YEG" TargetMode="External"/><Relationship Id="rId25" Type="http://schemas.openxmlformats.org/officeDocument/2006/relationships/hyperlink" Target="consultantplus://offline/ref=2E1DB974986B2A8596DB2524B49372154CA2B44BF119E5A150860B5009247701B9ABDE05E41389F7E811DEEA56h4YDG" TargetMode="External"/><Relationship Id="rId33" Type="http://schemas.openxmlformats.org/officeDocument/2006/relationships/hyperlink" Target="consultantplus://offline/ref=2E1DB974986B2A8596DB3937A99372154EA5BE42F01AE5A150860B5009247701B9ABDE05E41389F7E811DEEA56h4YDG" TargetMode="External"/><Relationship Id="rId38" Type="http://schemas.openxmlformats.org/officeDocument/2006/relationships/hyperlink" Target="consultantplus://offline/ref=2E1DB974986B2A8596DB2524B49372154CA2BC4BF016E5A150860B5009247701ABAB8609E61393F5E10488BB131139B5547A8D6D4EF48BD1h8YEG" TargetMode="External"/><Relationship Id="rId46" Type="http://schemas.openxmlformats.org/officeDocument/2006/relationships/hyperlink" Target="consultantplus://offline/ref=2E1DB974986B2A8596DB2524B49372154CA2BC4BF016E5A150860B5009247701B9ABDE05E41389F7E811DEEA56h4YDG" TargetMode="External"/><Relationship Id="rId59" Type="http://schemas.openxmlformats.org/officeDocument/2006/relationships/hyperlink" Target="consultantplus://offline/ref=318D13A348C3303E0C81776C69F564537BDB94934BA463E706FF642EE0ABE0D1AEBDD6D139B6363BF49B6A4A87i8YDG" TargetMode="External"/><Relationship Id="rId67" Type="http://schemas.openxmlformats.org/officeDocument/2006/relationships/fontTable" Target="fontTable.xml"/><Relationship Id="rId20" Type="http://schemas.openxmlformats.org/officeDocument/2006/relationships/hyperlink" Target="consultantplus://offline/ref=2E1DB974986B2A8596DB3937A99372154FA7BD4CF219E5A150860B5009247701ABAB8609E61197F7E70488BB131139B5547A8D6D4EF48BD1h8YEG" TargetMode="External"/><Relationship Id="rId41" Type="http://schemas.openxmlformats.org/officeDocument/2006/relationships/hyperlink" Target="consultantplus://offline/ref=2E1DB974986B2A8596DB2524B49372154CA2BC4BF016E5A150860B5009247701ABAB8609E61393F4E50488BB131139B5547A8D6D4EF48BD1h8YEG" TargetMode="External"/><Relationship Id="rId54" Type="http://schemas.openxmlformats.org/officeDocument/2006/relationships/hyperlink" Target="consultantplus://offline/ref=318D13A348C3303E0C816B7F74F5645379DD9C9548AB63E706FF642EE0ABE0D1AEBDD6D139B6363BF49B6A4A87i8YDG" TargetMode="External"/><Relationship Id="rId62" Type="http://schemas.openxmlformats.org/officeDocument/2006/relationships/hyperlink" Target="consultantplus://offline/ref=318D13A348C3303E0C81776C69F564537BDB94934BA463E706FF642EE0ABE0D1AEBDD6D139B6363BF49B6A4A87i8Y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5218</Words>
  <Characters>29747</Characters>
  <Application>Microsoft Office Word</Application>
  <DocSecurity>0</DocSecurity>
  <Lines>247</Lines>
  <Paragraphs>69</Paragraphs>
  <ScaleCrop>false</ScaleCrop>
  <Company/>
  <LinksUpToDate>false</LinksUpToDate>
  <CharactersWithSpaces>34896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2019-09-22T06:23:00Z</dcterms:created>
  <dcterms:modified xsi:type="dcterms:W3CDTF">2019-10-15T12:09:00Z</dcterms:modified>
</cp:coreProperties>
</file>