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</w:p>
    <w:p w:rsidR="005847A0" w:rsidRDefault="005847A0" w:rsidP="005847A0">
      <w:pPr>
        <w:overflowPunct/>
        <w:jc w:val="right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847A0" w:rsidRPr="00D514C3" w:rsidRDefault="005847A0" w:rsidP="005847A0">
      <w:pPr>
        <w:overflowPunct/>
        <w:jc w:val="right"/>
        <w:textAlignment w:val="auto"/>
        <w:rPr>
          <w:b/>
          <w:bCs/>
          <w:sz w:val="28"/>
          <w:szCs w:val="28"/>
        </w:rPr>
      </w:pPr>
      <w:bookmarkStart w:id="0" w:name="_GoBack"/>
    </w:p>
    <w:bookmarkEnd w:id="0"/>
    <w:p w:rsidR="005847A0" w:rsidRPr="00631A09" w:rsidRDefault="005847A0" w:rsidP="005847A0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3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5847A0" w:rsidRPr="00631A09" w:rsidRDefault="005847A0" w:rsidP="005847A0">
      <w:pPr>
        <w:pStyle w:val="a8"/>
        <w:framePr w:wrap="notBeside"/>
      </w:pPr>
      <w:r w:rsidRPr="00631A09">
        <w:t>САРАТОВСКОЙ ОБЛАСТИ</w:t>
      </w:r>
    </w:p>
    <w:p w:rsidR="005847A0" w:rsidRDefault="005847A0" w:rsidP="005847A0">
      <w:pPr>
        <w:pStyle w:val="a5"/>
        <w:spacing w:after="360"/>
      </w:pPr>
    </w:p>
    <w:p w:rsidR="005847A0" w:rsidRPr="006D2FC6" w:rsidRDefault="005847A0" w:rsidP="005847A0">
      <w:pPr>
        <w:pStyle w:val="a3"/>
      </w:pPr>
    </w:p>
    <w:p w:rsidR="005847A0" w:rsidRDefault="005847A0" w:rsidP="005847A0">
      <w:pPr>
        <w:pStyle w:val="a5"/>
        <w:spacing w:after="360"/>
        <w:rPr>
          <w:b w:val="0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1" layoutInCell="0" allowOverlap="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47A0" w:rsidRDefault="00EF7A3F" w:rsidP="005847A0">
      <w:pPr>
        <w:overflowPunct/>
        <w:jc w:val="center"/>
        <w:textAlignment w:val="auto"/>
        <w:rPr>
          <w:rFonts w:ascii="Times New Roman CYR" w:hAnsi="Times New Roman CYR" w:cs="Times New Roman CYR"/>
          <w:b/>
          <w:bCs/>
          <w:sz w:val="36"/>
          <w:szCs w:val="36"/>
        </w:rPr>
      </w:pPr>
      <w:r w:rsidRPr="00EF7A3F">
        <w:rPr>
          <w:rFonts w:ascii="Times New Roman CYR" w:hAnsi="Times New Roman CYR" w:cs="Times New Roman CYR"/>
          <w:b/>
          <w:bCs/>
          <w:sz w:val="36"/>
          <w:szCs w:val="36"/>
        </w:rPr>
        <w:t xml:space="preserve">О  </w:t>
      </w:r>
      <w:proofErr w:type="gramStart"/>
      <w:r w:rsidRPr="00EF7A3F">
        <w:rPr>
          <w:rFonts w:ascii="Times New Roman CYR" w:hAnsi="Times New Roman CYR" w:cs="Times New Roman CYR"/>
          <w:b/>
          <w:bCs/>
          <w:sz w:val="36"/>
          <w:szCs w:val="36"/>
        </w:rPr>
        <w:t>бюджете</w:t>
      </w:r>
      <w:proofErr w:type="gramEnd"/>
      <w:r w:rsidRPr="00EF7A3F">
        <w:rPr>
          <w:rFonts w:ascii="Times New Roman CYR" w:hAnsi="Times New Roman CYR" w:cs="Times New Roman CYR"/>
          <w:b/>
          <w:bCs/>
          <w:sz w:val="36"/>
          <w:szCs w:val="36"/>
        </w:rPr>
        <w:t xml:space="preserve">  Территориального  фонда  обязательного      медицинского страхования  Саратовской  области  на 2022 год и на плановый период 2023 и 2024 годов</w:t>
      </w:r>
    </w:p>
    <w:p w:rsidR="00EF7A3F" w:rsidRDefault="00EF7A3F" w:rsidP="005847A0">
      <w:pPr>
        <w:overflowPunct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F7A3F" w:rsidRDefault="00EF7A3F" w:rsidP="00EF7A3F">
      <w:pPr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1. Основные характеристики бюджета Территориального  фонда обязательного  медицинского  страхования Саратовской         области на </w:t>
      </w:r>
      <w:r w:rsidRPr="0052758B">
        <w:rPr>
          <w:rFonts w:ascii="Times New Roman CYR" w:hAnsi="Times New Roman CYR" w:cs="Times New Roman CYR"/>
          <w:b/>
          <w:bCs/>
          <w:sz w:val="28"/>
          <w:szCs w:val="28"/>
        </w:rPr>
        <w:t>20</w:t>
      </w:r>
      <w:r w:rsidRPr="00550974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0E5857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1D008C">
        <w:rPr>
          <w:rFonts w:ascii="Times New Roman CYR" w:hAnsi="Times New Roman CYR" w:cs="Times New Roman CYR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год </w:t>
      </w:r>
      <w:r>
        <w:rPr>
          <w:b/>
          <w:sz w:val="28"/>
          <w:szCs w:val="28"/>
        </w:rPr>
        <w:t>и на плановый пер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од 202</w:t>
      </w:r>
      <w:r w:rsidRPr="000E585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и 202</w:t>
      </w:r>
      <w:r w:rsidRPr="000E5857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годов</w:t>
      </w:r>
    </w:p>
    <w:p w:rsidR="00EF7A3F" w:rsidRPr="00D514C3" w:rsidRDefault="00EF7A3F" w:rsidP="00EF7A3F">
      <w:pPr>
        <w:overflowPunct/>
        <w:jc w:val="center"/>
        <w:textAlignment w:val="auto"/>
        <w:rPr>
          <w:sz w:val="28"/>
          <w:szCs w:val="28"/>
        </w:rPr>
      </w:pPr>
    </w:p>
    <w:p w:rsidR="00EF7A3F" w:rsidRDefault="00EF7A3F" w:rsidP="00EF7A3F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  <w:t xml:space="preserve">1. </w:t>
      </w:r>
      <w:r>
        <w:rPr>
          <w:rFonts w:ascii="Times New Roman CYR" w:hAnsi="Times New Roman CYR" w:cs="Times New Roman CYR"/>
          <w:sz w:val="28"/>
          <w:szCs w:val="28"/>
        </w:rPr>
        <w:t>Утвердить основные характеристики бюджета Территориального фонда обязательного медицинского страхования Саратовской области (далее – Фонд) на 20</w:t>
      </w:r>
      <w:r w:rsidRPr="00550974">
        <w:rPr>
          <w:rFonts w:ascii="Times New Roman CYR" w:hAnsi="Times New Roman CYR" w:cs="Times New Roman CYR"/>
          <w:sz w:val="28"/>
          <w:szCs w:val="28"/>
        </w:rPr>
        <w:t>2</w:t>
      </w:r>
      <w:r w:rsidRPr="000E5857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год:</w:t>
      </w:r>
    </w:p>
    <w:p w:rsidR="00EF7A3F" w:rsidRPr="00E37601" w:rsidRDefault="00EF7A3F" w:rsidP="00EF7A3F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Cs/>
          <w:sz w:val="28"/>
          <w:szCs w:val="28"/>
        </w:rPr>
      </w:pPr>
      <w:r w:rsidRPr="00D514C3">
        <w:rPr>
          <w:sz w:val="28"/>
          <w:szCs w:val="28"/>
        </w:rPr>
        <w:t xml:space="preserve"> </w:t>
      </w:r>
      <w:r w:rsidRPr="00D514C3">
        <w:rPr>
          <w:sz w:val="28"/>
          <w:szCs w:val="28"/>
        </w:rPr>
        <w:tab/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34 277 265,1</w:t>
      </w:r>
      <w:r w:rsidRPr="003C668F">
        <w:rPr>
          <w:rFonts w:ascii="Times New Roman CYR" w:hAnsi="Times New Roman CYR" w:cs="Times New Roman CYR"/>
          <w:b/>
          <w:bCs/>
          <w:sz w:val="28"/>
          <w:szCs w:val="28"/>
        </w:rPr>
        <w:t xml:space="preserve"> тыс.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рублей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, в том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34 130 808,9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тыс. рублей, в том числе </w:t>
      </w:r>
      <w:r w:rsidRPr="00E36881">
        <w:rPr>
          <w:rFonts w:ascii="Times New Roman CYR" w:hAnsi="Times New Roman CYR" w:cs="Times New Roman CYR"/>
          <w:sz w:val="28"/>
          <w:szCs w:val="28"/>
        </w:rPr>
        <w:t xml:space="preserve">за счет межбюджетных трансфертов, получаемых из бюджета Федерального фонда обязательного медицинского страхования в сумме </w:t>
      </w:r>
      <w:r>
        <w:rPr>
          <w:rFonts w:ascii="Times New Roman CYR" w:hAnsi="Times New Roman CYR" w:cs="Times New Roman CYR"/>
          <w:sz w:val="28"/>
          <w:szCs w:val="28"/>
        </w:rPr>
        <w:t>33 643 143,9</w:t>
      </w:r>
      <w:r w:rsidRPr="00E36881">
        <w:rPr>
          <w:rFonts w:ascii="Times New Roman CYR" w:hAnsi="Times New Roman CYR" w:cs="Times New Roman CYR"/>
          <w:sz w:val="28"/>
          <w:szCs w:val="28"/>
        </w:rPr>
        <w:t xml:space="preserve"> тыс. рублей и из бюджетов территориальных фондов</w:t>
      </w:r>
      <w:proofErr w:type="gramEnd"/>
      <w:r w:rsidRPr="00E36881">
        <w:rPr>
          <w:rFonts w:ascii="Times New Roman CYR" w:hAnsi="Times New Roman CYR" w:cs="Times New Roman CYR"/>
          <w:sz w:val="28"/>
          <w:szCs w:val="28"/>
        </w:rPr>
        <w:t xml:space="preserve"> обязательного медицинского страхования других субъектов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487 665,0</w:t>
      </w:r>
      <w:r w:rsidRPr="00E36881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>;</w:t>
      </w:r>
    </w:p>
    <w:p w:rsidR="00EF7A3F" w:rsidRPr="001E534A" w:rsidRDefault="00EF7A3F" w:rsidP="00EF7A3F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1E534A">
        <w:rPr>
          <w:b/>
          <w:bCs/>
          <w:sz w:val="28"/>
          <w:szCs w:val="28"/>
        </w:rPr>
        <w:t xml:space="preserve">          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общий объем расходов бюджета Фонда в сумме </w:t>
      </w:r>
      <w:r>
        <w:rPr>
          <w:rFonts w:ascii="Times New Roman CYR" w:hAnsi="Times New Roman CYR" w:cs="Times New Roman CYR"/>
          <w:b/>
          <w:sz w:val="28"/>
          <w:szCs w:val="28"/>
        </w:rPr>
        <w:t xml:space="preserve">34 277 265,1 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>тыс. рублей</w:t>
      </w:r>
      <w:r w:rsidRPr="001E534A">
        <w:rPr>
          <w:rFonts w:ascii="Times New Roman CYR" w:hAnsi="Times New Roman CYR" w:cs="Times New Roman CYR"/>
          <w:sz w:val="28"/>
          <w:szCs w:val="28"/>
        </w:rPr>
        <w:t>.</w:t>
      </w:r>
    </w:p>
    <w:p w:rsidR="00EF7A3F" w:rsidRPr="001E534A" w:rsidRDefault="00EF7A3F" w:rsidP="00EF7A3F">
      <w:pPr>
        <w:tabs>
          <w:tab w:val="left" w:pos="1095"/>
        </w:tabs>
        <w:suppressAutoHyphens/>
        <w:overflowPunct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1E534A">
        <w:rPr>
          <w:rFonts w:ascii="Times New Roman CYR" w:hAnsi="Times New Roman CYR" w:cs="Times New Roman CYR"/>
          <w:sz w:val="28"/>
          <w:szCs w:val="28"/>
        </w:rPr>
        <w:t xml:space="preserve">          2.</w:t>
      </w:r>
      <w:r w:rsidRPr="001E534A">
        <w:rPr>
          <w:rFonts w:ascii="Times New Roman CYR" w:hAnsi="Times New Roman CYR" w:cs="Times New Roman CYR"/>
          <w:sz w:val="28"/>
          <w:szCs w:val="28"/>
        </w:rPr>
        <w:tab/>
        <w:t>Утвердить основные характеристики бюджета Фонда на плановый период 202</w:t>
      </w:r>
      <w:r w:rsidRPr="000E5857">
        <w:rPr>
          <w:rFonts w:ascii="Times New Roman CYR" w:hAnsi="Times New Roman CYR" w:cs="Times New Roman CYR"/>
          <w:sz w:val="28"/>
          <w:szCs w:val="28"/>
        </w:rPr>
        <w:t>3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и 202</w:t>
      </w:r>
      <w:r w:rsidRPr="000E5857">
        <w:rPr>
          <w:rFonts w:ascii="Times New Roman CYR" w:hAnsi="Times New Roman CYR" w:cs="Times New Roman CYR"/>
          <w:sz w:val="28"/>
          <w:szCs w:val="28"/>
        </w:rPr>
        <w:t>4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годов:</w:t>
      </w:r>
    </w:p>
    <w:p w:rsidR="00EF7A3F" w:rsidRDefault="00EF7A3F" w:rsidP="00EF7A3F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1E534A">
        <w:rPr>
          <w:sz w:val="22"/>
          <w:szCs w:val="22"/>
        </w:rPr>
        <w:tab/>
      </w:r>
      <w:proofErr w:type="gramStart"/>
      <w:r w:rsidRPr="001E534A">
        <w:rPr>
          <w:rFonts w:ascii="Times New Roman CYR" w:hAnsi="Times New Roman CYR" w:cs="Times New Roman CYR"/>
          <w:sz w:val="28"/>
          <w:szCs w:val="28"/>
        </w:rPr>
        <w:t>на 202</w:t>
      </w:r>
      <w:r w:rsidRPr="000E5857">
        <w:rPr>
          <w:rFonts w:ascii="Times New Roman CYR" w:hAnsi="Times New Roman CYR" w:cs="Times New Roman CYR"/>
          <w:sz w:val="28"/>
          <w:szCs w:val="28"/>
        </w:rPr>
        <w:t>3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Pr="001E534A">
        <w:rPr>
          <w:sz w:val="22"/>
          <w:szCs w:val="22"/>
        </w:rPr>
        <w:t xml:space="preserve"> </w:t>
      </w:r>
      <w:r w:rsidRPr="001E534A"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36 156 466,6</w:t>
      </w:r>
      <w:r w:rsidRPr="003C668F">
        <w:rPr>
          <w:rFonts w:ascii="Times New Roman CYR" w:hAnsi="Times New Roman CYR" w:cs="Times New Roman CYR"/>
          <w:b/>
          <w:bCs/>
          <w:sz w:val="28"/>
          <w:szCs w:val="28"/>
        </w:rPr>
        <w:t xml:space="preserve"> тыс. рублей</w:t>
      </w:r>
      <w:r w:rsidRPr="003C668F">
        <w:rPr>
          <w:rFonts w:ascii="Times New Roman CYR" w:hAnsi="Times New Roman CYR" w:cs="Times New Roman CYR"/>
          <w:sz w:val="28"/>
          <w:szCs w:val="28"/>
        </w:rPr>
        <w:t>, в том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числе за счет безвозмездных поступлений от других бюджетов бюджетной системы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35 999 396,4</w:t>
      </w:r>
      <w:r w:rsidRPr="001E534A">
        <w:rPr>
          <w:rFonts w:ascii="Times New Roman CYR" w:hAnsi="Times New Roman CYR" w:cs="Times New Roman CYR"/>
          <w:sz w:val="28"/>
          <w:szCs w:val="28"/>
        </w:rPr>
        <w:t> </w:t>
      </w:r>
      <w:r w:rsidRPr="001E534A">
        <w:rPr>
          <w:rFonts w:ascii="Times New Roman CYR" w:hAnsi="Times New Roman CYR" w:cs="Times New Roman CYR"/>
          <w:bCs/>
          <w:sz w:val="28"/>
          <w:szCs w:val="28"/>
        </w:rPr>
        <w:t>тыс. рублей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2F3B50">
        <w:rPr>
          <w:rFonts w:ascii="Times New Roman CYR" w:hAnsi="Times New Roman CYR" w:cs="Times New Roman CYR"/>
          <w:sz w:val="28"/>
          <w:szCs w:val="28"/>
        </w:rPr>
        <w:t xml:space="preserve">в том числе за счет межбюджетных трансфертов, получаемых из бюджета Федерального фонда обязательного медицинского страхования в сумме </w:t>
      </w:r>
      <w:r>
        <w:rPr>
          <w:rFonts w:ascii="Times New Roman CYR" w:hAnsi="Times New Roman CYR" w:cs="Times New Roman CYR"/>
          <w:sz w:val="28"/>
          <w:szCs w:val="28"/>
        </w:rPr>
        <w:t>35 485 056,1</w:t>
      </w:r>
      <w:r w:rsidRPr="002F3B50">
        <w:rPr>
          <w:rFonts w:ascii="Times New Roman CYR" w:hAnsi="Times New Roman CYR" w:cs="Times New Roman CYR"/>
          <w:sz w:val="28"/>
          <w:szCs w:val="28"/>
        </w:rPr>
        <w:t xml:space="preserve"> тыс. рублей и из</w:t>
      </w:r>
      <w:proofErr w:type="gramEnd"/>
      <w:r w:rsidRPr="002F3B50">
        <w:rPr>
          <w:rFonts w:ascii="Times New Roman CYR" w:hAnsi="Times New Roman CYR" w:cs="Times New Roman CYR"/>
          <w:sz w:val="28"/>
          <w:szCs w:val="28"/>
        </w:rPr>
        <w:t xml:space="preserve"> бюджетов территориальных фондов обязательного медицинского страхования других субъектов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514 340,3</w:t>
      </w:r>
      <w:r w:rsidRPr="002F3B50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EF7A3F" w:rsidRPr="00E37601" w:rsidRDefault="00EF7A3F" w:rsidP="00EF7A3F">
      <w:pPr>
        <w:tabs>
          <w:tab w:val="left" w:pos="720"/>
        </w:tabs>
        <w:suppressAutoHyphens/>
        <w:overflowPunct/>
        <w:ind w:left="20"/>
        <w:jc w:val="both"/>
        <w:textAlignment w:val="auto"/>
        <w:rPr>
          <w:rFonts w:ascii="Times New Roman CYR" w:hAnsi="Times New Roman CYR" w:cs="Times New Roman CYR"/>
          <w:bCs/>
          <w:sz w:val="28"/>
          <w:szCs w:val="28"/>
        </w:rPr>
      </w:pPr>
      <w:r w:rsidRPr="00F1215E">
        <w:rPr>
          <w:rFonts w:ascii="Times New Roman CYR" w:hAnsi="Times New Roman CYR" w:cs="Times New Roman CYR"/>
          <w:color w:val="FF0000"/>
          <w:sz w:val="28"/>
          <w:szCs w:val="28"/>
        </w:rPr>
        <w:tab/>
      </w:r>
      <w:proofErr w:type="gramStart"/>
      <w:r w:rsidRPr="003C668F">
        <w:rPr>
          <w:rFonts w:ascii="Times New Roman CYR" w:hAnsi="Times New Roman CYR" w:cs="Times New Roman CYR"/>
          <w:sz w:val="28"/>
          <w:szCs w:val="28"/>
        </w:rPr>
        <w:t>на 2024 год</w:t>
      </w:r>
      <w:r w:rsidRPr="003C668F">
        <w:rPr>
          <w:sz w:val="22"/>
          <w:szCs w:val="22"/>
        </w:rPr>
        <w:t xml:space="preserve"> </w:t>
      </w:r>
      <w:r w:rsidRPr="003C668F">
        <w:rPr>
          <w:rFonts w:ascii="Times New Roman CYR" w:hAnsi="Times New Roman CYR" w:cs="Times New Roman CYR"/>
          <w:sz w:val="28"/>
          <w:szCs w:val="28"/>
        </w:rPr>
        <w:t>общий объем доходов бюджета Фонда в сумме</w:t>
      </w:r>
      <w:r w:rsidRPr="003C668F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38 290 436,2</w:t>
      </w:r>
      <w:r w:rsidRPr="003C668F">
        <w:rPr>
          <w:rFonts w:ascii="Times New Roman CYR" w:hAnsi="Times New Roman CYR" w:cs="Times New Roman CYR"/>
          <w:b/>
          <w:bCs/>
          <w:sz w:val="28"/>
          <w:szCs w:val="28"/>
        </w:rPr>
        <w:t xml:space="preserve"> тыс. рублей</w:t>
      </w:r>
      <w:r w:rsidRPr="003C668F">
        <w:rPr>
          <w:rFonts w:ascii="Times New Roman CYR" w:hAnsi="Times New Roman CYR" w:cs="Times New Roman CYR"/>
          <w:sz w:val="28"/>
          <w:szCs w:val="28"/>
        </w:rPr>
        <w:t>, в том числе за счет безвозмездных поступлений от других бюджетов бюджетной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системы Российской Федерации в сумме </w:t>
      </w:r>
      <w:r>
        <w:rPr>
          <w:rFonts w:ascii="Times New Roman CYR" w:hAnsi="Times New Roman CYR" w:cs="Times New Roman CYR"/>
          <w:bCs/>
          <w:sz w:val="28"/>
          <w:szCs w:val="28"/>
        </w:rPr>
        <w:lastRenderedPageBreak/>
        <w:t xml:space="preserve">38 130 005,0 </w:t>
      </w:r>
      <w:r w:rsidRPr="001E534A">
        <w:rPr>
          <w:rFonts w:ascii="Times New Roman CYR" w:hAnsi="Times New Roman CYR" w:cs="Times New Roman CYR"/>
          <w:bCs/>
          <w:sz w:val="28"/>
          <w:szCs w:val="28"/>
        </w:rPr>
        <w:t>тыс. рублей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, </w:t>
      </w:r>
      <w:r w:rsidRPr="002F3B50">
        <w:rPr>
          <w:rFonts w:ascii="Times New Roman CYR" w:hAnsi="Times New Roman CYR" w:cs="Times New Roman CYR"/>
          <w:sz w:val="28"/>
          <w:szCs w:val="28"/>
        </w:rPr>
        <w:t xml:space="preserve">в том числе за счет межбюджетных трансфертов, получаемых из бюджета Федерального фонда обязательного медицинского страхования в сумме </w:t>
      </w:r>
      <w:r>
        <w:rPr>
          <w:rFonts w:ascii="Times New Roman CYR" w:hAnsi="Times New Roman CYR" w:cs="Times New Roman CYR"/>
          <w:sz w:val="28"/>
          <w:szCs w:val="28"/>
        </w:rPr>
        <w:t>37 585 215,8</w:t>
      </w:r>
      <w:r w:rsidRPr="002F3B50">
        <w:rPr>
          <w:rFonts w:ascii="Times New Roman CYR" w:hAnsi="Times New Roman CYR" w:cs="Times New Roman CYR"/>
          <w:sz w:val="28"/>
          <w:szCs w:val="28"/>
        </w:rPr>
        <w:t xml:space="preserve"> тыс. рублей и из</w:t>
      </w:r>
      <w:proofErr w:type="gramEnd"/>
      <w:r w:rsidRPr="002F3B50">
        <w:rPr>
          <w:rFonts w:ascii="Times New Roman CYR" w:hAnsi="Times New Roman CYR" w:cs="Times New Roman CYR"/>
          <w:sz w:val="28"/>
          <w:szCs w:val="28"/>
        </w:rPr>
        <w:t xml:space="preserve"> бюджетов территориальных фондов обязательного медицинского страхования других субъектов Российской Федерации в сумме </w:t>
      </w:r>
      <w:r>
        <w:rPr>
          <w:rFonts w:ascii="Times New Roman CYR" w:hAnsi="Times New Roman CYR" w:cs="Times New Roman CYR"/>
          <w:sz w:val="28"/>
          <w:szCs w:val="28"/>
        </w:rPr>
        <w:t>544 789,2</w:t>
      </w:r>
      <w:r w:rsidRPr="002F3B50">
        <w:rPr>
          <w:rFonts w:ascii="Times New Roman CYR" w:hAnsi="Times New Roman CYR" w:cs="Times New Roman CYR"/>
          <w:sz w:val="28"/>
          <w:szCs w:val="28"/>
        </w:rPr>
        <w:t xml:space="preserve"> тыс. рублей</w:t>
      </w:r>
      <w:r w:rsidRPr="00E37601">
        <w:rPr>
          <w:rFonts w:ascii="Times New Roman CYR" w:hAnsi="Times New Roman CYR" w:cs="Times New Roman CYR"/>
          <w:bCs/>
          <w:sz w:val="28"/>
          <w:szCs w:val="28"/>
        </w:rPr>
        <w:t>;</w:t>
      </w:r>
    </w:p>
    <w:p w:rsidR="00EF7A3F" w:rsidRPr="001E534A" w:rsidRDefault="00EF7A3F" w:rsidP="00EF7A3F">
      <w:pPr>
        <w:pStyle w:val="310"/>
        <w:tabs>
          <w:tab w:val="left" w:pos="720"/>
        </w:tabs>
        <w:spacing w:after="0"/>
        <w:jc w:val="both"/>
        <w:rPr>
          <w:sz w:val="28"/>
          <w:szCs w:val="28"/>
        </w:rPr>
      </w:pPr>
      <w:r w:rsidRPr="00F1215E">
        <w:rPr>
          <w:color w:val="FF0000"/>
          <w:sz w:val="28"/>
          <w:szCs w:val="28"/>
        </w:rPr>
        <w:tab/>
      </w:r>
      <w:r w:rsidRPr="001E534A">
        <w:rPr>
          <w:sz w:val="28"/>
          <w:szCs w:val="28"/>
        </w:rPr>
        <w:t>общий объем расходов бюджета Фонда:</w:t>
      </w:r>
    </w:p>
    <w:p w:rsidR="00EF7A3F" w:rsidRPr="001E534A" w:rsidRDefault="00EF7A3F" w:rsidP="00EF7A3F">
      <w:pPr>
        <w:pStyle w:val="310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  <w:t>на 202</w:t>
      </w:r>
      <w:r w:rsidRPr="000E5857">
        <w:rPr>
          <w:sz w:val="28"/>
          <w:szCs w:val="28"/>
        </w:rPr>
        <w:t>3</w:t>
      </w:r>
      <w:r w:rsidRPr="001E534A">
        <w:rPr>
          <w:sz w:val="28"/>
          <w:szCs w:val="28"/>
        </w:rPr>
        <w:t xml:space="preserve"> год </w:t>
      </w:r>
      <w:r w:rsidRPr="001E534A">
        <w:rPr>
          <w:b/>
          <w:sz w:val="28"/>
          <w:szCs w:val="28"/>
        </w:rPr>
        <w:t>–</w:t>
      </w:r>
      <w:r w:rsidRPr="001E534A">
        <w:rPr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36 156 466,6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1E534A">
        <w:rPr>
          <w:b/>
          <w:sz w:val="28"/>
          <w:szCs w:val="28"/>
        </w:rPr>
        <w:t>т</w:t>
      </w:r>
      <w:r w:rsidRPr="001E534A">
        <w:rPr>
          <w:b/>
          <w:bCs/>
          <w:sz w:val="28"/>
          <w:szCs w:val="28"/>
        </w:rPr>
        <w:t>ыс. рублей</w:t>
      </w:r>
      <w:r w:rsidRPr="001E534A">
        <w:rPr>
          <w:bCs/>
          <w:sz w:val="28"/>
          <w:szCs w:val="28"/>
        </w:rPr>
        <w:t xml:space="preserve">;  </w:t>
      </w:r>
    </w:p>
    <w:p w:rsidR="00EF7A3F" w:rsidRPr="001E534A" w:rsidRDefault="00EF7A3F" w:rsidP="00EF7A3F">
      <w:pPr>
        <w:pStyle w:val="310"/>
        <w:tabs>
          <w:tab w:val="left" w:pos="720"/>
        </w:tabs>
        <w:spacing w:after="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  <w:t>на 202</w:t>
      </w:r>
      <w:r w:rsidRPr="000E5857">
        <w:rPr>
          <w:sz w:val="28"/>
          <w:szCs w:val="28"/>
        </w:rPr>
        <w:t>4</w:t>
      </w:r>
      <w:r w:rsidRPr="001E534A">
        <w:rPr>
          <w:sz w:val="28"/>
          <w:szCs w:val="28"/>
        </w:rPr>
        <w:t xml:space="preserve"> год</w:t>
      </w:r>
      <w:r w:rsidRPr="001E534A">
        <w:rPr>
          <w:b/>
          <w:sz w:val="28"/>
          <w:szCs w:val="28"/>
        </w:rPr>
        <w:t xml:space="preserve"> –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38 290 436,2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Pr="001E534A">
        <w:rPr>
          <w:b/>
          <w:bCs/>
          <w:sz w:val="28"/>
          <w:szCs w:val="28"/>
        </w:rPr>
        <w:t>тыс. рублей</w:t>
      </w:r>
      <w:r w:rsidRPr="001E534A">
        <w:rPr>
          <w:bCs/>
          <w:sz w:val="28"/>
          <w:szCs w:val="28"/>
        </w:rPr>
        <w:t>.</w:t>
      </w:r>
    </w:p>
    <w:p w:rsidR="00EF7A3F" w:rsidRPr="00F1215E" w:rsidRDefault="00EF7A3F" w:rsidP="00EF7A3F">
      <w:pPr>
        <w:overflowPunct/>
        <w:jc w:val="both"/>
        <w:textAlignment w:val="auto"/>
        <w:rPr>
          <w:color w:val="FF0000"/>
          <w:sz w:val="28"/>
          <w:szCs w:val="28"/>
        </w:rPr>
      </w:pPr>
    </w:p>
    <w:p w:rsidR="00EF7A3F" w:rsidRPr="00F1215E" w:rsidRDefault="00EF7A3F" w:rsidP="00EF7A3F">
      <w:pPr>
        <w:jc w:val="center"/>
        <w:rPr>
          <w:b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. Доходы бюджета Фонда на 202</w:t>
      </w:r>
      <w:r w:rsidRPr="000E5857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F1215E">
        <w:rPr>
          <w:b/>
          <w:sz w:val="28"/>
          <w:szCs w:val="28"/>
        </w:rPr>
        <w:t>и на плановый период 202</w:t>
      </w:r>
      <w:r w:rsidRPr="000E5857">
        <w:rPr>
          <w:b/>
          <w:sz w:val="28"/>
          <w:szCs w:val="28"/>
        </w:rPr>
        <w:t>3</w:t>
      </w:r>
      <w:r w:rsidRPr="00F1215E">
        <w:rPr>
          <w:b/>
          <w:sz w:val="28"/>
          <w:szCs w:val="28"/>
        </w:rPr>
        <w:t xml:space="preserve"> и 202</w:t>
      </w:r>
      <w:r w:rsidRPr="000E5857">
        <w:rPr>
          <w:b/>
          <w:sz w:val="28"/>
          <w:szCs w:val="28"/>
        </w:rPr>
        <w:t>4</w:t>
      </w:r>
      <w:r w:rsidRPr="00F1215E">
        <w:rPr>
          <w:b/>
          <w:sz w:val="28"/>
          <w:szCs w:val="28"/>
        </w:rPr>
        <w:t xml:space="preserve"> годов</w:t>
      </w:r>
    </w:p>
    <w:p w:rsidR="00EF7A3F" w:rsidRPr="00F1215E" w:rsidRDefault="00EF7A3F" w:rsidP="00EF7A3F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F7A3F" w:rsidRPr="00F1215E" w:rsidRDefault="00EF7A3F" w:rsidP="00EF7A3F">
      <w:pPr>
        <w:overflowPunct/>
        <w:ind w:firstLine="708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 xml:space="preserve">1. </w:t>
      </w:r>
      <w:r w:rsidRPr="00F1215E">
        <w:rPr>
          <w:rFonts w:ascii="Times New Roman CYR" w:hAnsi="Times New Roman CYR" w:cs="Times New Roman CYR"/>
          <w:sz w:val="28"/>
          <w:szCs w:val="28"/>
        </w:rPr>
        <w:t>Установить, что  доходы бюджета Фонда на 202</w:t>
      </w:r>
      <w:r w:rsidRPr="000E5857">
        <w:rPr>
          <w:rFonts w:ascii="Times New Roman CYR" w:hAnsi="Times New Roman CYR" w:cs="Times New Roman CYR"/>
          <w:sz w:val="28"/>
          <w:szCs w:val="28"/>
        </w:rPr>
        <w:t>2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год формируются в об</w:t>
      </w:r>
      <w:r w:rsidRPr="00F1215E">
        <w:rPr>
          <w:rFonts w:ascii="Times New Roman CYR" w:hAnsi="Times New Roman CYR" w:cs="Times New Roman CYR"/>
          <w:sz w:val="28"/>
          <w:szCs w:val="28"/>
        </w:rPr>
        <w:t>ъ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ёмах согласно приложению </w:t>
      </w:r>
      <w:r>
        <w:rPr>
          <w:rFonts w:ascii="Times New Roman CYR" w:hAnsi="Times New Roman CYR" w:cs="Times New Roman CYR"/>
          <w:sz w:val="28"/>
          <w:szCs w:val="28"/>
        </w:rPr>
        <w:t>1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к настоящему Закону.</w:t>
      </w:r>
    </w:p>
    <w:p w:rsidR="00EF7A3F" w:rsidRPr="00F1215E" w:rsidRDefault="00EF7A3F" w:rsidP="00EF7A3F">
      <w:pPr>
        <w:ind w:firstLine="708"/>
        <w:jc w:val="both"/>
        <w:rPr>
          <w:sz w:val="28"/>
          <w:szCs w:val="28"/>
        </w:rPr>
      </w:pPr>
      <w:r w:rsidRPr="00F1215E">
        <w:rPr>
          <w:sz w:val="28"/>
          <w:szCs w:val="28"/>
        </w:rPr>
        <w:t>2. Установить, что  доходы бюджета Фонда на плановый период 202</w:t>
      </w:r>
      <w:r w:rsidRPr="000E5857">
        <w:rPr>
          <w:sz w:val="28"/>
          <w:szCs w:val="28"/>
        </w:rPr>
        <w:t>3</w:t>
      </w:r>
      <w:r w:rsidRPr="00F1215E">
        <w:rPr>
          <w:sz w:val="28"/>
          <w:szCs w:val="28"/>
        </w:rPr>
        <w:t xml:space="preserve"> и 202</w:t>
      </w:r>
      <w:r w:rsidRPr="000E5857">
        <w:rPr>
          <w:sz w:val="28"/>
          <w:szCs w:val="28"/>
        </w:rPr>
        <w:t>4</w:t>
      </w:r>
      <w:r w:rsidRPr="00F1215E">
        <w:rPr>
          <w:sz w:val="28"/>
          <w:szCs w:val="28"/>
        </w:rPr>
        <w:t xml:space="preserve"> годов формируются в объёмах согласно приложению </w:t>
      </w:r>
      <w:r>
        <w:rPr>
          <w:sz w:val="28"/>
          <w:szCs w:val="28"/>
        </w:rPr>
        <w:t>2</w:t>
      </w:r>
      <w:r w:rsidRPr="00F1215E">
        <w:rPr>
          <w:sz w:val="28"/>
          <w:szCs w:val="28"/>
        </w:rPr>
        <w:t xml:space="preserve"> к настоящему Зак</w:t>
      </w:r>
      <w:r w:rsidRPr="00F1215E">
        <w:rPr>
          <w:sz w:val="28"/>
          <w:szCs w:val="28"/>
        </w:rPr>
        <w:t>о</w:t>
      </w:r>
      <w:r w:rsidRPr="00F1215E">
        <w:rPr>
          <w:sz w:val="28"/>
          <w:szCs w:val="28"/>
        </w:rPr>
        <w:t>ну.</w:t>
      </w:r>
    </w:p>
    <w:p w:rsidR="00EF7A3F" w:rsidRPr="00F1215E" w:rsidRDefault="00EF7A3F" w:rsidP="00EF7A3F">
      <w:pPr>
        <w:overflowPunct/>
        <w:ind w:firstLine="720"/>
        <w:jc w:val="both"/>
        <w:textAlignment w:val="auto"/>
        <w:rPr>
          <w:sz w:val="28"/>
          <w:szCs w:val="28"/>
        </w:rPr>
      </w:pPr>
    </w:p>
    <w:p w:rsidR="00EF7A3F" w:rsidRPr="00F1215E" w:rsidRDefault="00EF7A3F" w:rsidP="00EF7A3F">
      <w:pPr>
        <w:overflowPunct/>
        <w:jc w:val="center"/>
        <w:textAlignment w:val="auto"/>
        <w:rPr>
          <w:b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3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. Бюджетные ассигнования бюджета Фонда на 202</w:t>
      </w:r>
      <w:r w:rsidRPr="000E5857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F1215E">
        <w:rPr>
          <w:b/>
          <w:sz w:val="28"/>
          <w:szCs w:val="28"/>
        </w:rPr>
        <w:t>и на плановый период 202</w:t>
      </w:r>
      <w:r w:rsidRPr="000E5857">
        <w:rPr>
          <w:b/>
          <w:sz w:val="28"/>
          <w:szCs w:val="28"/>
        </w:rPr>
        <w:t>3</w:t>
      </w:r>
      <w:r w:rsidRPr="00F1215E">
        <w:rPr>
          <w:b/>
          <w:sz w:val="28"/>
          <w:szCs w:val="28"/>
        </w:rPr>
        <w:t xml:space="preserve"> и 202</w:t>
      </w:r>
      <w:r w:rsidRPr="000E5857">
        <w:rPr>
          <w:b/>
          <w:sz w:val="28"/>
          <w:szCs w:val="28"/>
        </w:rPr>
        <w:t>4</w:t>
      </w:r>
      <w:r w:rsidRPr="00F1215E">
        <w:rPr>
          <w:b/>
          <w:sz w:val="28"/>
          <w:szCs w:val="28"/>
        </w:rPr>
        <w:t xml:space="preserve"> годов</w:t>
      </w:r>
    </w:p>
    <w:p w:rsidR="00EF7A3F" w:rsidRPr="00F1215E" w:rsidRDefault="00EF7A3F" w:rsidP="00EF7A3F">
      <w:pPr>
        <w:overflowPunct/>
        <w:jc w:val="center"/>
        <w:textAlignment w:val="auto"/>
        <w:rPr>
          <w:b/>
          <w:bCs/>
          <w:sz w:val="28"/>
          <w:szCs w:val="28"/>
        </w:rPr>
      </w:pPr>
    </w:p>
    <w:p w:rsidR="00EF7A3F" w:rsidRPr="00F1215E" w:rsidRDefault="00EF7A3F" w:rsidP="00EF7A3F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ab/>
        <w:t xml:space="preserve">1. </w:t>
      </w:r>
      <w:r w:rsidRPr="00F1215E">
        <w:rPr>
          <w:rFonts w:ascii="Times New Roman CYR" w:hAnsi="Times New Roman CYR" w:cs="Times New Roman CYR"/>
          <w:sz w:val="28"/>
          <w:szCs w:val="28"/>
        </w:rPr>
        <w:t>Утвердить распределение бюджетных ассигнований бюджета Фонда по разделам, подразделам, целевым статьям, группам и подгруппам видов расходов на 202</w:t>
      </w:r>
      <w:r w:rsidRPr="000E5857">
        <w:rPr>
          <w:rFonts w:ascii="Times New Roman CYR" w:hAnsi="Times New Roman CYR" w:cs="Times New Roman CYR"/>
          <w:sz w:val="28"/>
          <w:szCs w:val="28"/>
        </w:rPr>
        <w:t>2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год согласно приложению </w:t>
      </w:r>
      <w:r>
        <w:rPr>
          <w:rFonts w:ascii="Times New Roman CYR" w:hAnsi="Times New Roman CYR" w:cs="Times New Roman CYR"/>
          <w:sz w:val="28"/>
          <w:szCs w:val="28"/>
        </w:rPr>
        <w:t>3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к настоящему Закону.</w:t>
      </w:r>
    </w:p>
    <w:p w:rsidR="00EF7A3F" w:rsidRPr="00F1215E" w:rsidRDefault="00EF7A3F" w:rsidP="00EF7A3F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Cs/>
          <w:sz w:val="28"/>
          <w:szCs w:val="28"/>
        </w:rPr>
      </w:pPr>
      <w:r w:rsidRPr="00F1215E">
        <w:rPr>
          <w:sz w:val="28"/>
          <w:szCs w:val="28"/>
        </w:rPr>
        <w:tab/>
      </w:r>
      <w:r w:rsidRPr="00F1215E">
        <w:rPr>
          <w:bCs/>
          <w:sz w:val="28"/>
          <w:szCs w:val="28"/>
        </w:rPr>
        <w:t>2. Утвердить распределение бюджетных ассигнований бюджета Фонда по разделам, подразделам, целевым статьям, группам и подгруппам видов расходов на плановый период 202</w:t>
      </w:r>
      <w:r w:rsidRPr="000E5857">
        <w:rPr>
          <w:bCs/>
          <w:sz w:val="28"/>
          <w:szCs w:val="28"/>
        </w:rPr>
        <w:t>3</w:t>
      </w:r>
      <w:r w:rsidRPr="00F1215E">
        <w:rPr>
          <w:bCs/>
          <w:sz w:val="28"/>
          <w:szCs w:val="28"/>
        </w:rPr>
        <w:t xml:space="preserve"> и 202</w:t>
      </w:r>
      <w:r w:rsidRPr="000E5857">
        <w:rPr>
          <w:bCs/>
          <w:sz w:val="28"/>
          <w:szCs w:val="28"/>
        </w:rPr>
        <w:t>4</w:t>
      </w:r>
      <w:r w:rsidRPr="00F1215E">
        <w:rPr>
          <w:bCs/>
          <w:sz w:val="28"/>
          <w:szCs w:val="28"/>
        </w:rPr>
        <w:t xml:space="preserve"> годов согласно приложению </w:t>
      </w:r>
      <w:r>
        <w:rPr>
          <w:bCs/>
          <w:sz w:val="28"/>
          <w:szCs w:val="28"/>
        </w:rPr>
        <w:t>4</w:t>
      </w:r>
      <w:r w:rsidRPr="00F1215E">
        <w:rPr>
          <w:bCs/>
          <w:sz w:val="28"/>
          <w:szCs w:val="28"/>
        </w:rPr>
        <w:t xml:space="preserve"> к настоящему Закону.</w:t>
      </w:r>
    </w:p>
    <w:p w:rsidR="00EF7A3F" w:rsidRPr="00F1215E" w:rsidRDefault="00EF7A3F" w:rsidP="00EF7A3F">
      <w:pPr>
        <w:tabs>
          <w:tab w:val="left" w:pos="720"/>
        </w:tabs>
        <w:suppressAutoHyphens/>
        <w:overflowPunct/>
        <w:ind w:left="60"/>
        <w:jc w:val="both"/>
        <w:textAlignment w:val="auto"/>
        <w:rPr>
          <w:b/>
          <w:bCs/>
          <w:color w:val="FF0000"/>
          <w:sz w:val="28"/>
          <w:szCs w:val="28"/>
        </w:rPr>
      </w:pPr>
    </w:p>
    <w:p w:rsidR="00EF7A3F" w:rsidRPr="001E534A" w:rsidRDefault="00EF7A3F" w:rsidP="00EF7A3F">
      <w:pPr>
        <w:overflowPunct/>
        <w:jc w:val="center"/>
        <w:textAlignment w:val="auto"/>
        <w:rPr>
          <w:b/>
          <w:sz w:val="28"/>
          <w:szCs w:val="28"/>
        </w:rPr>
      </w:pP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4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>. Межбюджетные трансферты на 202</w:t>
      </w:r>
      <w:r w:rsidRPr="000E5857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1E534A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1E534A">
        <w:rPr>
          <w:b/>
          <w:sz w:val="28"/>
          <w:szCs w:val="28"/>
        </w:rPr>
        <w:t>и на плановый    период 202</w:t>
      </w:r>
      <w:r w:rsidRPr="000E5857">
        <w:rPr>
          <w:b/>
          <w:sz w:val="28"/>
          <w:szCs w:val="28"/>
        </w:rPr>
        <w:t>3</w:t>
      </w:r>
      <w:r w:rsidRPr="001E534A">
        <w:rPr>
          <w:b/>
          <w:sz w:val="28"/>
          <w:szCs w:val="28"/>
        </w:rPr>
        <w:t xml:space="preserve"> и 202</w:t>
      </w:r>
      <w:r w:rsidRPr="000E5857">
        <w:rPr>
          <w:b/>
          <w:sz w:val="28"/>
          <w:szCs w:val="28"/>
        </w:rPr>
        <w:t>4</w:t>
      </w:r>
      <w:r w:rsidRPr="001E534A">
        <w:rPr>
          <w:b/>
          <w:sz w:val="28"/>
          <w:szCs w:val="28"/>
        </w:rPr>
        <w:t xml:space="preserve"> годов</w:t>
      </w:r>
    </w:p>
    <w:p w:rsidR="00EF7A3F" w:rsidRPr="001E534A" w:rsidRDefault="00EF7A3F" w:rsidP="00EF7A3F">
      <w:pPr>
        <w:overflowPunct/>
        <w:jc w:val="center"/>
        <w:textAlignment w:val="auto"/>
        <w:rPr>
          <w:b/>
          <w:sz w:val="28"/>
          <w:szCs w:val="28"/>
        </w:rPr>
      </w:pPr>
    </w:p>
    <w:p w:rsidR="00EF7A3F" w:rsidRPr="001E534A" w:rsidRDefault="00EF7A3F" w:rsidP="00EF7A3F">
      <w:pPr>
        <w:tabs>
          <w:tab w:val="left" w:pos="720"/>
        </w:tabs>
        <w:suppressAutoHyphens/>
        <w:overflowPunct/>
        <w:ind w:left="6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1E534A">
        <w:rPr>
          <w:sz w:val="28"/>
          <w:szCs w:val="28"/>
        </w:rPr>
        <w:tab/>
        <w:t xml:space="preserve">1. </w:t>
      </w:r>
      <w:r w:rsidRPr="001E534A">
        <w:rPr>
          <w:rFonts w:ascii="Times New Roman CYR" w:hAnsi="Times New Roman CYR" w:cs="Times New Roman CYR"/>
          <w:sz w:val="28"/>
          <w:szCs w:val="28"/>
        </w:rPr>
        <w:t>Утвердить межбюджетные трансферты в бюджет Фонда, получаемые из других бюджетов бюджетной системы Российской  Федерации, в 202</w:t>
      </w:r>
      <w:r w:rsidRPr="000E5857">
        <w:rPr>
          <w:rFonts w:ascii="Times New Roman CYR" w:hAnsi="Times New Roman CYR" w:cs="Times New Roman CYR"/>
          <w:sz w:val="28"/>
          <w:szCs w:val="28"/>
        </w:rPr>
        <w:t>2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году согласно приложению </w:t>
      </w:r>
      <w:r>
        <w:rPr>
          <w:rFonts w:ascii="Times New Roman CYR" w:hAnsi="Times New Roman CYR" w:cs="Times New Roman CYR"/>
          <w:sz w:val="28"/>
          <w:szCs w:val="28"/>
        </w:rPr>
        <w:t>5</w:t>
      </w:r>
      <w:r w:rsidRPr="001E534A">
        <w:rPr>
          <w:rFonts w:ascii="Times New Roman CYR" w:hAnsi="Times New Roman CYR" w:cs="Times New Roman CYR"/>
          <w:sz w:val="28"/>
          <w:szCs w:val="28"/>
        </w:rPr>
        <w:t xml:space="preserve"> к настоящему Закону.</w:t>
      </w:r>
    </w:p>
    <w:p w:rsidR="00EF7A3F" w:rsidRPr="001E534A" w:rsidRDefault="00EF7A3F" w:rsidP="00EF7A3F">
      <w:pPr>
        <w:pStyle w:val="310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</w:r>
      <w:r w:rsidRPr="001E534A">
        <w:rPr>
          <w:bCs/>
          <w:sz w:val="28"/>
          <w:szCs w:val="28"/>
        </w:rPr>
        <w:t>2</w:t>
      </w:r>
      <w:r w:rsidRPr="001E534A">
        <w:rPr>
          <w:sz w:val="28"/>
          <w:szCs w:val="28"/>
        </w:rPr>
        <w:t xml:space="preserve">. Утвердить </w:t>
      </w:r>
      <w:r w:rsidRPr="001E534A">
        <w:rPr>
          <w:rFonts w:ascii="Times New Roman CYR" w:hAnsi="Times New Roman CYR" w:cs="Times New Roman CYR"/>
          <w:sz w:val="28"/>
          <w:szCs w:val="28"/>
        </w:rPr>
        <w:t>межбюджетные трансферты в бюджет Фонда, получаемые</w:t>
      </w:r>
      <w:r w:rsidRPr="001E534A">
        <w:rPr>
          <w:sz w:val="28"/>
          <w:szCs w:val="28"/>
        </w:rPr>
        <w:t xml:space="preserve"> из других бюджетов бюджетной системы Российской Федерации,</w:t>
      </w:r>
      <w:r w:rsidRPr="001E534A">
        <w:rPr>
          <w:bCs/>
          <w:sz w:val="28"/>
          <w:szCs w:val="28"/>
        </w:rPr>
        <w:t xml:space="preserve"> на плановый период 202</w:t>
      </w:r>
      <w:r w:rsidRPr="000E5857">
        <w:rPr>
          <w:bCs/>
          <w:sz w:val="28"/>
          <w:szCs w:val="28"/>
        </w:rPr>
        <w:t>3</w:t>
      </w:r>
      <w:r w:rsidRPr="001E534A">
        <w:rPr>
          <w:bCs/>
          <w:sz w:val="28"/>
          <w:szCs w:val="28"/>
        </w:rPr>
        <w:t xml:space="preserve"> и 202</w:t>
      </w:r>
      <w:r w:rsidRPr="000E5857">
        <w:rPr>
          <w:bCs/>
          <w:sz w:val="28"/>
          <w:szCs w:val="28"/>
        </w:rPr>
        <w:t>4</w:t>
      </w:r>
      <w:r w:rsidRPr="001E534A">
        <w:rPr>
          <w:bCs/>
          <w:sz w:val="28"/>
          <w:szCs w:val="28"/>
        </w:rPr>
        <w:t xml:space="preserve"> годов согласно приложению </w:t>
      </w:r>
      <w:r>
        <w:rPr>
          <w:bCs/>
          <w:sz w:val="28"/>
          <w:szCs w:val="28"/>
        </w:rPr>
        <w:t>6</w:t>
      </w:r>
      <w:r w:rsidRPr="001E534A">
        <w:rPr>
          <w:bCs/>
          <w:sz w:val="28"/>
          <w:szCs w:val="28"/>
        </w:rPr>
        <w:t xml:space="preserve"> к настоящему Закону.</w:t>
      </w:r>
    </w:p>
    <w:p w:rsidR="00EF7A3F" w:rsidRPr="001E534A" w:rsidRDefault="00EF7A3F" w:rsidP="00EF7A3F">
      <w:pPr>
        <w:pStyle w:val="310"/>
        <w:tabs>
          <w:tab w:val="left" w:pos="720"/>
        </w:tabs>
        <w:spacing w:after="0"/>
        <w:ind w:left="60" w:firstLine="20"/>
        <w:jc w:val="both"/>
        <w:rPr>
          <w:sz w:val="28"/>
          <w:szCs w:val="28"/>
        </w:rPr>
      </w:pPr>
      <w:r w:rsidRPr="001E534A">
        <w:rPr>
          <w:sz w:val="28"/>
          <w:szCs w:val="28"/>
        </w:rPr>
        <w:tab/>
        <w:t>3. Утвердить межбюджетные трансферты из бюджета Фонда, передаваемые другим бюджетам бюджетной системы Российской Федерации, в 202</w:t>
      </w:r>
      <w:r w:rsidRPr="000E5857">
        <w:rPr>
          <w:sz w:val="28"/>
          <w:szCs w:val="28"/>
        </w:rPr>
        <w:t>2</w:t>
      </w:r>
      <w:r w:rsidRPr="001E534A">
        <w:rPr>
          <w:sz w:val="28"/>
          <w:szCs w:val="28"/>
        </w:rPr>
        <w:t xml:space="preserve"> году согласно приложению </w:t>
      </w:r>
      <w:r>
        <w:rPr>
          <w:sz w:val="28"/>
          <w:szCs w:val="28"/>
        </w:rPr>
        <w:t>7</w:t>
      </w:r>
      <w:r w:rsidRPr="001E534A">
        <w:rPr>
          <w:sz w:val="28"/>
          <w:szCs w:val="28"/>
        </w:rPr>
        <w:t xml:space="preserve"> к настоящему Закону.</w:t>
      </w:r>
    </w:p>
    <w:p w:rsidR="00EF7A3F" w:rsidRPr="001E534A" w:rsidRDefault="00EF7A3F" w:rsidP="00EF7A3F">
      <w:pPr>
        <w:pStyle w:val="310"/>
        <w:tabs>
          <w:tab w:val="left" w:pos="720"/>
        </w:tabs>
        <w:spacing w:after="0"/>
        <w:ind w:left="60" w:firstLine="20"/>
        <w:jc w:val="both"/>
        <w:rPr>
          <w:bCs/>
          <w:sz w:val="28"/>
          <w:szCs w:val="28"/>
        </w:rPr>
      </w:pPr>
      <w:r w:rsidRPr="001E534A">
        <w:rPr>
          <w:sz w:val="28"/>
          <w:szCs w:val="28"/>
        </w:rPr>
        <w:tab/>
        <w:t xml:space="preserve">4. Утвердить межбюджетные трансферты из бюджета Фонда, передаваемые другим бюджетам бюджетной системы Российской Федерации, на </w:t>
      </w:r>
      <w:r w:rsidRPr="001E534A">
        <w:rPr>
          <w:bCs/>
          <w:sz w:val="28"/>
          <w:szCs w:val="28"/>
        </w:rPr>
        <w:t>плановый период 202</w:t>
      </w:r>
      <w:r w:rsidRPr="000E5857">
        <w:rPr>
          <w:bCs/>
          <w:sz w:val="28"/>
          <w:szCs w:val="28"/>
        </w:rPr>
        <w:t>3</w:t>
      </w:r>
      <w:r w:rsidRPr="001E534A">
        <w:rPr>
          <w:bCs/>
          <w:sz w:val="28"/>
          <w:szCs w:val="28"/>
        </w:rPr>
        <w:t xml:space="preserve"> и 202</w:t>
      </w:r>
      <w:r w:rsidRPr="000E5857">
        <w:rPr>
          <w:bCs/>
          <w:sz w:val="28"/>
          <w:szCs w:val="28"/>
        </w:rPr>
        <w:t>4</w:t>
      </w:r>
      <w:r w:rsidRPr="001E534A">
        <w:rPr>
          <w:bCs/>
          <w:sz w:val="28"/>
          <w:szCs w:val="28"/>
        </w:rPr>
        <w:t xml:space="preserve"> годов согласно приложению </w:t>
      </w:r>
      <w:r>
        <w:rPr>
          <w:bCs/>
          <w:sz w:val="28"/>
          <w:szCs w:val="28"/>
        </w:rPr>
        <w:t>8</w:t>
      </w:r>
      <w:r w:rsidRPr="001E534A">
        <w:rPr>
          <w:bCs/>
          <w:sz w:val="28"/>
          <w:szCs w:val="28"/>
        </w:rPr>
        <w:t xml:space="preserve"> к настоящему Закону.</w:t>
      </w:r>
    </w:p>
    <w:p w:rsidR="00EF7A3F" w:rsidRPr="00F1215E" w:rsidRDefault="00EF7A3F" w:rsidP="00EF7A3F">
      <w:pPr>
        <w:pStyle w:val="310"/>
        <w:tabs>
          <w:tab w:val="left" w:pos="720"/>
        </w:tabs>
        <w:spacing w:after="0"/>
        <w:ind w:left="60" w:firstLine="20"/>
        <w:jc w:val="both"/>
        <w:rPr>
          <w:b/>
          <w:bCs/>
          <w:color w:val="FF0000"/>
        </w:rPr>
      </w:pPr>
    </w:p>
    <w:p w:rsidR="00EF7A3F" w:rsidRPr="00F1215E" w:rsidRDefault="00EF7A3F" w:rsidP="00EF7A3F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Статья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5</w:t>
      </w:r>
      <w:r w:rsidRPr="00F1215E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. 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Особенности исполнения бюджета Фонда на 202</w:t>
      </w:r>
      <w:r w:rsidRPr="000E5857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F1215E">
        <w:rPr>
          <w:b/>
          <w:sz w:val="28"/>
          <w:szCs w:val="28"/>
        </w:rPr>
        <w:t>и на плановый пер</w:t>
      </w:r>
      <w:r w:rsidRPr="00F1215E">
        <w:rPr>
          <w:b/>
          <w:sz w:val="28"/>
          <w:szCs w:val="28"/>
        </w:rPr>
        <w:t>и</w:t>
      </w:r>
      <w:r w:rsidRPr="00F1215E">
        <w:rPr>
          <w:b/>
          <w:sz w:val="28"/>
          <w:szCs w:val="28"/>
        </w:rPr>
        <w:t>од 202</w:t>
      </w:r>
      <w:r w:rsidRPr="000E5857">
        <w:rPr>
          <w:b/>
          <w:sz w:val="28"/>
          <w:szCs w:val="28"/>
        </w:rPr>
        <w:t>3</w:t>
      </w:r>
      <w:r w:rsidRPr="00F1215E">
        <w:rPr>
          <w:b/>
          <w:sz w:val="28"/>
          <w:szCs w:val="28"/>
        </w:rPr>
        <w:t xml:space="preserve"> и 202</w:t>
      </w:r>
      <w:r w:rsidRPr="000E5857">
        <w:rPr>
          <w:b/>
          <w:sz w:val="28"/>
          <w:szCs w:val="28"/>
        </w:rPr>
        <w:t>4</w:t>
      </w:r>
      <w:r w:rsidRPr="00F1215E">
        <w:rPr>
          <w:b/>
          <w:sz w:val="28"/>
          <w:szCs w:val="28"/>
        </w:rPr>
        <w:t xml:space="preserve"> годов</w:t>
      </w:r>
    </w:p>
    <w:p w:rsidR="00EF7A3F" w:rsidRPr="00F1215E" w:rsidRDefault="00EF7A3F" w:rsidP="00EF7A3F">
      <w:pPr>
        <w:suppressAutoHyphens/>
        <w:overflowPunct/>
        <w:ind w:left="60"/>
        <w:jc w:val="center"/>
        <w:textAlignment w:val="auto"/>
        <w:rPr>
          <w:b/>
          <w:bCs/>
          <w:sz w:val="32"/>
        </w:rPr>
      </w:pPr>
    </w:p>
    <w:p w:rsidR="00EF7A3F" w:rsidRPr="00F1215E" w:rsidRDefault="00EF7A3F" w:rsidP="00EF7A3F">
      <w:pPr>
        <w:tabs>
          <w:tab w:val="left" w:pos="585"/>
          <w:tab w:val="left" w:pos="840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16"/>
          <w:szCs w:val="16"/>
        </w:rPr>
        <w:tab/>
      </w:r>
      <w:r w:rsidRPr="00F1215E">
        <w:rPr>
          <w:sz w:val="16"/>
          <w:szCs w:val="16"/>
        </w:rPr>
        <w:tab/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 </w:t>
      </w:r>
    </w:p>
    <w:p w:rsidR="00EF7A3F" w:rsidRPr="00F1215E" w:rsidRDefault="00EF7A3F" w:rsidP="00EF7A3F">
      <w:pPr>
        <w:tabs>
          <w:tab w:val="left" w:pos="1069"/>
          <w:tab w:val="left" w:pos="10632"/>
        </w:tabs>
        <w:overflowPunct/>
        <w:ind w:right="252"/>
        <w:jc w:val="both"/>
        <w:textAlignment w:val="auto"/>
        <w:rPr>
          <w:b/>
          <w:bCs/>
          <w:color w:val="FF0000"/>
          <w:sz w:val="32"/>
        </w:rPr>
      </w:pPr>
    </w:p>
    <w:p w:rsidR="00EF7A3F" w:rsidRPr="008E23B3" w:rsidRDefault="00EF7A3F" w:rsidP="00EF7A3F">
      <w:pPr>
        <w:suppressAutoHyphens/>
        <w:overflowPunct/>
        <w:ind w:left="6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E23B3">
        <w:rPr>
          <w:rFonts w:ascii="Times New Roman CYR" w:hAnsi="Times New Roman CYR" w:cs="Times New Roman CYR"/>
          <w:b/>
          <w:bCs/>
          <w:sz w:val="28"/>
          <w:szCs w:val="28"/>
        </w:rPr>
        <w:t xml:space="preserve">Статья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 w:rsidRPr="008E23B3">
        <w:rPr>
          <w:rFonts w:ascii="Times New Roman CYR" w:hAnsi="Times New Roman CYR" w:cs="Times New Roman CYR"/>
          <w:b/>
          <w:bCs/>
          <w:sz w:val="28"/>
          <w:szCs w:val="28"/>
        </w:rPr>
        <w:t>.</w:t>
      </w:r>
      <w:r w:rsidRPr="008E23B3"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 xml:space="preserve"> </w:t>
      </w:r>
      <w:r w:rsidRPr="008E23B3">
        <w:rPr>
          <w:rFonts w:ascii="Times New Roman CYR" w:hAnsi="Times New Roman CYR" w:cs="Times New Roman CYR"/>
          <w:b/>
          <w:bCs/>
          <w:sz w:val="28"/>
          <w:szCs w:val="28"/>
        </w:rPr>
        <w:t>Нормированный страховой запас Фонда на 202</w:t>
      </w:r>
      <w:r w:rsidRPr="000E5857">
        <w:rPr>
          <w:rFonts w:ascii="Times New Roman CYR" w:hAnsi="Times New Roman CYR" w:cs="Times New Roman CYR"/>
          <w:b/>
          <w:bCs/>
          <w:sz w:val="28"/>
          <w:szCs w:val="28"/>
        </w:rPr>
        <w:t>2</w:t>
      </w:r>
      <w:r w:rsidRPr="008E23B3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8E23B3">
        <w:rPr>
          <w:b/>
          <w:sz w:val="28"/>
          <w:szCs w:val="28"/>
        </w:rPr>
        <w:t>и на плановый пер</w:t>
      </w:r>
      <w:r w:rsidRPr="008E23B3">
        <w:rPr>
          <w:b/>
          <w:sz w:val="28"/>
          <w:szCs w:val="28"/>
        </w:rPr>
        <w:t>и</w:t>
      </w:r>
      <w:r w:rsidRPr="008E23B3">
        <w:rPr>
          <w:b/>
          <w:sz w:val="28"/>
          <w:szCs w:val="28"/>
        </w:rPr>
        <w:t>од 202</w:t>
      </w:r>
      <w:r w:rsidRPr="000E5857">
        <w:rPr>
          <w:b/>
          <w:sz w:val="28"/>
          <w:szCs w:val="28"/>
        </w:rPr>
        <w:t>3</w:t>
      </w:r>
      <w:r w:rsidRPr="008E23B3">
        <w:rPr>
          <w:b/>
          <w:sz w:val="28"/>
          <w:szCs w:val="28"/>
        </w:rPr>
        <w:t xml:space="preserve"> и 202</w:t>
      </w:r>
      <w:r w:rsidRPr="000E5857">
        <w:rPr>
          <w:b/>
          <w:sz w:val="28"/>
          <w:szCs w:val="28"/>
        </w:rPr>
        <w:t>4</w:t>
      </w:r>
      <w:r w:rsidRPr="008E23B3">
        <w:rPr>
          <w:b/>
          <w:sz w:val="28"/>
          <w:szCs w:val="28"/>
        </w:rPr>
        <w:t xml:space="preserve"> годов</w:t>
      </w:r>
    </w:p>
    <w:p w:rsidR="00EF7A3F" w:rsidRPr="008E23B3" w:rsidRDefault="00EF7A3F" w:rsidP="00EF7A3F">
      <w:pPr>
        <w:tabs>
          <w:tab w:val="left" w:pos="1069"/>
          <w:tab w:val="left" w:pos="10632"/>
        </w:tabs>
        <w:overflowPunct/>
        <w:ind w:right="252"/>
        <w:jc w:val="center"/>
        <w:textAlignment w:val="auto"/>
        <w:rPr>
          <w:b/>
          <w:bCs/>
          <w:sz w:val="32"/>
        </w:rPr>
      </w:pPr>
    </w:p>
    <w:p w:rsidR="00EF7A3F" w:rsidRPr="00AE74BD" w:rsidRDefault="00EF7A3F" w:rsidP="00EF7A3F">
      <w:pPr>
        <w:pStyle w:val="a3"/>
        <w:tabs>
          <w:tab w:val="left" w:pos="709"/>
        </w:tabs>
      </w:pPr>
      <w:r w:rsidRPr="00AE74BD">
        <w:rPr>
          <w:szCs w:val="28"/>
        </w:rPr>
        <w:t xml:space="preserve">1. </w:t>
      </w:r>
      <w:r w:rsidRPr="00AE74BD">
        <w:t>Установить нормированный страховой запас Фонда на 2022 год в размере 5 052 736,2 тыс. рублей и на плановый период 2022 года в размере 5 333 283,0 тыс. рублей и 2023 года в размере 5 643 994,1 тыс. рублей.</w:t>
      </w:r>
    </w:p>
    <w:p w:rsidR="00EF7A3F" w:rsidRPr="008E23B3" w:rsidRDefault="00EF7A3F" w:rsidP="00EF7A3F">
      <w:pPr>
        <w:pStyle w:val="a3"/>
        <w:tabs>
          <w:tab w:val="left" w:pos="709"/>
        </w:tabs>
      </w:pPr>
      <w:r w:rsidRPr="00AE74BD">
        <w:rPr>
          <w:szCs w:val="28"/>
        </w:rPr>
        <w:t>2.</w:t>
      </w:r>
      <w:r w:rsidRPr="00AE74BD">
        <w:rPr>
          <w:sz w:val="24"/>
          <w:szCs w:val="24"/>
        </w:rPr>
        <w:t xml:space="preserve"> </w:t>
      </w:r>
      <w:r w:rsidRPr="00AE74BD">
        <w:t>Средства нормированного страхового запаса Фонда используются</w:t>
      </w:r>
      <w:r w:rsidRPr="008E23B3">
        <w:t xml:space="preserve"> </w:t>
      </w:r>
      <w:r>
        <w:t xml:space="preserve">в соответствии с частью 6 статьи 26 Федерального закона от 29 ноября 2010 года № 326-ФЗ «Об обязательном медицинском страховании в Российской Федерации» </w:t>
      </w:r>
      <w:proofErr w:type="gramStart"/>
      <w:r w:rsidRPr="008E23B3">
        <w:t>на</w:t>
      </w:r>
      <w:proofErr w:type="gramEnd"/>
      <w:r w:rsidRPr="008E23B3">
        <w:t>:</w:t>
      </w:r>
    </w:p>
    <w:p w:rsidR="00EF7A3F" w:rsidRPr="008E23B3" w:rsidRDefault="00EF7A3F" w:rsidP="00EF7A3F">
      <w:pPr>
        <w:pStyle w:val="a3"/>
        <w:tabs>
          <w:tab w:val="left" w:pos="709"/>
        </w:tabs>
      </w:pPr>
      <w:r w:rsidRPr="008E23B3">
        <w:t>дополнительное финансовое обеспечение реализации территориал</w:t>
      </w:r>
      <w:r w:rsidRPr="008E23B3">
        <w:t>ь</w:t>
      </w:r>
      <w:r w:rsidRPr="008E23B3">
        <w:t>ных программ обязательного медицинского страхования путем предоста</w:t>
      </w:r>
      <w:r w:rsidRPr="008E23B3">
        <w:t>в</w:t>
      </w:r>
      <w:r w:rsidRPr="008E23B3">
        <w:t>ления страховой медицинской организации недостающих для оплаты м</w:t>
      </w:r>
      <w:r w:rsidRPr="008E23B3">
        <w:t>е</w:t>
      </w:r>
      <w:r w:rsidRPr="008E23B3">
        <w:t>дицинской помощи сре</w:t>
      </w:r>
      <w:proofErr w:type="gramStart"/>
      <w:r w:rsidRPr="008E23B3">
        <w:t>дств в с</w:t>
      </w:r>
      <w:proofErr w:type="gramEnd"/>
      <w:r w:rsidRPr="008E23B3">
        <w:t>оответствии с частью 6 статьи 38 Федерал</w:t>
      </w:r>
      <w:r w:rsidRPr="008E23B3">
        <w:t>ь</w:t>
      </w:r>
      <w:r w:rsidRPr="008E23B3">
        <w:t>ного Закона от 29 ноября 2010 года № 326-ФЗ «Об обязательном медици</w:t>
      </w:r>
      <w:r w:rsidRPr="008E23B3">
        <w:t>н</w:t>
      </w:r>
      <w:r w:rsidRPr="008E23B3">
        <w:t>ском страховании в Российской Федерации»;</w:t>
      </w:r>
    </w:p>
    <w:p w:rsidR="00EF7A3F" w:rsidRPr="000B2B83" w:rsidRDefault="00EF7A3F" w:rsidP="00EF7A3F">
      <w:pPr>
        <w:pStyle w:val="a3"/>
        <w:tabs>
          <w:tab w:val="left" w:pos="709"/>
        </w:tabs>
      </w:pPr>
      <w:r w:rsidRPr="000B2B83">
        <w:t>расчеты за медицинскую помощь, оказанную застрахованным л</w:t>
      </w:r>
      <w:r w:rsidRPr="000B2B83">
        <w:t>и</w:t>
      </w:r>
      <w:r w:rsidRPr="000B2B83">
        <w:t>цам за пределами территории субъекта Российской Федерации, в котором в</w:t>
      </w:r>
      <w:r w:rsidRPr="000B2B83">
        <w:t>ы</w:t>
      </w:r>
      <w:r w:rsidRPr="000B2B83">
        <w:t>дан полис обязательного медицинского  страхования;</w:t>
      </w:r>
    </w:p>
    <w:p w:rsidR="00EF7A3F" w:rsidRPr="000B2B83" w:rsidRDefault="00EF7A3F" w:rsidP="00EF7A3F">
      <w:pPr>
        <w:pStyle w:val="a3"/>
        <w:tabs>
          <w:tab w:val="left" w:pos="709"/>
        </w:tabs>
      </w:pPr>
      <w:r w:rsidRPr="000B2B83">
        <w:t>финансовое обеспечение мероприятий по организации дополнител</w:t>
      </w:r>
      <w:r w:rsidRPr="000B2B83">
        <w:t>ь</w:t>
      </w:r>
      <w:r w:rsidRPr="000B2B83">
        <w:t>ного профессионального образования медицинских работников по пр</w:t>
      </w:r>
      <w:r w:rsidRPr="000B2B83">
        <w:t>о</w:t>
      </w:r>
      <w:r w:rsidRPr="000B2B83">
        <w:t>граммам повышения квалификации, а также по приобретению и проведению ремонта медици</w:t>
      </w:r>
      <w:r w:rsidRPr="000B2B83">
        <w:t>н</w:t>
      </w:r>
      <w:r w:rsidRPr="000B2B83">
        <w:t>ского оборудования;</w:t>
      </w:r>
    </w:p>
    <w:p w:rsidR="00EF7A3F" w:rsidRPr="008E23B3" w:rsidRDefault="00EF7A3F" w:rsidP="00EF7A3F">
      <w:pPr>
        <w:overflowPunct/>
        <w:ind w:firstLine="720"/>
        <w:jc w:val="both"/>
        <w:textAlignment w:val="auto"/>
        <w:rPr>
          <w:sz w:val="28"/>
          <w:szCs w:val="28"/>
        </w:rPr>
      </w:pPr>
      <w:proofErr w:type="spellStart"/>
      <w:r w:rsidRPr="008E23B3">
        <w:rPr>
          <w:sz w:val="28"/>
          <w:szCs w:val="28"/>
        </w:rPr>
        <w:t>софинансирование</w:t>
      </w:r>
      <w:proofErr w:type="spellEnd"/>
      <w:r w:rsidRPr="008E23B3">
        <w:rPr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персонала;</w:t>
      </w:r>
    </w:p>
    <w:p w:rsidR="00EF7A3F" w:rsidRPr="008E23B3" w:rsidRDefault="00EF7A3F" w:rsidP="00EF7A3F">
      <w:pPr>
        <w:overflowPunct/>
        <w:ind w:firstLine="720"/>
        <w:jc w:val="both"/>
        <w:textAlignment w:val="auto"/>
        <w:rPr>
          <w:sz w:val="28"/>
          <w:szCs w:val="28"/>
        </w:rPr>
      </w:pPr>
      <w:r w:rsidRPr="008E23B3">
        <w:rPr>
          <w:sz w:val="28"/>
          <w:szCs w:val="28"/>
        </w:rPr>
        <w:t>для финансового обеспечения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</w:t>
      </w:r>
      <w:r w:rsidRPr="008E23B3">
        <w:rPr>
          <w:sz w:val="28"/>
          <w:szCs w:val="28"/>
        </w:rPr>
        <w:t>а</w:t>
      </w:r>
      <w:r w:rsidRPr="008E23B3">
        <w:rPr>
          <w:sz w:val="28"/>
          <w:szCs w:val="28"/>
        </w:rPr>
        <w:t>тельного медицинского страхования, в условиях чрезвычайной ситуации и (или) при возникновении угрозы распространения заболеваний, предста</w:t>
      </w:r>
      <w:r w:rsidRPr="008E23B3">
        <w:rPr>
          <w:sz w:val="28"/>
          <w:szCs w:val="28"/>
        </w:rPr>
        <w:t>в</w:t>
      </w:r>
      <w:r w:rsidRPr="008E23B3">
        <w:rPr>
          <w:sz w:val="28"/>
          <w:szCs w:val="28"/>
        </w:rPr>
        <w:t>ляющих опасность для окружающих.</w:t>
      </w:r>
    </w:p>
    <w:p w:rsidR="00EF7A3F" w:rsidRPr="008E23B3" w:rsidRDefault="00EF7A3F" w:rsidP="00EF7A3F">
      <w:pPr>
        <w:overflowPunct/>
        <w:jc w:val="both"/>
        <w:textAlignment w:val="auto"/>
        <w:rPr>
          <w:b/>
          <w:bCs/>
          <w:sz w:val="28"/>
          <w:szCs w:val="28"/>
        </w:rPr>
      </w:pPr>
    </w:p>
    <w:p w:rsidR="00EF7A3F" w:rsidRDefault="00EF7A3F" w:rsidP="00EF7A3F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F7A3F" w:rsidRDefault="00EF7A3F" w:rsidP="00EF7A3F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F7A3F" w:rsidRDefault="00EF7A3F" w:rsidP="00EF7A3F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F7A3F" w:rsidRDefault="00EF7A3F" w:rsidP="00EF7A3F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F7A3F" w:rsidRPr="00F1215E" w:rsidRDefault="00EF7A3F" w:rsidP="00EF7A3F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 xml:space="preserve">Статья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7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. Норматив расходов на ведение дела по обязательному        медицинскому страхованию страховых медицинских организаций, участвующих в реализации территориальной программы                  обязательного медицинского стр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а</w:t>
      </w:r>
      <w:r w:rsidRPr="00F1215E">
        <w:rPr>
          <w:rFonts w:ascii="Times New Roman CYR" w:hAnsi="Times New Roman CYR" w:cs="Times New Roman CYR"/>
          <w:b/>
          <w:bCs/>
          <w:sz w:val="28"/>
          <w:szCs w:val="28"/>
        </w:rPr>
        <w:t>хования Саратовской области</w:t>
      </w:r>
    </w:p>
    <w:p w:rsidR="00EF7A3F" w:rsidRPr="00F1215E" w:rsidRDefault="00EF7A3F" w:rsidP="00EF7A3F">
      <w:pPr>
        <w:tabs>
          <w:tab w:val="left" w:pos="660"/>
          <w:tab w:val="left" w:pos="9720"/>
        </w:tabs>
        <w:overflowPunct/>
        <w:ind w:right="-40"/>
        <w:jc w:val="center"/>
        <w:textAlignment w:val="auto"/>
        <w:rPr>
          <w:sz w:val="22"/>
          <w:szCs w:val="22"/>
        </w:rPr>
      </w:pPr>
    </w:p>
    <w:p w:rsidR="00EF7A3F" w:rsidRPr="00F1215E" w:rsidRDefault="00EF7A3F" w:rsidP="00EF7A3F">
      <w:pPr>
        <w:tabs>
          <w:tab w:val="left" w:pos="765"/>
          <w:tab w:val="left" w:pos="10915"/>
          <w:tab w:val="left" w:pos="11057"/>
        </w:tabs>
        <w:suppressAutoHyphens/>
        <w:overflowPunct/>
        <w:ind w:right="-31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F1215E">
        <w:rPr>
          <w:sz w:val="28"/>
          <w:szCs w:val="28"/>
        </w:rPr>
        <w:tab/>
      </w:r>
      <w:r w:rsidRPr="00F1215E">
        <w:rPr>
          <w:rFonts w:ascii="Times New Roman CYR" w:hAnsi="Times New Roman CYR" w:cs="Times New Roman CYR"/>
          <w:sz w:val="28"/>
          <w:szCs w:val="28"/>
        </w:rPr>
        <w:t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</w:t>
      </w:r>
      <w:r w:rsidRPr="000E5857">
        <w:rPr>
          <w:rFonts w:ascii="Times New Roman CYR" w:hAnsi="Times New Roman CYR" w:cs="Times New Roman CYR"/>
          <w:sz w:val="28"/>
          <w:szCs w:val="28"/>
        </w:rPr>
        <w:t>2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года в размере </w:t>
      </w:r>
      <w:r w:rsidRPr="00CE0222">
        <w:rPr>
          <w:rFonts w:ascii="Times New Roman CYR" w:hAnsi="Times New Roman CYR" w:cs="Times New Roman CYR"/>
          <w:sz w:val="28"/>
          <w:szCs w:val="28"/>
        </w:rPr>
        <w:t>одного процента от суммы</w:t>
      </w:r>
      <w:r w:rsidRPr="00F1215E">
        <w:rPr>
          <w:rFonts w:ascii="Times New Roman CYR" w:hAnsi="Times New Roman CYR" w:cs="Times New Roman CYR"/>
          <w:sz w:val="28"/>
          <w:szCs w:val="28"/>
        </w:rPr>
        <w:t xml:space="preserve"> средств, поступивших в страховую медицинскую организацию по дифференцированным </w:t>
      </w:r>
      <w:proofErr w:type="spellStart"/>
      <w:r w:rsidRPr="00F1215E">
        <w:rPr>
          <w:rFonts w:ascii="Times New Roman CYR" w:hAnsi="Times New Roman CYR" w:cs="Times New Roman CYR"/>
          <w:sz w:val="28"/>
          <w:szCs w:val="28"/>
        </w:rPr>
        <w:t>подушевым</w:t>
      </w:r>
      <w:proofErr w:type="spellEnd"/>
      <w:r w:rsidRPr="00F1215E">
        <w:rPr>
          <w:rFonts w:ascii="Times New Roman CYR" w:hAnsi="Times New Roman CYR" w:cs="Times New Roman CYR"/>
          <w:sz w:val="28"/>
          <w:szCs w:val="28"/>
        </w:rPr>
        <w:t xml:space="preserve"> нормативам финансового обеспечения обязательного медицинского страхования. </w:t>
      </w:r>
    </w:p>
    <w:p w:rsidR="00EF7A3F" w:rsidRPr="00D514C3" w:rsidRDefault="00EF7A3F" w:rsidP="00EF7A3F">
      <w:pPr>
        <w:tabs>
          <w:tab w:val="left" w:pos="660"/>
          <w:tab w:val="left" w:pos="9720"/>
        </w:tabs>
        <w:overflowPunct/>
        <w:ind w:right="-40"/>
        <w:jc w:val="both"/>
        <w:textAlignment w:val="auto"/>
        <w:rPr>
          <w:b/>
          <w:bCs/>
          <w:sz w:val="28"/>
          <w:szCs w:val="28"/>
        </w:rPr>
      </w:pPr>
      <w:r w:rsidRPr="00D514C3">
        <w:rPr>
          <w:b/>
          <w:bCs/>
          <w:sz w:val="28"/>
          <w:szCs w:val="28"/>
        </w:rPr>
        <w:tab/>
        <w:t xml:space="preserve"> </w:t>
      </w:r>
    </w:p>
    <w:p w:rsidR="00EF7A3F" w:rsidRDefault="00EF7A3F" w:rsidP="00EF7A3F">
      <w:pPr>
        <w:overflowPunct/>
        <w:ind w:right="667"/>
        <w:jc w:val="center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Статья 8. Вступление в силу настоящего Закона</w:t>
      </w:r>
    </w:p>
    <w:p w:rsidR="00EF7A3F" w:rsidRPr="00D514C3" w:rsidRDefault="00EF7A3F" w:rsidP="00EF7A3F">
      <w:pPr>
        <w:overflowPunct/>
        <w:ind w:right="667"/>
        <w:jc w:val="center"/>
        <w:textAlignment w:val="auto"/>
        <w:rPr>
          <w:sz w:val="28"/>
          <w:szCs w:val="28"/>
        </w:rPr>
      </w:pPr>
    </w:p>
    <w:p w:rsidR="00EF7A3F" w:rsidRDefault="00EF7A3F" w:rsidP="00EF7A3F">
      <w:pPr>
        <w:tabs>
          <w:tab w:val="left" w:pos="700"/>
        </w:tabs>
        <w:overflowPunct/>
        <w:ind w:right="680" w:firstLine="20"/>
        <w:jc w:val="both"/>
        <w:textAlignment w:val="auto"/>
        <w:rPr>
          <w:rFonts w:ascii="Times New Roman CYR" w:hAnsi="Times New Roman CYR" w:cs="Times New Roman CYR"/>
          <w:sz w:val="28"/>
          <w:szCs w:val="28"/>
        </w:rPr>
      </w:pPr>
      <w:r w:rsidRPr="00D514C3"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>Настоящий Закон вступает в силу с 1 января 20</w:t>
      </w:r>
      <w:r w:rsidRPr="00550974">
        <w:rPr>
          <w:rFonts w:ascii="Times New Roman CYR" w:hAnsi="Times New Roman CYR" w:cs="Times New Roman CYR"/>
          <w:sz w:val="28"/>
          <w:szCs w:val="28"/>
        </w:rPr>
        <w:t>2</w:t>
      </w:r>
      <w:r w:rsidRPr="000E5857">
        <w:rPr>
          <w:rFonts w:ascii="Times New Roman CYR" w:hAnsi="Times New Roman CYR" w:cs="Times New Roman CYR"/>
          <w:sz w:val="28"/>
          <w:szCs w:val="28"/>
        </w:rPr>
        <w:t>2</w:t>
      </w:r>
      <w:r>
        <w:rPr>
          <w:rFonts w:ascii="Times New Roman CYR" w:hAnsi="Times New Roman CYR" w:cs="Times New Roman CYR"/>
          <w:sz w:val="28"/>
          <w:szCs w:val="28"/>
        </w:rPr>
        <w:t xml:space="preserve"> года.</w:t>
      </w:r>
    </w:p>
    <w:p w:rsidR="00EF7A3F" w:rsidRPr="00D514C3" w:rsidRDefault="00EF7A3F" w:rsidP="00EF7A3F">
      <w:pPr>
        <w:overflowPunct/>
        <w:ind w:right="252" w:firstLine="709"/>
        <w:jc w:val="both"/>
        <w:textAlignment w:val="auto"/>
        <w:rPr>
          <w:sz w:val="28"/>
          <w:szCs w:val="28"/>
        </w:rPr>
      </w:pPr>
    </w:p>
    <w:p w:rsidR="00EF7A3F" w:rsidRDefault="00EF7A3F" w:rsidP="00EF7A3F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F7A3F" w:rsidRDefault="00EF7A3F" w:rsidP="00EF7A3F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F7A3F" w:rsidRDefault="00EF7A3F" w:rsidP="00EF7A3F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Проект внесен </w:t>
      </w:r>
    </w:p>
    <w:p w:rsidR="00EF7A3F" w:rsidRDefault="00EF7A3F" w:rsidP="00EF7A3F">
      <w:pPr>
        <w:overflowPunct/>
        <w:ind w:right="252"/>
        <w:jc w:val="both"/>
        <w:textAlignment w:val="auto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Губернатором Саратовской области</w:t>
      </w: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p w:rsidR="005847A0" w:rsidRDefault="005847A0" w:rsidP="005847A0">
      <w:pPr>
        <w:overflowPunct/>
        <w:spacing w:line="228" w:lineRule="atLeast"/>
        <w:ind w:left="4536" w:firstLine="1"/>
        <w:jc w:val="both"/>
        <w:textAlignment w:val="auto"/>
        <w:rPr>
          <w:rFonts w:ascii="Times New Roman CYR" w:hAnsi="Times New Roman CYR" w:cs="Times New Roman CYR"/>
        </w:rPr>
      </w:pPr>
    </w:p>
    <w:sectPr w:rsidR="005847A0" w:rsidSect="005847A0">
      <w:headerReference w:type="default" r:id="rId10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2D0" w:rsidRDefault="00BC32D0" w:rsidP="005847A0">
      <w:r>
        <w:separator/>
      </w:r>
    </w:p>
  </w:endnote>
  <w:endnote w:type="continuationSeparator" w:id="0">
    <w:p w:rsidR="00BC32D0" w:rsidRDefault="00BC32D0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2D0" w:rsidRDefault="00BC32D0" w:rsidP="005847A0">
      <w:r>
        <w:separator/>
      </w:r>
    </w:p>
  </w:footnote>
  <w:footnote w:type="continuationSeparator" w:id="0">
    <w:p w:rsidR="00BC32D0" w:rsidRDefault="00BC32D0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A3F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5847A0"/>
    <w:rsid w:val="006C4724"/>
    <w:rsid w:val="006E2B41"/>
    <w:rsid w:val="0099613A"/>
    <w:rsid w:val="00BC32D0"/>
    <w:rsid w:val="00D57348"/>
    <w:rsid w:val="00E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9973F-8DB3-4107-81AA-451A4ED3D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2020-10-09T15:23:00Z</dcterms:created>
  <dcterms:modified xsi:type="dcterms:W3CDTF">2021-10-11T11:03:00Z</dcterms:modified>
</cp:coreProperties>
</file>