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Поя</w:t>
      </w:r>
      <w:bookmarkStart w:id="0" w:name="_GoBack"/>
      <w:bookmarkEnd w:id="0"/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в Закон Саратовской области «Об областном бюджете на 2017 год и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отражено увеличение федеральных средств на обеспечение дорожной деятельности на 150,0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рублей, возмещение части прямых затрат на создание и модернизацию объектов АПК на 120,6 млн рублей, поддержку малого и среднего предпринимательства на 70,5 млн рублей, компенсацию оплаты взносов на капитальный ремонт имущества многоквартирных домов на 49,8 млн рублей, высокотехнологичную медицинскую помощь на 30,7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рублей, реализацию федеральных целевых программ на 25,6 млн рублей, капитальные вложения на 15,9 млн рублей, обустройство мест массового отдыха населения на 14,4 млн рублей, поддержку региональных проектов в сфере информационных технологий на 14,1 млн рублей, подготовку управленческих кадров для организаций народного хозяйства на 0,6 млн рублей и развитие здравоохранения 0,3 млн рублей, а также уменьшение средств федерального бюджета на создание новых мест в общеобразовательных организациях на 237,8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 и возмещение части процентной ставки по инвестиционным кредитам в АПК на 99,8 млн рублей. </w:t>
      </w: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242 Бюджетного кодекса Российской Федерации отражен возврат не использованных на 1 января 2017 года остатков межбюджетных трансфертов в федеральный бюджет 37,7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рублей, бюджет г. Москвы – 43,8 млн рублей и бюджет ТФОМС – 0,1 млн рублей.</w:t>
      </w: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Поступившие из местных бюджетов, от бюджетных и автономных учреждений не использованные остатки областных средств в размере 18,3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рублей, зарезервированные бюджетные ассигнования для обеспечения  обязательств, связанных с повышением оплаты труда отдельным категориям работников бюджетной сферы, - 687,8 млн рублей и для оказания дополнительной финансовой помощи местным бюджетам – 251,0 млн рублей распределены по муниципальным образованиям области на общую сумму 712,9 млн рублей (дотации на поддержку мер по обеспечению сбалансированности бюджетов - 267,5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 и субсидии на обеспечение  обязательств, связанных с повышением оплаты труда отдельным категориям работников бюджетной сферы, - 445,4 млн рублей) и направлены на содержание учреждений, проведение мероприятий, погашение кредиторской задолженности и исполнение судебных решений в общей сумме 244,2 млн рублей. </w:t>
      </w: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перечень главных администраторов доходов областного бюджета, адресную инвестиционную программу, уточнен размер областного дорожного фонда и резервного фонда </w:t>
      </w:r>
      <w:r w:rsidRPr="00614FF2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Правительства области, объем бюджетных ассигнований на исполнение публичных нормативных обязательств и межбюджетных трансфертов, направляемых из областного бюджета муниципальным образованиям.</w:t>
      </w:r>
      <w:proofErr w:type="gramEnd"/>
    </w:p>
    <w:p w:rsidR="00614FF2" w:rsidRPr="00614FF2" w:rsidRDefault="00614FF2" w:rsidP="00614FF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4FF2">
        <w:rPr>
          <w:rFonts w:ascii="Times New Roman" w:eastAsia="Times New Roman" w:hAnsi="Times New Roman" w:cs="Times New Roman"/>
          <w:sz w:val="28"/>
          <w:szCs w:val="24"/>
        </w:rPr>
        <w:t xml:space="preserve">Введено новое приложение, устанавливающее единую методику </w:t>
      </w:r>
      <w:r w:rsidRPr="00614FF2">
        <w:rPr>
          <w:rFonts w:ascii="Times New Roman" w:eastAsia="Times New Roman" w:hAnsi="Times New Roman" w:cs="Times New Roman"/>
          <w:bCs/>
          <w:sz w:val="28"/>
          <w:szCs w:val="28"/>
        </w:rPr>
        <w:t>распределения дотации на поддержку мер по обеспечению сбалансированности местных бюджетов</w:t>
      </w:r>
      <w:r w:rsidRPr="00614FF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14FF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2017 год. Статья 7 дополнена нормой о предоставлении из </w:t>
      </w:r>
      <w:proofErr w:type="gramStart"/>
      <w:r w:rsidRPr="00614FF2">
        <w:rPr>
          <w:rFonts w:ascii="Times New Roman" w:eastAsia="Times New Roman" w:hAnsi="Times New Roman" w:cs="Times New Roman"/>
          <w:bCs/>
          <w:sz w:val="28"/>
          <w:szCs w:val="28"/>
        </w:rPr>
        <w:t>областного</w:t>
      </w:r>
      <w:proofErr w:type="gramEnd"/>
      <w:r w:rsidRPr="00614FF2">
        <w:rPr>
          <w:rFonts w:ascii="Times New Roman" w:eastAsia="Times New Roman" w:hAnsi="Times New Roman" w:cs="Times New Roman"/>
          <w:bCs/>
          <w:sz w:val="28"/>
          <w:szCs w:val="28"/>
        </w:rPr>
        <w:t xml:space="preserve"> бюджета федеральному бюджету субвенции на реализацию Министерством внутренних дел Российской Федерации части полномочий в сфере административных правонарушений на территории области.</w:t>
      </w: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14FF2">
        <w:rPr>
          <w:rFonts w:ascii="Times New Roman" w:eastAsia="Times New Roman" w:hAnsi="Times New Roman" w:cs="Times New Roman"/>
          <w:sz w:val="28"/>
          <w:szCs w:val="24"/>
        </w:rPr>
        <w:t xml:space="preserve">С учетом фактически произведенных в декабре 2016 года заимствований скорректированы объемы привлечения и погашения банковских и бюджетных кредитов в плановом периоде 2018 и 2019 годов с внесением изменений в программу государственных внутренних заимствований области.  </w:t>
      </w:r>
    </w:p>
    <w:p w:rsidR="00614FF2" w:rsidRPr="00614FF2" w:rsidRDefault="00614FF2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В целом доходы областного бюджета увеличены на 138,4 </w:t>
      </w:r>
      <w:proofErr w:type="gramStart"/>
      <w:r w:rsidRPr="00614FF2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614FF2">
        <w:rPr>
          <w:rFonts w:ascii="Times New Roman" w:eastAsia="Times New Roman" w:hAnsi="Times New Roman" w:cs="Times New Roman"/>
          <w:sz w:val="28"/>
          <w:szCs w:val="28"/>
        </w:rPr>
        <w:t xml:space="preserve"> рублей, расходы 173,2 млн рублей с увеличением дефицита областного бюджета на 34,8 млн рублей.</w:t>
      </w:r>
    </w:p>
    <w:p w:rsidR="00576A92" w:rsidRPr="00313879" w:rsidRDefault="00576A92" w:rsidP="00313879"/>
    <w:sectPr w:rsidR="00576A92" w:rsidRPr="00313879" w:rsidSect="00614FF2">
      <w:pgSz w:w="11900" w:h="16838"/>
      <w:pgMar w:top="1134" w:right="851" w:bottom="1134" w:left="1701" w:header="0" w:footer="0" w:gutter="0"/>
      <w:cols w:space="0" w:equalWidth="0">
        <w:col w:w="934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121472"/>
    <w:rsid w:val="00313879"/>
    <w:rsid w:val="00576A92"/>
    <w:rsid w:val="00614FF2"/>
    <w:rsid w:val="008E5C02"/>
    <w:rsid w:val="00B42D8D"/>
    <w:rsid w:val="00C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7</cp:revision>
  <dcterms:created xsi:type="dcterms:W3CDTF">2016-12-05T06:49:00Z</dcterms:created>
  <dcterms:modified xsi:type="dcterms:W3CDTF">2017-02-14T05:26:00Z</dcterms:modified>
</cp:coreProperties>
</file>