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C7" w:rsidRDefault="00D53BC7" w:rsidP="008B38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38E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в </w:t>
      </w:r>
      <w:r w:rsidRPr="008B38E2">
        <w:rPr>
          <w:b/>
          <w:sz w:val="28"/>
          <w:szCs w:val="28"/>
        </w:rPr>
        <w:t xml:space="preserve">приказ </w:t>
      </w:r>
    </w:p>
    <w:p w:rsidR="00D53BC7" w:rsidRDefault="00D53BC7" w:rsidP="008B38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38E2">
        <w:rPr>
          <w:b/>
          <w:sz w:val="28"/>
          <w:szCs w:val="28"/>
        </w:rPr>
        <w:t xml:space="preserve">министерства финансов </w:t>
      </w:r>
      <w:r>
        <w:rPr>
          <w:b/>
          <w:sz w:val="28"/>
          <w:szCs w:val="28"/>
        </w:rPr>
        <w:t xml:space="preserve">Саратовской </w:t>
      </w:r>
      <w:r w:rsidRPr="008B38E2">
        <w:rPr>
          <w:b/>
          <w:sz w:val="28"/>
          <w:szCs w:val="28"/>
        </w:rPr>
        <w:t>области</w:t>
      </w:r>
    </w:p>
    <w:p w:rsidR="00D53BC7" w:rsidRDefault="00D53BC7" w:rsidP="008B38E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14 апреля 2014 года № 49</w:t>
      </w:r>
      <w:r w:rsidRPr="008B38E2">
        <w:rPr>
          <w:b/>
          <w:sz w:val="28"/>
          <w:szCs w:val="28"/>
        </w:rPr>
        <w:t xml:space="preserve"> </w:t>
      </w:r>
    </w:p>
    <w:p w:rsidR="00D53BC7" w:rsidRDefault="00D53BC7" w:rsidP="00E45D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3BC7" w:rsidRDefault="00D53BC7" w:rsidP="00E45D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53BC7" w:rsidRDefault="00D53BC7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hyperlink r:id="rId6" w:history="1">
        <w:r w:rsidRPr="00D50972">
          <w:rPr>
            <w:sz w:val="28"/>
            <w:szCs w:val="28"/>
          </w:rPr>
          <w:t>Положения</w:t>
        </w:r>
      </w:hyperlink>
      <w:r>
        <w:rPr>
          <w:sz w:val="28"/>
          <w:szCs w:val="28"/>
        </w:rPr>
        <w:t xml:space="preserve"> о министерстве финансов Саратовской области, утвержденного постановлением Правительства Саратовской области от 11 октября 2013 года № 544-П, приказываю:</w:t>
      </w:r>
    </w:p>
    <w:p w:rsidR="00D53BC7" w:rsidRDefault="00D53BC7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proofErr w:type="gramStart"/>
      <w:r>
        <w:rPr>
          <w:sz w:val="28"/>
          <w:szCs w:val="28"/>
        </w:rPr>
        <w:t>а</w:t>
      </w:r>
      <w:hyperlink r:id="rId7" w:history="1">
        <w:r w:rsidRPr="00D50972">
          <w:rPr>
            <w:sz w:val="28"/>
            <w:szCs w:val="28"/>
          </w:rPr>
          <w:t>дминистративн</w:t>
        </w:r>
        <w:r>
          <w:rPr>
            <w:sz w:val="28"/>
            <w:szCs w:val="28"/>
          </w:rPr>
          <w:t>ый</w:t>
        </w:r>
        <w:proofErr w:type="gramEnd"/>
        <w:r w:rsidRPr="00D50972">
          <w:rPr>
            <w:sz w:val="28"/>
            <w:szCs w:val="28"/>
          </w:rPr>
          <w:t xml:space="preserve"> регламент</w:t>
        </w:r>
      </w:hyperlink>
      <w:r>
        <w:rPr>
          <w:sz w:val="28"/>
          <w:szCs w:val="28"/>
        </w:rPr>
        <w:t xml:space="preserve"> министерства финансов Саратовской области по исполнению государственной функции по осуществлению предварительного внутреннего государственного финансового контроля при санкционировании операций, утвержденный приказом министерства финансов Саратовской области от 14 апреля 2014 года № 49, следующие изменения:</w:t>
      </w:r>
    </w:p>
    <w:p w:rsidR="00D53BC7" w:rsidRDefault="00D53BC7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седьм</w:t>
      </w:r>
      <w:r w:rsidR="00C0734E">
        <w:rPr>
          <w:sz w:val="28"/>
          <w:szCs w:val="28"/>
        </w:rPr>
        <w:t>ой</w:t>
      </w:r>
      <w:r>
        <w:rPr>
          <w:sz w:val="28"/>
          <w:szCs w:val="28"/>
        </w:rPr>
        <w:t xml:space="preserve"> пункта 21.2. </w:t>
      </w:r>
      <w:r w:rsidR="00C0734E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D53BC7" w:rsidRDefault="00D53BC7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25.2. исключить;</w:t>
      </w:r>
    </w:p>
    <w:p w:rsidR="00D53BC7" w:rsidRDefault="00D53BC7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подпункт 2 пункта 26.1. изложить в следующей редакции:</w:t>
      </w:r>
    </w:p>
    <w:p w:rsidR="00D53BC7" w:rsidRPr="003E653C" w:rsidRDefault="00D53BC7" w:rsidP="003E65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E653C">
        <w:rPr>
          <w:sz w:val="28"/>
          <w:szCs w:val="28"/>
        </w:rPr>
        <w:t>2) отказывает в удовлетворении жалобы, если в ходе рассмотрения жалобы нарушения законодательства в действиях (бездействии) Министерства, его должностного лица, государственного гражданского служащего, а также несоответствие законодательству принимаемых ими решений при исполнении государственной функции не установлены</w:t>
      </w:r>
      <w:proofErr w:type="gramStart"/>
      <w:r w:rsidRPr="003E653C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D53BC7" w:rsidRDefault="00C0734E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части вторую и третью</w:t>
      </w:r>
      <w:r w:rsidR="00D53BC7">
        <w:rPr>
          <w:sz w:val="28"/>
          <w:szCs w:val="28"/>
        </w:rPr>
        <w:t xml:space="preserve"> пункта 26.1. исключить.</w:t>
      </w:r>
    </w:p>
    <w:p w:rsidR="004D2F13" w:rsidRPr="004D2F13" w:rsidRDefault="004D2F13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D2F13">
        <w:rPr>
          <w:sz w:val="28"/>
          <w:szCs w:val="28"/>
        </w:rPr>
        <w:t>.</w:t>
      </w:r>
      <w:r>
        <w:rPr>
          <w:sz w:val="28"/>
          <w:szCs w:val="28"/>
        </w:rPr>
        <w:t xml:space="preserve"> Признать утратившим силу приказ министерства финансов Саратовской области от 5 июня 2014 года № 81 «О приостановлении </w:t>
      </w:r>
      <w:proofErr w:type="gramStart"/>
      <w:r>
        <w:rPr>
          <w:sz w:val="28"/>
          <w:szCs w:val="28"/>
        </w:rPr>
        <w:t>действия отдельных положений приказа министерства финансов Саратовской области</w:t>
      </w:r>
      <w:proofErr w:type="gramEnd"/>
      <w:r>
        <w:rPr>
          <w:sz w:val="28"/>
          <w:szCs w:val="28"/>
        </w:rPr>
        <w:t xml:space="preserve"> от 14 апреля 2014 года № 49».</w:t>
      </w:r>
    </w:p>
    <w:p w:rsidR="00D53BC7" w:rsidRDefault="004D2F13" w:rsidP="00D5097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3BC7">
        <w:rPr>
          <w:sz w:val="28"/>
          <w:szCs w:val="28"/>
        </w:rPr>
        <w:t>. Настоящий приказ вступает в силу со дня его официально</w:t>
      </w:r>
      <w:r w:rsidR="00D6159C">
        <w:rPr>
          <w:sz w:val="28"/>
          <w:szCs w:val="28"/>
        </w:rPr>
        <w:t>го</w:t>
      </w:r>
      <w:r w:rsidR="00D53BC7">
        <w:rPr>
          <w:sz w:val="28"/>
          <w:szCs w:val="28"/>
        </w:rPr>
        <w:t xml:space="preserve"> опубликовани</w:t>
      </w:r>
      <w:r w:rsidR="00D6159C">
        <w:rPr>
          <w:sz w:val="28"/>
          <w:szCs w:val="28"/>
        </w:rPr>
        <w:t>я</w:t>
      </w:r>
      <w:r w:rsidR="00D53BC7">
        <w:rPr>
          <w:sz w:val="28"/>
          <w:szCs w:val="28"/>
        </w:rPr>
        <w:t>.</w:t>
      </w:r>
    </w:p>
    <w:p w:rsidR="00D53BC7" w:rsidRDefault="00D53BC7" w:rsidP="008444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0734E" w:rsidRDefault="00C0734E" w:rsidP="0084442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53BC7" w:rsidRPr="00D13298" w:rsidRDefault="00D53BC7" w:rsidP="00844427">
      <w:pPr>
        <w:autoSpaceDE w:val="0"/>
        <w:autoSpaceDN w:val="0"/>
        <w:adjustRightInd w:val="0"/>
        <w:jc w:val="both"/>
        <w:rPr>
          <w:b/>
          <w:sz w:val="28"/>
          <w:szCs w:val="28"/>
          <w:lang w:val="en-US"/>
        </w:rPr>
      </w:pPr>
      <w:r w:rsidRPr="00844427">
        <w:rPr>
          <w:b/>
          <w:sz w:val="28"/>
          <w:szCs w:val="28"/>
        </w:rPr>
        <w:t>Министр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А.Ю. </w:t>
      </w:r>
      <w:proofErr w:type="spellStart"/>
      <w:r>
        <w:rPr>
          <w:b/>
          <w:sz w:val="28"/>
          <w:szCs w:val="28"/>
        </w:rPr>
        <w:t>Выскребенцев</w:t>
      </w:r>
      <w:proofErr w:type="spellEnd"/>
    </w:p>
    <w:sectPr w:rsidR="00D53BC7" w:rsidRPr="00D13298" w:rsidSect="006F15AF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851" w:bottom="1134" w:left="1701" w:header="425" w:footer="720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D66" w:rsidRDefault="00411D66">
      <w:r>
        <w:separator/>
      </w:r>
    </w:p>
  </w:endnote>
  <w:endnote w:type="continuationSeparator" w:id="0">
    <w:p w:rsidR="00411D66" w:rsidRDefault="00411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C7" w:rsidRDefault="00D53BC7" w:rsidP="005D1778">
    <w:pPr>
      <w:pStyle w:val="a5"/>
      <w:rPr>
        <w:color w:val="808080"/>
        <w:sz w:val="16"/>
        <w:lang w:val="en-US"/>
      </w:rPr>
    </w:pPr>
    <w:r>
      <w:rPr>
        <w:snapToGrid w:val="0"/>
        <w:color w:val="808080"/>
        <w:sz w:val="16"/>
        <w:lang w:val="en-US"/>
      </w:rPr>
      <w:t xml:space="preserve">2: </w:t>
    </w:r>
    <w:r w:rsidR="00E323A3"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 w:rsidR="00E323A3">
      <w:rPr>
        <w:snapToGrid w:val="0"/>
        <w:color w:val="808080"/>
        <w:sz w:val="16"/>
      </w:rPr>
      <w:fldChar w:fldCharType="separate"/>
    </w:r>
    <w:r w:rsidR="001878D8">
      <w:rPr>
        <w:noProof/>
        <w:snapToGrid w:val="0"/>
        <w:color w:val="808080"/>
        <w:sz w:val="16"/>
      </w:rPr>
      <w:t>Приказ.docx</w:t>
    </w:r>
    <w:r w:rsidR="00E323A3">
      <w:rPr>
        <w:snapToGrid w:val="0"/>
        <w:color w:val="808080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D66" w:rsidRDefault="00411D66">
      <w:r>
        <w:separator/>
      </w:r>
    </w:p>
  </w:footnote>
  <w:footnote w:type="continuationSeparator" w:id="0">
    <w:p w:rsidR="00411D66" w:rsidRDefault="00411D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C7" w:rsidRDefault="00E323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53BC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53BC7" w:rsidRDefault="00D53BC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C7" w:rsidRDefault="00E323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53BC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3298">
      <w:rPr>
        <w:rStyle w:val="a7"/>
        <w:noProof/>
      </w:rPr>
      <w:t>2</w:t>
    </w:r>
    <w:r>
      <w:rPr>
        <w:rStyle w:val="a7"/>
      </w:rPr>
      <w:fldChar w:fldCharType="end"/>
    </w:r>
  </w:p>
  <w:p w:rsidR="00D53BC7" w:rsidRDefault="00D53BC7">
    <w:pPr>
      <w:pStyle w:val="a3"/>
      <w:tabs>
        <w:tab w:val="clear" w:pos="4153"/>
        <w:tab w:val="clear" w:pos="8306"/>
      </w:tabs>
      <w:spacing w:line="288" w:lineRule="auto"/>
      <w:jc w:val="center"/>
      <w:rPr>
        <w:rFonts w:ascii="Arial" w:hAnsi="Arial"/>
        <w:color w:val="000000"/>
        <w:sz w:val="20"/>
      </w:rPr>
    </w:pPr>
  </w:p>
  <w:p w:rsidR="00D53BC7" w:rsidRDefault="00D53BC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C7" w:rsidRPr="005A7BCF" w:rsidRDefault="001878D8" w:rsidP="0063520C">
    <w:pPr>
      <w:pStyle w:val="a3"/>
      <w:tabs>
        <w:tab w:val="clear" w:pos="4153"/>
        <w:tab w:val="clear" w:pos="8306"/>
        <w:tab w:val="right" w:pos="-3261"/>
        <w:tab w:val="right" w:pos="-2520"/>
      </w:tabs>
      <w:ind w:left="-108" w:right="-63"/>
      <w:jc w:val="center"/>
      <w:rPr>
        <w:sz w:val="20"/>
        <w:lang w:val="en-US"/>
      </w:rPr>
    </w:pPr>
    <w:r>
      <w:rPr>
        <w:noProof/>
      </w:rPr>
      <w:drawing>
        <wp:inline distT="0" distB="0" distL="0" distR="0">
          <wp:extent cx="571500" cy="933450"/>
          <wp:effectExtent l="19050" t="0" r="0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Гер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53BC7" w:rsidRDefault="00D53BC7">
    <w:pPr>
      <w:spacing w:line="288" w:lineRule="auto"/>
      <w:jc w:val="center"/>
      <w:rPr>
        <w:rFonts w:ascii="Courier New" w:hAnsi="Courier New"/>
        <w:b/>
        <w:sz w:val="24"/>
      </w:rPr>
    </w:pPr>
  </w:p>
  <w:p w:rsidR="00D53BC7" w:rsidRDefault="00E323A3">
    <w:pPr>
      <w:pStyle w:val="a3"/>
      <w:tabs>
        <w:tab w:val="left" w:pos="708"/>
      </w:tabs>
      <w:spacing w:line="288" w:lineRule="auto"/>
      <w:jc w:val="center"/>
      <w:rPr>
        <w:rFonts w:ascii="Arial" w:hAnsi="Arial"/>
        <w:b/>
        <w:sz w:val="30"/>
      </w:rPr>
    </w:pPr>
    <w:r w:rsidRPr="00E323A3">
      <w:rPr>
        <w:noProof/>
      </w:rPr>
      <w:pict>
        <v:line id="_x0000_s2049" style="position:absolute;left:0;text-align:left;flip:y;z-index:251660288" from="0,23.75pt" to="467.7pt,23.95pt" o:allowincell="f" strokeweight="2.5pt">
          <v:stroke startarrowwidth="narrow" startarrowlength="short" endarrowwidth="narrow" endarrowlength="short"/>
          <w10:wrap anchorx="page"/>
        </v:line>
      </w:pict>
    </w:r>
    <w:r w:rsidRPr="00E323A3">
      <w:rPr>
        <w:noProof/>
      </w:rPr>
      <w:pict>
        <v:line id="_x0000_s2050" style="position:absolute;left:0;text-align:left;z-index:251661312" from="0,27.2pt" to="467.7pt,27.25pt" o:allowincell="f" strokeweight=".5pt">
          <v:stroke startarrowwidth="narrow" startarrowlength="short" endarrowwidth="narrow" endarrowlength="short"/>
          <w10:wrap anchorx="page"/>
        </v:line>
      </w:pict>
    </w:r>
    <w:r w:rsidR="00D53BC7">
      <w:rPr>
        <w:rFonts w:ascii="Arial" w:hAnsi="Arial"/>
        <w:b/>
        <w:spacing w:val="14"/>
        <w:sz w:val="30"/>
      </w:rPr>
      <w:t>МИНИСТЕРСТВО ФИНАНСОВ САРАТОВСКОЙ ОБЛАСТИ</w:t>
    </w:r>
  </w:p>
  <w:p w:rsidR="00D53BC7" w:rsidRDefault="00D53BC7">
    <w:pPr>
      <w:pStyle w:val="a3"/>
      <w:tabs>
        <w:tab w:val="left" w:pos="708"/>
      </w:tabs>
      <w:spacing w:line="288" w:lineRule="auto"/>
      <w:jc w:val="center"/>
      <w:rPr>
        <w:rFonts w:ascii="Arial" w:hAnsi="Arial"/>
        <w:b/>
        <w:sz w:val="12"/>
      </w:rPr>
    </w:pPr>
  </w:p>
  <w:p w:rsidR="00D53BC7" w:rsidRDefault="00D53BC7">
    <w:pPr>
      <w:pStyle w:val="a3"/>
      <w:tabs>
        <w:tab w:val="clear" w:pos="4153"/>
        <w:tab w:val="clear" w:pos="8306"/>
      </w:tabs>
      <w:spacing w:line="288" w:lineRule="auto"/>
      <w:jc w:val="center"/>
      <w:rPr>
        <w:rFonts w:ascii="Arial" w:hAnsi="Arial"/>
        <w:b/>
        <w:sz w:val="12"/>
      </w:rPr>
    </w:pPr>
  </w:p>
  <w:p w:rsidR="00D53BC7" w:rsidRDefault="00D53BC7">
    <w:pPr>
      <w:pStyle w:val="a3"/>
      <w:tabs>
        <w:tab w:val="clear" w:pos="4153"/>
        <w:tab w:val="clear" w:pos="8306"/>
      </w:tabs>
      <w:spacing w:line="288" w:lineRule="auto"/>
      <w:jc w:val="center"/>
      <w:rPr>
        <w:rFonts w:ascii="Arial" w:hAnsi="Arial"/>
        <w:b/>
        <w:sz w:val="12"/>
      </w:rPr>
    </w:pPr>
  </w:p>
  <w:p w:rsidR="00D53BC7" w:rsidRDefault="00D53BC7">
    <w:pPr>
      <w:pStyle w:val="a3"/>
      <w:tabs>
        <w:tab w:val="clear" w:pos="4153"/>
        <w:tab w:val="clear" w:pos="8306"/>
      </w:tabs>
      <w:spacing w:line="288" w:lineRule="auto"/>
      <w:jc w:val="center"/>
      <w:rPr>
        <w:rFonts w:ascii="Arial" w:hAnsi="Arial"/>
        <w:b/>
        <w:sz w:val="30"/>
      </w:rPr>
    </w:pPr>
    <w:r>
      <w:rPr>
        <w:rFonts w:ascii="Arial" w:hAnsi="Arial"/>
        <w:b/>
        <w:sz w:val="30"/>
      </w:rPr>
      <w:t>ПРИКАЗ</w:t>
    </w:r>
  </w:p>
  <w:p w:rsidR="00D53BC7" w:rsidRDefault="00D53BC7">
    <w:pPr>
      <w:pStyle w:val="a3"/>
      <w:tabs>
        <w:tab w:val="clear" w:pos="4153"/>
        <w:tab w:val="clear" w:pos="8306"/>
        <w:tab w:val="left" w:pos="1560"/>
        <w:tab w:val="left" w:pos="3686"/>
        <w:tab w:val="left" w:pos="5812"/>
      </w:tabs>
      <w:spacing w:line="288" w:lineRule="auto"/>
      <w:rPr>
        <w:rFonts w:ascii="Arial" w:hAnsi="Arial"/>
        <w:color w:val="000000"/>
        <w:sz w:val="20"/>
      </w:rPr>
    </w:pPr>
  </w:p>
  <w:p w:rsidR="00D53BC7" w:rsidRDefault="00D53BC7" w:rsidP="003F67A9">
    <w:pPr>
      <w:pStyle w:val="a3"/>
      <w:tabs>
        <w:tab w:val="clear" w:pos="4153"/>
        <w:tab w:val="clear" w:pos="8306"/>
        <w:tab w:val="left" w:pos="-3402"/>
      </w:tabs>
      <w:spacing w:line="288" w:lineRule="auto"/>
      <w:jc w:val="center"/>
      <w:rPr>
        <w:rFonts w:ascii="Arial" w:hAnsi="Arial"/>
        <w:b/>
        <w:color w:val="000000"/>
        <w:sz w:val="20"/>
        <w:u w:val="single"/>
      </w:rPr>
    </w:pPr>
    <w:r>
      <w:rPr>
        <w:rFonts w:ascii="Arial" w:hAnsi="Arial"/>
        <w:color w:val="000000"/>
        <w:sz w:val="20"/>
      </w:rPr>
      <w:t xml:space="preserve">от </w:t>
    </w:r>
    <w:r w:rsidR="00D13298" w:rsidRPr="00D13298">
      <w:rPr>
        <w:rFonts w:ascii="Arial" w:hAnsi="Arial"/>
        <w:color w:val="000000"/>
        <w:sz w:val="20"/>
        <w:u w:val="single"/>
      </w:rPr>
      <w:t>01.09.2014</w:t>
    </w:r>
    <w:r>
      <w:rPr>
        <w:rFonts w:ascii="Arial" w:hAnsi="Arial"/>
        <w:color w:val="000000"/>
        <w:sz w:val="20"/>
      </w:rPr>
      <w:t xml:space="preserve"> № </w:t>
    </w:r>
    <w:r w:rsidR="00D13298" w:rsidRPr="00D13298">
      <w:rPr>
        <w:rFonts w:ascii="Arial" w:hAnsi="Arial"/>
        <w:color w:val="000000"/>
        <w:sz w:val="20"/>
        <w:u w:val="single"/>
      </w:rPr>
      <w:t>128</w:t>
    </w:r>
  </w:p>
  <w:p w:rsidR="00D53BC7" w:rsidRDefault="00D53BC7">
    <w:pPr>
      <w:pStyle w:val="a3"/>
      <w:tabs>
        <w:tab w:val="clear" w:pos="4153"/>
        <w:tab w:val="clear" w:pos="8306"/>
        <w:tab w:val="left" w:pos="1560"/>
        <w:tab w:val="left" w:pos="3686"/>
        <w:tab w:val="left" w:pos="5812"/>
      </w:tabs>
      <w:spacing w:line="288" w:lineRule="auto"/>
      <w:rPr>
        <w:rFonts w:ascii="Arial" w:hAnsi="Arial"/>
        <w:color w:val="000000"/>
        <w:sz w:val="20"/>
      </w:rPr>
    </w:pPr>
  </w:p>
  <w:p w:rsidR="00D53BC7" w:rsidRDefault="00D53BC7">
    <w:pPr>
      <w:pStyle w:val="a3"/>
      <w:tabs>
        <w:tab w:val="clear" w:pos="4153"/>
        <w:tab w:val="clear" w:pos="8306"/>
      </w:tabs>
      <w:spacing w:line="288" w:lineRule="auto"/>
      <w:jc w:val="center"/>
      <w:rPr>
        <w:rFonts w:ascii="Arial" w:hAnsi="Arial"/>
        <w:color w:val="000000"/>
        <w:sz w:val="20"/>
      </w:rPr>
    </w:pPr>
    <w:r>
      <w:rPr>
        <w:rFonts w:ascii="Arial" w:hAnsi="Arial"/>
        <w:color w:val="000000"/>
        <w:sz w:val="20"/>
      </w:rPr>
      <w:t>г. Саратов</w:t>
    </w:r>
  </w:p>
  <w:p w:rsidR="00D53BC7" w:rsidRDefault="00D53BC7">
    <w:pPr>
      <w:pStyle w:val="a3"/>
      <w:tabs>
        <w:tab w:val="clear" w:pos="4153"/>
        <w:tab w:val="clear" w:pos="8306"/>
      </w:tabs>
      <w:spacing w:line="288" w:lineRule="auto"/>
      <w:jc w:val="center"/>
      <w:rPr>
        <w:rFonts w:ascii="Arial" w:hAnsi="Arial"/>
        <w:color w:val="000000"/>
        <w:sz w:val="20"/>
      </w:rPr>
    </w:pPr>
  </w:p>
  <w:p w:rsidR="00D53BC7" w:rsidRDefault="00D53BC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drawingGridHorizontalSpacing w:val="130"/>
  <w:drawingGridVerticalSpacing w:val="177"/>
  <w:displayHorizontalDrawingGridEvery w:val="0"/>
  <w:displayVerticalDrawingGridEvery w:val="2"/>
  <w:noPunctuationKerning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F67A9"/>
    <w:rsid w:val="00012B1B"/>
    <w:rsid w:val="00016280"/>
    <w:rsid w:val="00055ACE"/>
    <w:rsid w:val="00056F72"/>
    <w:rsid w:val="0008240D"/>
    <w:rsid w:val="000A476A"/>
    <w:rsid w:val="00170180"/>
    <w:rsid w:val="00182470"/>
    <w:rsid w:val="001878D8"/>
    <w:rsid w:val="001A2DE3"/>
    <w:rsid w:val="001F1A15"/>
    <w:rsid w:val="00250FDD"/>
    <w:rsid w:val="00273452"/>
    <w:rsid w:val="002B5E06"/>
    <w:rsid w:val="0031166F"/>
    <w:rsid w:val="003268FD"/>
    <w:rsid w:val="00333C1F"/>
    <w:rsid w:val="00357EDF"/>
    <w:rsid w:val="003D1C1F"/>
    <w:rsid w:val="003E653C"/>
    <w:rsid w:val="003F67A9"/>
    <w:rsid w:val="00411D66"/>
    <w:rsid w:val="00417298"/>
    <w:rsid w:val="004B1262"/>
    <w:rsid w:val="004D2F13"/>
    <w:rsid w:val="00511EE8"/>
    <w:rsid w:val="005330E2"/>
    <w:rsid w:val="005664BB"/>
    <w:rsid w:val="005951FD"/>
    <w:rsid w:val="005A7BCF"/>
    <w:rsid w:val="005D1778"/>
    <w:rsid w:val="0063520C"/>
    <w:rsid w:val="00654667"/>
    <w:rsid w:val="006A1170"/>
    <w:rsid w:val="006A58F4"/>
    <w:rsid w:val="006D2601"/>
    <w:rsid w:val="006D6F3D"/>
    <w:rsid w:val="006E5499"/>
    <w:rsid w:val="006F15AF"/>
    <w:rsid w:val="006F453A"/>
    <w:rsid w:val="00764B12"/>
    <w:rsid w:val="007746BE"/>
    <w:rsid w:val="00774941"/>
    <w:rsid w:val="007904B2"/>
    <w:rsid w:val="007A3365"/>
    <w:rsid w:val="007E04B9"/>
    <w:rsid w:val="007F4F98"/>
    <w:rsid w:val="007F55EA"/>
    <w:rsid w:val="00844427"/>
    <w:rsid w:val="0085591E"/>
    <w:rsid w:val="008B38E2"/>
    <w:rsid w:val="00902E69"/>
    <w:rsid w:val="009503B8"/>
    <w:rsid w:val="00A32B51"/>
    <w:rsid w:val="00A910B2"/>
    <w:rsid w:val="00A9363D"/>
    <w:rsid w:val="00AC2A6D"/>
    <w:rsid w:val="00AD20BD"/>
    <w:rsid w:val="00AE1450"/>
    <w:rsid w:val="00B010F6"/>
    <w:rsid w:val="00B320C0"/>
    <w:rsid w:val="00C02F43"/>
    <w:rsid w:val="00C04DC8"/>
    <w:rsid w:val="00C0734E"/>
    <w:rsid w:val="00CB7362"/>
    <w:rsid w:val="00CD3143"/>
    <w:rsid w:val="00CD32E8"/>
    <w:rsid w:val="00CE259D"/>
    <w:rsid w:val="00CE44EA"/>
    <w:rsid w:val="00D13298"/>
    <w:rsid w:val="00D30EB4"/>
    <w:rsid w:val="00D50972"/>
    <w:rsid w:val="00D53BC7"/>
    <w:rsid w:val="00D6159C"/>
    <w:rsid w:val="00D62E17"/>
    <w:rsid w:val="00DA6033"/>
    <w:rsid w:val="00DE513F"/>
    <w:rsid w:val="00DF4496"/>
    <w:rsid w:val="00E323A3"/>
    <w:rsid w:val="00E414A2"/>
    <w:rsid w:val="00E45D6A"/>
    <w:rsid w:val="00E91753"/>
    <w:rsid w:val="00E91A6A"/>
    <w:rsid w:val="00EA2096"/>
    <w:rsid w:val="00F154A5"/>
    <w:rsid w:val="00F92888"/>
    <w:rsid w:val="00FA3080"/>
    <w:rsid w:val="00FF1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AF"/>
    <w:rPr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6F15AF"/>
    <w:pPr>
      <w:keepNext/>
      <w:suppressAutoHyphens/>
      <w:ind w:firstLine="709"/>
      <w:jc w:val="both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DC2BF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6F15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2BF7"/>
    <w:rPr>
      <w:sz w:val="26"/>
      <w:szCs w:val="20"/>
    </w:rPr>
  </w:style>
  <w:style w:type="paragraph" w:styleId="a5">
    <w:name w:val="footer"/>
    <w:basedOn w:val="a"/>
    <w:link w:val="a6"/>
    <w:uiPriority w:val="99"/>
    <w:rsid w:val="006F15A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2BF7"/>
    <w:rPr>
      <w:sz w:val="26"/>
      <w:szCs w:val="20"/>
    </w:rPr>
  </w:style>
  <w:style w:type="character" w:styleId="a7">
    <w:name w:val="page number"/>
    <w:basedOn w:val="a0"/>
    <w:uiPriority w:val="99"/>
    <w:rsid w:val="006F15AF"/>
    <w:rPr>
      <w:rFonts w:cs="Times New Roman"/>
    </w:rPr>
  </w:style>
  <w:style w:type="paragraph" w:styleId="a8">
    <w:name w:val="Body Text"/>
    <w:basedOn w:val="a"/>
    <w:link w:val="a9"/>
    <w:uiPriority w:val="99"/>
    <w:rsid w:val="006F15AF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rsid w:val="00DC2BF7"/>
    <w:rPr>
      <w:sz w:val="26"/>
      <w:szCs w:val="20"/>
    </w:rPr>
  </w:style>
  <w:style w:type="paragraph" w:styleId="aa">
    <w:name w:val="Balloon Text"/>
    <w:basedOn w:val="a"/>
    <w:link w:val="ab"/>
    <w:uiPriority w:val="99"/>
    <w:semiHidden/>
    <w:rsid w:val="005A7B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2BF7"/>
    <w:rPr>
      <w:sz w:val="0"/>
      <w:szCs w:val="0"/>
    </w:rPr>
  </w:style>
  <w:style w:type="paragraph" w:styleId="ac">
    <w:name w:val="Normal (Web)"/>
    <w:basedOn w:val="a"/>
    <w:uiPriority w:val="99"/>
    <w:rsid w:val="005D1778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 w:val="24"/>
    </w:rPr>
  </w:style>
  <w:style w:type="paragraph" w:styleId="ad">
    <w:name w:val="List Paragraph"/>
    <w:basedOn w:val="a"/>
    <w:uiPriority w:val="99"/>
    <w:qFormat/>
    <w:rsid w:val="006A1170"/>
    <w:pPr>
      <w:ind w:left="720"/>
      <w:contextualSpacing/>
    </w:pPr>
  </w:style>
  <w:style w:type="paragraph" w:customStyle="1" w:styleId="ConsPlusNormal">
    <w:name w:val="ConsPlusNormal"/>
    <w:uiPriority w:val="99"/>
    <w:rsid w:val="003E653C"/>
    <w:pPr>
      <w:autoSpaceDE w:val="0"/>
      <w:autoSpaceDN w:val="0"/>
      <w:adjustRightInd w:val="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9EA8E914891FB0BA056AB05A038E04BB4EC04D2E439F6601A83A57133E22BA97EB5562A126FD860DB23BW5L4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9EA8E914891FB0BA056AB05A038E04BB4EC04D2E4C9D6407A83A57133E22BA97EB5562A126FD860DB23BW5L6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87;&#1088;&#1080;&#1082;&#1072;&#1079;&#1072;%20&#1052;&#106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МФ.dotx</Template>
  <TotalTime>42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Харченко</dc:creator>
  <cp:keywords/>
  <dc:description/>
  <cp:lastModifiedBy>Харченко</cp:lastModifiedBy>
  <cp:revision>8</cp:revision>
  <cp:lastPrinted>2014-07-09T13:07:00Z</cp:lastPrinted>
  <dcterms:created xsi:type="dcterms:W3CDTF">2014-08-22T05:58:00Z</dcterms:created>
  <dcterms:modified xsi:type="dcterms:W3CDTF">2014-09-01T11:56:00Z</dcterms:modified>
</cp:coreProperties>
</file>