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949" w:rsidRPr="00846F81" w:rsidRDefault="005F3949" w:rsidP="00846F81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5F3949" w:rsidRPr="00846F81" w:rsidRDefault="005F3949" w:rsidP="00846F81">
      <w:pPr>
        <w:spacing w:after="0" w:line="240" w:lineRule="auto"/>
        <w:rPr>
          <w:rFonts w:ascii="Times New Roman" w:hAnsi="Times New Roman" w:cs="Times New Roman"/>
        </w:rPr>
      </w:pPr>
    </w:p>
    <w:p w:rsidR="005F3949" w:rsidRPr="00846F81" w:rsidRDefault="005F3949" w:rsidP="00846F81">
      <w:pPr>
        <w:spacing w:after="0" w:line="240" w:lineRule="auto"/>
        <w:rPr>
          <w:rFonts w:ascii="Times New Roman" w:hAnsi="Times New Roman" w:cs="Times New Roman"/>
        </w:rPr>
      </w:pPr>
    </w:p>
    <w:p w:rsidR="00F55AFC" w:rsidRDefault="00584F81" w:rsidP="00846F81">
      <w:pPr>
        <w:spacing w:line="240" w:lineRule="auto"/>
        <w:jc w:val="center"/>
      </w:pP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об исполнении и оценка эффективности реализации Дополнительного плана мероприятий по росту доходного потенциала о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самоуправления, определенных в порядке, установленном пост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новлением Правительства Российской Федерации от 22 ноября 2004 года № 670 «О распределении дотаций на выравнивание бю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жетной обеспеченности субъектов Российской Федерации», на 2018 - 2021 годы, утвержденного постановлением Правительства С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ратовской области от 27 сентября 2018 года № 538-П, за 2020 год</w:t>
      </w:r>
    </w:p>
    <w:tbl>
      <w:tblPr>
        <w:tblW w:w="15907" w:type="dxa"/>
        <w:tblInd w:w="-459" w:type="dxa"/>
        <w:tblLayout w:type="fixed"/>
        <w:tblLook w:val="06A0" w:firstRow="1" w:lastRow="0" w:firstColumn="1" w:lastColumn="0" w:noHBand="1" w:noVBand="1"/>
      </w:tblPr>
      <w:tblGrid>
        <w:gridCol w:w="768"/>
        <w:gridCol w:w="3343"/>
        <w:gridCol w:w="2423"/>
        <w:gridCol w:w="1260"/>
        <w:gridCol w:w="1562"/>
        <w:gridCol w:w="4111"/>
        <w:gridCol w:w="1430"/>
        <w:gridCol w:w="1010"/>
      </w:tblGrid>
      <w:tr w:rsidR="007125AD" w:rsidRPr="00846F81" w:rsidTr="00E877F5">
        <w:trPr>
          <w:trHeight w:val="638"/>
          <w:tblHeader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Ответственные за ре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лизацию мероприятий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лизации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Финансовая оценка (в г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довом исчи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лении относ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тельно баз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вого (перв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начального) 2018 года), тыс. рублей 2020 год</w:t>
            </w: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за 2020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5AD" w:rsidRPr="00846F81" w:rsidRDefault="00B2253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 xml:space="preserve">Оценка 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br/>
              <w:t>резул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тативн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сти ре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лизации</w:t>
            </w:r>
            <w:r w:rsid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val="en-US"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мер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приятия</w:t>
            </w:r>
          </w:p>
        </w:tc>
      </w:tr>
      <w:tr w:rsidR="007125AD" w:rsidRPr="00846F81" w:rsidTr="00E877F5">
        <w:trPr>
          <w:trHeight w:val="1260"/>
          <w:tblHeader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Краткое описание результатов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Суммовая оценка р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зультатов (тыс. рублей)</w:t>
            </w: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31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Мероприятия по росту доходного п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тенциала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639CE" w:rsidRPr="00846F81" w:rsidTr="00E877F5">
        <w:trPr>
          <w:trHeight w:val="247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налоговой базы по налогу на прибыль организаций и налогу на имущество организаций за счет реализации значимых инв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стиционных проектов на террит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рии области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экономич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ского развития области, министерство промышле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ности и энергетики области, министерство сельского хозяйства области, мин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стерство строительства и жилищно-коммунального хозяйства области, мин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стерство транспорта и д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4399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614,7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F745B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2020 году осуществлялась реализация 127 инвестиционных проектов с общим объемом инвестиций 532,4 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млрд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 рублей и созданием 2,2 тысяч</w:t>
            </w:r>
            <w:r w:rsidR="00B5370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рабочих мест в различных отраслях экономики. За 2020 год освоено 3,6 млрд рублей инвестиций и создано 802 рабочих места со средней заработной платой 27 тыс. рублей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C85D46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  <w:t>305617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C85D46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1,010</w:t>
            </w:r>
          </w:p>
        </w:tc>
      </w:tr>
      <w:tr w:rsidR="00D639CE" w:rsidRPr="00846F81" w:rsidTr="00E877F5">
        <w:trPr>
          <w:trHeight w:val="172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налоговой базы по налогу на доходы физических лиц за счет создания новых рабочих мест в ходе реализации инвестиц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онных проектов на территории 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ласти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экономич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ского развития области, министерство промышле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ности и энергетики области, министерство сельского хозяйства области, мин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стерство строительства и жилищно-коммунального хозяйства области, мин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стерство транспорта и д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4399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4042F9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2020 году осуществлялась реализация 127 инвестиционных проектов с общим объемом инвестиций 532,4 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млрд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 рублей и созданием 2,2 тысяч</w:t>
            </w:r>
            <w:r w:rsidR="00B5370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рабочих мест в различных отраслях экономики. За 2020 год освоено 3,6 млрд рублей инвестиций и создано 802 рабочих места со средней заработной платой 27 тыс. рублей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4399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48</w:t>
            </w:r>
            <w:r w:rsidR="00C85D46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532,7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C85D46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1,045</w:t>
            </w:r>
          </w:p>
        </w:tc>
      </w:tr>
      <w:tr w:rsidR="00D639CE" w:rsidRPr="00846F81" w:rsidTr="00E877F5">
        <w:trPr>
          <w:trHeight w:val="24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Расширение налоговой базы за счет реализации инвестиционных прое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 на территории опережающего социально-экономического разв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тия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министерство экономич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ского развития области, министерство промы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ш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ленности и энергетики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0974EF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2020 году на территории опережающего 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циально-экономического развития «Петровск» (ТОСЭР «Петровск») 7 резидентов осуществл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ли реализацию инвестиционных проектов в различных отраслях экономики. Статус рез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дента ТОСЭР «Петровск» присвоен Минэкон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мразвития России следующим юридическим лицам:</w:t>
            </w:r>
          </w:p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1. ООО «ГМТ - Саратов» - проект «Строител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ство завода по производству сжиженного пр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родного газа». </w:t>
            </w:r>
          </w:p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2. ООО «Петровский завод автозапчастей» - проект «Производство автозапчастей». </w:t>
            </w:r>
          </w:p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3. ООО «ИМТЭК ТЕХНОЛОГИИ» - проект «Организация производства тест-систем, моч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приемников педиатрических и масок медици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ских». </w:t>
            </w:r>
          </w:p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4. ООО Грибной комбинат «Петровский» - пр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ект «Выращивание культивированных шамп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ньонов». </w:t>
            </w:r>
          </w:p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5. ООО НПО «ПетроБАС» - проект «Разработка и производство подъемно-транспортного об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рудования и технических устройств для нефт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газовой промышленности».</w:t>
            </w:r>
          </w:p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6. ООО «НПО Технокомплекс» - проект «Орг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низация произво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дств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бл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очно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-модульных ста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ций очистки питьевых и сточных вод и систем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 xml:space="preserve">обратного осмоса, а также производств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блочно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-модульных станций по переработке птичьего помета в г. Петровск».</w:t>
            </w:r>
          </w:p>
          <w:p w:rsidR="00E242CC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7. ООО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ГринДар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 - проект «Организация пр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изводства органического удобрения на основе куриного помета».</w:t>
            </w:r>
            <w:r w:rsid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Объем инвестиций составл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ет около 3,0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млрд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рублей.</w:t>
            </w:r>
          </w:p>
          <w:p w:rsidR="00D639CE" w:rsidRPr="00846F81" w:rsidRDefault="00E242CC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Недостижение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плановых показателей связано с неисполнением некоторыми резидентами ТОСЭР сроков реализации масштабных инв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стиционных проектов в связи с возникшими трудностями в получении заемного финансир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вания.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0974EF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lastRenderedPageBreak/>
              <w:t>2</w:t>
            </w:r>
            <w:r w:rsidR="00D639CE" w:rsidRPr="00846F81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741,1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0,207</w:t>
            </w:r>
          </w:p>
        </w:tc>
      </w:tr>
      <w:tr w:rsidR="00D639CE" w:rsidRPr="00846F81" w:rsidTr="00E877F5">
        <w:trPr>
          <w:trHeight w:val="6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1.4.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поступлений в бюджет доходов за счет повышения эффе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тивности функционирования ко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плексов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фотовидеофиксации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нар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шений правил дорожного движения, а также увеличения количества комплексов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министерство транспорта и дорожного хозяйства обл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EE3C5D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На 2020 год  запланированное </w:t>
            </w:r>
            <w:r w:rsidR="007B4B21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количество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становлений об административных правонар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шениях, выявленных при помощи автоматиз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рованной системы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фотовидеофиксации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нар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шений правил дорожного движ</w:t>
            </w:r>
            <w:r w:rsidR="00805F3C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ения, составляло 1500000 шт.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Факт</w:t>
            </w:r>
            <w:r w:rsidR="007B4B21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чески за 2020 год было вын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сено</w:t>
            </w:r>
            <w:r w:rsidR="007B4B21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1471287 постановлений об администр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тивных правонарушениях на сумму 1032,4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млн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рублей, взыскания по которы</w:t>
            </w:r>
            <w:r w:rsidR="00805F3C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 составили 864,0 млн. рублей.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816CA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5213D3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D639CE" w:rsidRPr="00846F81" w:rsidTr="00E877F5">
        <w:trPr>
          <w:trHeight w:val="6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росту доходного потенциала: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407</w:t>
            </w:r>
            <w:r w:rsidR="00D639CE"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797,1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1C00BB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  <w:t>356</w:t>
            </w:r>
            <w:r w:rsidR="00DD17BD" w:rsidRPr="00846F81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  <w:t>891,6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312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Мероприятия по оптимизации расходов консолидированного бюджета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726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7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Оптимизация функций, выполняемых бюджетной сетью, реорганизация учр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ждений, передача полномочий органов власти области подведомственным к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зенным учреждениям, оптимизация численности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487,5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9D74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  <w:t>205771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2505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Вывод прочего персонала (за и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ключением руководящих работн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ков, работников культуры) из штата муниципальных учреждений кул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туры (перевод на аутсорсинг или введение в штат учреждений по хозяйственному или иному обсл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живанию)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местного сам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управления области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2018 - 2021 годы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692,6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E6706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 итогам 9 месяцев 2020 года по данным Ро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стата среднесписочная численность управленч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ского, обслуживающего и вспомогательного пе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сонала (кроме руководителей и</w:t>
            </w:r>
            <w:r w:rsidR="004F06BF"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их замов) соста</w:t>
            </w:r>
            <w:r w:rsidR="004F06BF"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</w:t>
            </w:r>
            <w:r w:rsidR="004F06BF"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ляет 454 чел. 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или 10% общей численности рабо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т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ников учреждений культуры. Средняя заработная плата списочного состава в муниципальных учреждениях в области культуры за 9 месяцев 2020 года составила 28,3 тыс.</w:t>
            </w:r>
            <w:r w:rsidR="00B767F1"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рублей. При сре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д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немесячном доходе от трудовой деятельности в 202</w:t>
            </w:r>
            <w:r w:rsidR="00AF4B5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0 году 28,1 тыс. руб</w:t>
            </w:r>
            <w:r w:rsidR="00242A6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="00AF4B5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или 100,7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%. Вывод обслуживающего персонала из состава учрежд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ний культуры (среднесписочная численность на 1 октября 2020 </w:t>
            </w:r>
            <w:r w:rsidR="00270D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года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сократилась по сравнению с 1 января 2018 </w:t>
            </w:r>
            <w:r w:rsidR="0066461D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года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на 999 чел.) обеспечило эк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номию средств областного и местных бюджетов за 2020</w:t>
            </w:r>
            <w:r w:rsidR="00270D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</w:t>
            </w:r>
            <w:r w:rsidR="00270D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од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в объеме ((28,1-12,52)*999 чел)*9*1,302 = 182,4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млн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рублей.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0C2766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182</w:t>
            </w:r>
            <w:r w:rsidR="00D639C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1,202</w:t>
            </w:r>
          </w:p>
        </w:tc>
      </w:tr>
      <w:tr w:rsidR="00D639CE" w:rsidRPr="00846F81" w:rsidTr="00E877F5">
        <w:trPr>
          <w:trHeight w:val="6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функций по приему док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ментов от населения многофункц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ональным центрам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исполнительной власти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4F8" w:rsidRPr="00846F81" w:rsidRDefault="009D74F8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Функция по приему документов от населения по услугам органов исполнительной власти 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гиона носит постоянный характер и осущест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ляется на основании постановления Правител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ства Саратовской области от 13.03.2013 № 111-П «Об утверждении Перечня государственных услуг органов исполнительной власти Сарато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ской области, а также органов местного сам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управления Саратовской области при ос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ществлении отдельных государственных по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номочий, переданных законами Саратовской области, предоставление которых организуется в многофункциональных центрах предоставл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ния государственных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и муниципальных услуг» и в рамках действующих соглашений о взаим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действии. В рамках данных соглашений за 2020 год всего предоставлено 146708 государстве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ных услуг регионального уровня, а число заяв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телей, обратившихся за услугами, составило 243783 человека.</w:t>
            </w:r>
          </w:p>
          <w:p w:rsidR="009D74F8" w:rsidRPr="00846F81" w:rsidRDefault="009D74F8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соответствии с Соглашением о взаимоде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ствии министерства экономического развития Саратовской области (далее – министерство) и государственного автономного учреждения Саратовской области «Многофункциональный центр предоставления государственных и 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ниципальных услуг» (далее – ГАУСО «МФЦ») от 6 ноября 2019 года № 201 с 17 февраля 2020 года во всех обособленных подразделениях ГАУСО «МФЦ» обеспечено предоставление государственной услуги министерства «Выдача лицензий на розничную продажу алкогольной продукции (за исключением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лицензий на ро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з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ничную продажу вина, игристого вина (ша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панского), осуществляемую сельскохозяйстве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ными товаропроизводителями (организациями, индивидуальными предпринимателями, кр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стьянскими (фермерскими) хозяйствами), пр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знаваемыми таковыми в соответствии с Фед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ральным законом от 29 декабря 2006 года № 264-ФЗ «О развитии сельского хозяйства»)».</w:t>
            </w:r>
          </w:p>
          <w:p w:rsidR="009D74F8" w:rsidRPr="00846F81" w:rsidRDefault="00633A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    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При этом в качестве способа информацио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ного взаимодействия при предоставлении гос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дарственной услуги министерства в обособле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ных подразделениях ГАУСО «МФЦ», расп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ложенных за пределами территории города С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ратова, используется взаимодействие в эле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тронном виде по защищенным каналам связи.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Министерством транспорта и дорожного хозя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й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ства в рамках возложенных полномочий ос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ществляется работа по выдаче разрешений на право деятельности по перевозке пассажиров и 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багажа легковым такси на территории Сарато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ской области. Сотрудниками МФЦ предоста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ляется </w:t>
            </w:r>
            <w:proofErr w:type="spellStart"/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подуслуга</w:t>
            </w:r>
            <w:proofErr w:type="spellEnd"/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в рамках которой проводится работа по приему документов, необходимых для получения разрешения на осуществление деятельности по перевозке пассажиров и багажа легковым такси. Данный пакет документов направляется для дальнейшего рассмотрения и принятия решения в министерство транспорта 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и дорожного хозяйства области. </w:t>
            </w:r>
            <w:proofErr w:type="gramStart"/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Специалисты министерства формируют дело заявителя, пр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веряют соответствие представленных докуме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тов требованиям, предусмотренным Федерал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ным законом и регламентом, по результатам чего принимают решение о выдаче (отказе в выдаче), а также ведут учет выданных разреш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 и включают их в реестр выданных разр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шений с последующем размещением на офиц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="009D74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альном сайте министерства, после чего выдача готового разрешения также возможна через МФЦ.</w:t>
            </w:r>
            <w:proofErr w:type="gramEnd"/>
          </w:p>
          <w:p w:rsidR="00846F81" w:rsidRDefault="009D74F8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Количество поступивших заявлений индивид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у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альных предпринимателей и юридических лиц на право осуществления деятельности по перевозке пассажиров и багажа легковым такси за 2020 год составляет 420 шт., в том числе через многофун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к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циональные центры предоставления госуда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р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ственных и муниципальных услуг – 35 обращ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е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ний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. </w:t>
            </w:r>
          </w:p>
          <w:p w:rsidR="00846F81" w:rsidRDefault="009D74F8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Министерством сельского хозяйства области передана в МФЦ услуга «Предоставление ед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новременной денежной выплаты и предоста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ление ежегодного денежного пособия молодым специалистам в соответствии с Законом Сар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товской области "О государственной поддержке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кадрового потенциала агропромышленного комплекса Саратовской области».</w:t>
            </w:r>
          </w:p>
          <w:p w:rsidR="009D74F8" w:rsidRPr="00846F81" w:rsidRDefault="009D74F8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Комитетом по управлению имуществом обл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сти осуществляется прием документов от нас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ления через МФЦ по двум государственным услугам: </w:t>
            </w:r>
          </w:p>
          <w:p w:rsidR="009D74F8" w:rsidRPr="00846F81" w:rsidRDefault="009D74F8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 предоставление выписок и сведений из реестра государственного имущества Саратовской 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ласти по запросам граждан и юридических лиц;</w:t>
            </w:r>
          </w:p>
          <w:p w:rsidR="00D639CE" w:rsidRPr="00846F81" w:rsidRDefault="009D74F8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 предоставление в соответствии с законод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тельством земельных участков, находящихся в государственной собственности Саратовской области.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5C50E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73B3" w:rsidRPr="00846F81" w:rsidRDefault="009D74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  <w:p w:rsidR="00D639CE" w:rsidRPr="00846F81" w:rsidRDefault="00D639CE" w:rsidP="00664FA8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386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2.1.3.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Реорганизация неэффективных учреждений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исполнительной власти области, име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щие подведомственные учреждения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561,3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6773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Проведена реорганизация четырех учреждений культуры 1) ГАУК «Саратовская областная филармония имени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А.Шнитке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 в форме прис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единения к учреждению ГАУК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«Сарато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ский губернский театр хоровой музыки» (ра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поряжение Правительства Саратовской области от 31.01.2018 </w:t>
            </w:r>
            <w:r w:rsidR="00633A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года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№ 14-Пр «О реорганизации государственного автономного учреждения культуры «Саратовская областная филармония имени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А.Шнитке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». Произошло сокращение штатной численности на 22 единицы. Эконом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ческий эффект в 2020 году составил 527,9 тыс. рублей; 2) ГАУК «Саратовский академический театр юного зрителя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им.Ю.П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. Киселева» в фо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ме присоединения к учреждению ГАУК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«Детское театрально-концертное учреждение» (распоряжение Правительства Саратовской 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ласти от 03.10.2018</w:t>
            </w:r>
            <w:r w:rsidR="00633A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№266-Пр «О реорган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зации государственного автономного учрежд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ния культуры «Саратовский академический театр юного зрителя им.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Ю.П.Киселева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». Пр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изошло сокращение штатной численности на 10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единиц. Экономический эффект в 2020 году составил 1240,4 тыс. рублей.</w:t>
            </w:r>
          </w:p>
          <w:p w:rsidR="00CA6773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2018 году в соответствии с распоряжениями Правительства Саратовской области от 09.04.2018</w:t>
            </w:r>
            <w:r w:rsidR="00633A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 97-Пр и 98-Пр была провед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на реорганизация в форме присоединения одн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го учреждения к другому: ГБУ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Колоярский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ПНИ» и ГАУ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«Черкасский ПНИ»; ГАУ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Вязовский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ПНИ» и ГАУ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Адоевщинский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ПНИ». Данная реорганизация проведена в ц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лях совершенствования деятельности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ственных учреждений социального обслужив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ния и централизации функций по юридическ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му сопровождению, кадровой работе и бухга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терскому учету в данных учреждениях. </w:t>
            </w:r>
            <w:proofErr w:type="spellStart"/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C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купный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экономический эффект в 2020 году 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ставил 5818,5 тыс. рублей. </w:t>
            </w:r>
          </w:p>
          <w:p w:rsidR="00CA6773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соответствии с распоряжением Правительства Саратовской области от 13.08.2018 года № 224-Пр «О реорганизации государственных профе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сиональных образовательных учреждений 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ратовской области» в результате реорганиз</w:t>
            </w:r>
            <w:r w:rsidR="00942633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ации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 форме присоединения ГБПОУ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«Советский политехнический лицей» филиалом к ГАПОУ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Энгельсский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механико-технологический техникум» сокращена 1 штатная единица гла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ного бухгалтера. Экономический эффект за 2020 год соста</w:t>
            </w:r>
            <w:r w:rsidR="008C31A2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вил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191,5 тыс. рублей. </w:t>
            </w:r>
          </w:p>
          <w:p w:rsidR="005D2260" w:rsidRDefault="00CA6773" w:rsidP="005D226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соответствии с распоряжением Пра</w:t>
            </w:r>
            <w:r w:rsidR="00942633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вительства Саратовской области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от 29.06.2018 года № 164-Пр «О реорганизации государственных профе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сиональных образовательных учреждений 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ратовской области» в результате реорганизации в форме присоединения ГБПОУ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«Сарато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ский лицей речного транспорта» к ГАПОУ СО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«Саратовский техникум строи</w:t>
            </w:r>
            <w:r w:rsidR="00D1200C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тельных техн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логий и сферы обслужива</w:t>
            </w:r>
            <w:r w:rsidR="00633A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ния»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сокращена 1 штатная единица заместителя директора. Эк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номическ</w:t>
            </w:r>
            <w:r w:rsidR="00633A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ий эффект за 2020 год составил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203,5 тыс. рублей.</w:t>
            </w:r>
            <w:r w:rsidR="005D2260" w:rsidRPr="005D226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:rsidR="00846F81" w:rsidRDefault="00CA6773" w:rsidP="005D226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соответствии с распоряжением Правительства Саратовской области от 20 декабря 2018 года №349-Пр в 2019 году проведена реорганизация ГУ «Областная станция по борьбе с болезнями животных», ОГУ «Саратовская городская ста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ция по борьбе с болезнями животных», ОГУ «Саратовская районная станция по борьбе с болезнями животных» путем их слияния в ОГУ «Саратовская межрайонная станция по борьбе</w:t>
            </w:r>
            <w:r w:rsidR="0033699B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 болезнями животных».</w:t>
            </w:r>
            <w:proofErr w:type="gramEnd"/>
            <w:r w:rsidR="0033699B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Данное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мероприятие привело к сокращению сети подведомственных учреждение на 2 единицы и штатной численн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сти на 16 единиц. Учитывая, что объем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ственного задания не изменился, а нагрузка на действующих сотрудников возр</w:t>
            </w:r>
            <w:r w:rsidR="00942633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сла, средства областного бюджета направлены на  финанс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рование вновь созданного учрежден</w:t>
            </w:r>
            <w:r w:rsidR="00942633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 в соо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ветствии с заключенным соглашением о поря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="005D226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ке и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условиях предоставления субсидий на 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ы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полнение услуг (работ) в рамках государстве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ного задания.</w:t>
            </w:r>
          </w:p>
          <w:p w:rsid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соответствии с распоряжением Правительства Саратовско</w:t>
            </w:r>
            <w:r w:rsidR="00633AA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й области от 11 июля 2019 года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№158-Пр в 2019 году проведена реорганизация ГАПОУ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Балашовский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медицинский колледж», ГАУДПО «Саратовский областной центр п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вышения квалификации» в форме присоедин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ния к ГАПОУ «Саратовский областной базовый медицинский колледж».</w:t>
            </w:r>
          </w:p>
          <w:p w:rsidR="00D1200C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2020 году проведена реорганизация учрежд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ний здравоохранения области:</w:t>
            </w:r>
          </w:p>
          <w:p w:rsidR="00D1200C" w:rsidRPr="00846F81" w:rsidRDefault="00846F8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1) </w:t>
            </w:r>
            <w:r w:rsidR="00CA6773"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ГУЗ «СГКБ №12» в форме присоединения к ГУЗ ОККД (от 22.05.2020 </w:t>
            </w:r>
            <w:r w:rsidR="00633A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года </w:t>
            </w:r>
            <w:r w:rsidR="00CA6773"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№ 135-Пр); </w:t>
            </w:r>
          </w:p>
          <w:p w:rsidR="00D1200C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2) ГУЗ «ЭПЦ» в форме присоединения к ГУЗ «ЭГКБ №1» (от 04.08.2020 </w:t>
            </w:r>
            <w:r w:rsidR="00633A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года 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№ 220-Пр); </w:t>
            </w:r>
          </w:p>
          <w:p w:rsidR="00D1200C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) ГУЗ «Детская городская </w:t>
            </w:r>
            <w:r w:rsidR="00F044B6"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поликлиника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г. Бал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ково», ГУЗ «ГП №1 г. Балаково», ГУЗ «ГП №2 г. Балаково» в форме присоединения к ГУЗ БРП (от 20.08.2020 </w:t>
            </w:r>
            <w:r w:rsidR="00633AA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года </w:t>
            </w:r>
            <w:r w:rsidRPr="00846F81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№ 248-Пр); </w:t>
            </w:r>
          </w:p>
          <w:p w:rsidR="00D1200C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4) ГУЗ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Балашовская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ССМП», ГУЗ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лашовская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детская больница», ГУЗ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Бал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шовский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родильный дом» в форме присоедин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ния </w:t>
            </w:r>
            <w:r w:rsidR="00E9748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ГУЗ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Балашовская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РБ» (от 20.08.2020 </w:t>
            </w:r>
            <w:r w:rsidR="00CC07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года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№ 248-Пр); </w:t>
            </w:r>
          </w:p>
          <w:p w:rsidR="00D1200C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5) ГУЗ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Балашовский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ПТД», ГУЗ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Вольский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ПТД» в форме присоединения к ГУЗ «Облас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ной клинический противотуберкулезный ди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пансер» (от 20.08.2020</w:t>
            </w:r>
            <w:r w:rsidR="00CC07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</w:t>
            </w:r>
            <w:r w:rsid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№ 251-Пр); </w:t>
            </w:r>
          </w:p>
          <w:p w:rsidR="00D639CE" w:rsidRPr="00846F81" w:rsidRDefault="00CA6773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6) ГУЗ «ЭГДП №1» и ГУЗ «ЭГДП №</w:t>
            </w:r>
            <w:r w:rsid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2» путем создания нового учреждения ГУЗ «ЭГДП» (от 20.08.2020</w:t>
            </w:r>
            <w:r w:rsidR="00CC07B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 250-Пр).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816182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7981,8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816182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1,056</w:t>
            </w:r>
          </w:p>
        </w:tc>
      </w:tr>
      <w:tr w:rsidR="00D639CE" w:rsidRPr="00846F81" w:rsidTr="00514C6A">
        <w:trPr>
          <w:trHeight w:val="1338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2.1.4.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Красноармейского ф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8C3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лиала ГАПОУ </w:t>
            </w:r>
            <w:proofErr w:type="gramStart"/>
            <w:r w:rsidR="008C3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="008C3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Саратовский техникум промышленных технол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8C3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гий и автомобильного сервиса»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образов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2018 - 2020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A58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 01.09.2018 г</w:t>
            </w:r>
            <w:r w:rsidR="00176E3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прием студентов в филиале не осущ</w:t>
            </w:r>
            <w:r w:rsidR="00A11A5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ествляется. Экономия сложилась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за счет сокращенной штатной численности 8,5 ед. (4 мастера п</w:t>
            </w:r>
            <w:r w:rsidR="00A11A5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роизводственного обучения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и 4,5 пр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подавателя). Экономический эффект за 2020 г</w:t>
            </w:r>
            <w:r w:rsidR="00176E3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составил 3800,2 тыс. руб</w:t>
            </w:r>
            <w:r w:rsidR="000B23F8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.</w:t>
            </w:r>
          </w:p>
          <w:p w:rsidR="00514C6A" w:rsidRDefault="00514C6A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514C6A" w:rsidRDefault="00514C6A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514C6A" w:rsidRDefault="00514C6A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514C6A" w:rsidRDefault="00514C6A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514C6A" w:rsidRDefault="00514C6A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514C6A" w:rsidRPr="00846F81" w:rsidRDefault="00514C6A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0C2766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</w:t>
            </w:r>
            <w:r w:rsidR="00D639C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D639CE" w:rsidRPr="00846F81" w:rsidTr="00E877F5">
        <w:trPr>
          <w:trHeight w:val="343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2.1.5.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4710E7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территориального 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гана министерства социального ра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вития области (г. Саратов) с пер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дачей </w:t>
            </w:r>
            <w:r w:rsidR="00E877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его функций казенному учрежден</w:t>
            </w:r>
            <w:r w:rsidR="004710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социальн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развития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29 декабря 2018 года в соответствии с пост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новлением Правительства Саратовской области от 31 октября 2018 года № 593-П «О внесении изменений в постановления Правительства 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ратовской области от 15 октября 2007 года № 337-П и от 1 ноября 2007 года N 387-П» было сокращено 116 штатных единиц государстве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ных гражданских служащих комитета социал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ной защиты населения г. Саратова министе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ства социального развития Саратовской обл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сти. </w:t>
            </w:r>
            <w:proofErr w:type="gramEnd"/>
          </w:p>
          <w:p w:rsidR="00D1200C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тствии с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постановлением Правител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ства Саратовской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области от 08.10.2018</w:t>
            </w:r>
            <w:r w:rsidR="001269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 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№ 558-П «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 наделении полномочиями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ственного казенного учреждения Саратовской области 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«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Центр коммуникации по вопросам социальной защиты населения Саратовской области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 1 января 2019 года государственное казенное учреждение Саратовской области 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«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Центр коммуникации по вопросам социальной защиты населения Саратовской области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над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лено  полномочиями в сфере социальной по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держки населения области для обеспечения отдельных функций министерства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социального развития области.</w:t>
            </w:r>
          </w:p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</w:t>
            </w:r>
            <w:r w:rsidR="008C31A2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ствии с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постановлением Правител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ства Саратовской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области от 05.10.2018 </w:t>
            </w:r>
            <w:r w:rsidR="00081B1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года 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№ 555-П «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Об упразднении комитета социальной защиты населения г. Саратова министерства социального развития Саратовской области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комитет социальной защиты населения г. Сар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това министерства социального развития Сар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товской области упразднен с 1 февраля 2019 года. </w:t>
            </w:r>
            <w:r w:rsidR="007144F2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Соответствующая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запись о ликвидации (упразднении) комитета социальной защиты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населения г. Саратова министерства социальн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го развития области занесена в единый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="00081B1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твенный реестр юридических лиц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20 февраля 2019 года.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  <w:t>Упразднение комитета позволило в 2019 году уменьшить расходы на содержание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венных гражданских служащих на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60,0 млн. рублей, в том числе 46,5 млн. рублей были направлены на содержание ГКУ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«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Центр коммуникации по вопросам социальной защиты населения Саратовской области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как </w:t>
            </w:r>
            <w:r w:rsidR="00284C9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правопр</w:t>
            </w:r>
            <w:r w:rsidR="00284C9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="00284C9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емника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комитета. В результате ликвидация те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риториального органа позволила сэкономить 13,5 млн. рублей, которые в первом квартале 2019 года были перенаправлены на содержание государственных казенных учреждений соц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альной поддержки населения Саратовской 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ласти (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непервоочередные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расходы). В 2020 году сумма экономии составит 9400,0 тыс. рублей в годовом исчислении относительно базов</w:t>
            </w:r>
            <w:r w:rsidR="0023778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ого (первоначального) 2018 года</w:t>
            </w:r>
            <w:r w:rsidR="00D547F9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7F5" w:rsidRPr="00846F81" w:rsidRDefault="00E877F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9400,0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E877F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A771A6" w:rsidRPr="00846F81" w:rsidTr="00E877F5">
        <w:trPr>
          <w:trHeight w:val="1618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2.1.6.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C31A2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C31A2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Сокращение не менее чем на 5 проце</w:t>
            </w:r>
            <w:r w:rsidRPr="008C31A2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</w:t>
            </w:r>
            <w:r w:rsidRPr="008C31A2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тов административно-управленческого персонала и работников администр</w:t>
            </w:r>
            <w:r w:rsidRPr="008C31A2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а</w:t>
            </w:r>
            <w:r w:rsidRPr="008C31A2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тивно-хозяйственных служб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исполнительной власти области, име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щие подведомственные учреждения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  <w:r w:rsidR="00A771A6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033,4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487986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В 2018 году в четырех учреждениях культуры (ГАУК «Саратовская областная филармония им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е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ни </w:t>
            </w:r>
            <w:proofErr w:type="spellStart"/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А.Шнитке</w:t>
            </w:r>
            <w:proofErr w:type="spellEnd"/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», ГАУК </w:t>
            </w:r>
            <w:proofErr w:type="gramStart"/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СО</w:t>
            </w:r>
            <w:proofErr w:type="gramEnd"/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 «Саратовский губ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ер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н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ский театр хоровой музыки», 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ГАУК «Саратовский академический театр юного зрителя </w:t>
            </w:r>
            <w:proofErr w:type="spellStart"/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им.Ю.П</w:t>
            </w:r>
            <w:proofErr w:type="spellEnd"/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. К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и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селева» ГАУК СО «Детское театрально-концертное учреждение») произошло сокращение штатной численности административно-управленческого персонала в количестве 24 ед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и</w:t>
            </w:r>
            <w:r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ниц. За 2020 год экономический эффект составил 2205,7 тыс. рублей.</w:t>
            </w:r>
            <w:r w:rsidR="00846F81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В соответствии с распоряж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е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нием Правительства Саратовской области от 20 декабря 2018 года №</w:t>
            </w:r>
            <w:r w:rsidR="00846F81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 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349-Пр сокращено 4 един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и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цы административно-управленческого персонала 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lastRenderedPageBreak/>
              <w:t>по итогам реорганизации ГУ «Областная станция по борьбе с болезнями животных», ОГУ «Сар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а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товская городская станция по борьбе с болезнями животных», ОГУ «Саратовская районная станция по борьбе с болезнями животных» путем их сли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я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ния в ОГУ «Саратовская межрайонная станция по борьбе с болезнями животных</w:t>
            </w:r>
            <w:proofErr w:type="gramEnd"/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». Учитывая, что объем государственного задания не изменился, средства областного бюджета направлены на ф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и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нансирование вновь созданного учреждения в соответствии с заключенным соглашением о п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о</w:t>
            </w:r>
            <w:r w:rsidR="00EA7D7C" w:rsidRPr="0048798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рядке и условиях предоставления субсидий на выполнение работ в рамках государственного задания.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0C2766" w:rsidP="00664FA8">
            <w:pPr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2</w:t>
            </w:r>
            <w:r w:rsidR="00A771A6" w:rsidRPr="00846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205,7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1A6" w:rsidRPr="00846F81" w:rsidRDefault="00A771A6" w:rsidP="00664FA8">
            <w:pPr>
              <w:spacing w:line="228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z w:val="20"/>
                <w:szCs w:val="20"/>
              </w:rPr>
              <w:t>0,011</w:t>
            </w:r>
          </w:p>
        </w:tc>
      </w:tr>
      <w:tr w:rsidR="00D639CE" w:rsidRPr="00846F81" w:rsidTr="00E877F5">
        <w:trPr>
          <w:trHeight w:val="40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7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использования имущества, передача имущества в федеральную и муниципальную собственность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E1761A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402227,7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40F7" w:rsidRPr="00846F81" w:rsidTr="00E877F5">
        <w:trPr>
          <w:trHeight w:val="6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неиспользуемого имущ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 в муниципальную собстве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ность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исполнительной власти области, име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щие подведомственные учреждения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2018 - 2019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1340F7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31A2" w:rsidRDefault="00E8726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2018 году согласно распоряжениям комитета по управлению имуществом Саратовской обл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сти в муниципальную собственность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ственными автономными учреждениями, по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ведомственными министерству социального развития области (ГАУ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«Сосновский пс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хоневрологический интернат» № 569-р от 06.06.2017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 ГАУ СО Комплексный центр социального обслуживания населения Ершо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ского района № 8-р от 15.01.2018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ГАУ СО Комплексный центр социального обслуживания населения Новоузенского района № 10-р от 15.01.2018 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года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 № 646-р от 23.07.2018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ГАУ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Комплексный центр социального 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служивания населения Петровского района № 1166-р от 29.12.2018 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года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 ГАУ СО Комплек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ный центр социального обслуживания насел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ния Самойловского района № 9-р от 15.01.2018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), было передано имущество, не использу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мое в целях исполнения государственного зад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ния, на сумму 2633,3 тыс. рублей, из них сумма переданного недвижимого имущества состав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 1506,9 тыс. рублей, переданного особо це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ного движимого имущества - 183,0 тыс. рублей и земельных участков - 943,4 тыс. рублей. Уч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тывая, что передаваемое имущество имеет 100% износ и учреждениями налоги не уплач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вались, экономический эффект от передаваем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го имущества отсутствует, за исключением п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редачи объекта недвижимого имущества и з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мельного участка ГАУ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Комплексный центр социального обслуживания населения Петро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ского района, по которому экономия в 2019 году составила 151,8 тыс. рублей.</w:t>
            </w:r>
          </w:p>
          <w:p w:rsidR="00487986" w:rsidRDefault="00E8726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 2019 году  в муниципальную собственность передано имущество, не используемое в целях исполнения государственного задания, а также предоставления мер социальной поддержки отдельным категориям граждан  на сумму 7843,9 тыс. рублей, из них: ГАУ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«Сосно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ский психоневрологический интернат» передан земельный участок на сумму 318,8 тыс. рублей (постановление Администрации Красноарме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ского района МО от 12.03.2019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 157). Экономия от уплаты земельного налога сост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вила: в 2019 году - 0,7 тыс. рублей, в 2020 году - 1,0 тыс. рублей. Кроме того передано недвиж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мое имущество на сумму 43,3 тыс. рублей (ра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поряжение комитета по управлению имущ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ством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Саратовской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области от 17.12.2019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1129-р). Учитывая, что передаваемое имущ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ство имеет 100% износ, экономический эффект от передаваемого имущ</w:t>
            </w:r>
            <w:r w:rsidR="001A70B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ества в 2019 году отсу</w:t>
            </w:r>
            <w:r w:rsidR="001A70B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</w:t>
            </w:r>
            <w:r w:rsidR="001A70B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ствует;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ГБ</w:t>
            </w:r>
            <w:r w:rsidR="001A70B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У ДО </w:t>
            </w:r>
            <w:proofErr w:type="gramStart"/>
            <w:r w:rsidR="001A70B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="001A70B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«Областная комплексная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детско-юношеская спортивно-адаптивная шк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ла «Реабилитация и Физкультура» передано недвижимое имущество на сумму 1896,4 тыс. рублей (распоряжение комитета по управлению имуществом Саратовской области от 08.08.2019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615-р). Учитывая, что передаваемое имущество имеет 100% износ, экономический эффект от передаваемого имущества в 2019 году отсутствует. ГАУ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СОЦ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«Пугачевский» передан земельный участок на сумму 2430,8 тыс. рублей (распоряжение комитета по упра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лению имуществом Саратовской области от 25.07.2019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Т-150-р). Экономия от упл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ты земельного налога в 2019 году составила 15,2 тыс. рублей, в 2020 году - 36,5 тыс. рублей. ГАУ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Хватовский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дом-интернат для престарелых и инвалидов» передан земельный участок на сумму 3108,5 тыс. рублей (распоряжение ком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тета по управлению имуществом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Саратовской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области от 31.12.2019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Т-414-р). Учит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ы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вая, что передаваемый земельный участок нах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дился в собственности 12 месяцев, экономич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ский эффект за 2019 год отсутствует. ГКУ СО УСПН Федоровского района передано недв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жимое имущество (здание) на сумму 46,1 тыс. рублей (распоряжение комитета по управлению имуществом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Саратовской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области от 16.12.2019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1120-р). Учитывая, что на передаваемое имущество в областном бюджете на 2019 год не предусмотрены расходы на содержание здания и имущество имеет 100% износ, экономический эффект от передаваемого имущества в 2019 году отсутствует.</w:t>
            </w:r>
          </w:p>
          <w:p w:rsidR="00E87260" w:rsidRPr="00846F81" w:rsidRDefault="00E8726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2020 году в государственную и муниципал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ную собственность передано имущество, не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используемое в целях исполнения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ственного задания, на сумму 2325,4 тыс. рублей, из них: ГАУ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«Сосновский психоневролог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ческий интернат» передан земельный участок на сумму 2085,2 тыс. рублей (распоряжение комитета по управлению имущества Сарато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ской области от 24.01.2020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ода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№ Т-21-р) и на сумму 57,6 тысяч рублей (распоряжение ком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тета по управлению имущества Саратовской области от 31.01.2020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 67-р). Экономия от уплаты земельного налога в 2020 года сост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вила 24,1 тыс. рублей. Кроме того, передано недвижимое имущество на сумму 182,5 тыс. рублей (распоряжение комитета по управлению имуще</w:t>
            </w:r>
            <w:r w:rsidRPr="0048798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ством </w:t>
            </w:r>
            <w:proofErr w:type="gramStart"/>
            <w:r w:rsidRPr="0048798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Саратовской</w:t>
            </w:r>
            <w:proofErr w:type="gramEnd"/>
            <w:r w:rsidRPr="0048798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области от 31.01.2020</w:t>
            </w:r>
            <w:r w:rsidR="00487986" w:rsidRPr="0048798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48798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</w:t>
            </w:r>
            <w:r w:rsidR="000B6AE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№ 67-р). Учитывая, что передаваемое имущество имеет 100% износ, экономический эффект от передаваемого имущества в 2020 году отсутствует. Экономия, сложившаяся по итогам 2020 года</w:t>
            </w:r>
            <w:r w:rsidR="00B76EF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перенаправлена для уплаты земельного налога в ряд учреждений в связи с увеличением кадастровой стоимости земли. </w:t>
            </w:r>
          </w:p>
          <w:p w:rsidR="00487986" w:rsidRDefault="001A70B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соответствии с распоряжением комитета по управлению имуществом Саратовской области от 19.07.2018 года № 639-р переданы неиспол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зуемые здания учебного корпуса и общежития от ГБПОУ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«Саратовский лицей речного транспорта» ГАПОУ СО «Саратовский облас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ной базовый медицинский колледж». Эконом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ческий эффект за 2020 год составил 1976,2 тыс. рублей.</w:t>
            </w:r>
          </w:p>
          <w:p w:rsidR="00C41AB7" w:rsidRPr="00846F81" w:rsidRDefault="001A70B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2018 году в муниципальные районы (далее МР) Саратовской области безвозмездно перед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 24 единицы областного имущества на общую сумму 37569 тыс.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в том числе: 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Мар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совский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МР - 5 ед.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подвижного состава на су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му 7635 тыс.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Хвалынский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МР - 3 ед.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дорожной техники на сумму 12092 тыс.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 в Воскресенский МР – 3 ед.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подвижного состава на сумму 1 460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тыс.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Лысогорский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МР – 7 ед.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подвижного состава на сумму 8994 тыс.</w:t>
            </w:r>
            <w:r w:rsidR="008C31A2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Ершовский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МР – 3 ед.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дорожной те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х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ники на сумму 6089 тыс.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Новоузе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МР – 1 ед.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подвижного состава на сумму 526 тыс.</w:t>
            </w:r>
            <w:r w:rsidR="008C31A2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Самойловский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МР – 2 ед.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подвижного состава на сумму 773 тыс.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лей.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Фактическая экономия средств областного бюджета за 2020 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год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составила 146,5 тыс. ру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 в том числе: - транспортный налог на пер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данное имущество - 1,9 тыс. 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; - услуги по охраняемой стоянке транспортных средств - 144,6 тыс. 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лей.</w:t>
            </w:r>
          </w:p>
          <w:p w:rsidR="00487986" w:rsidRDefault="001A70B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Передан в муниципальную собственность 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зарно-Карабулакского муниципального района Саратовской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области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а/м «ГАЗ-3102» баланс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вой стоимостью 274,9 тыс.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руб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 экономия расходов на содержание имущества и уплату налогов за 2020 год составила - 43,4 тыс. ру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="000B6AE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лей.</w:t>
            </w:r>
          </w:p>
          <w:p w:rsidR="008C31A2" w:rsidRDefault="001A70B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В 2020 году подведомственное </w:t>
            </w:r>
            <w:r w:rsidR="004B075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правлению ветеринарии Правительства Саратовской обл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сти ОГУ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Татищевская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районная станция по борьбе с болезнями животных» заключило 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говор безвозмездного пользования с </w:t>
            </w:r>
            <w:r w:rsidR="004B075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дмин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страцией Татищевского муниципального рай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на Саратовской области по передаче в со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ственность Татищевского муниципального ра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она Саратовской области недвижимого имущ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ства</w:t>
            </w:r>
            <w:r w:rsidR="00994CD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</w:t>
            </w:r>
            <w:r w:rsidR="00994CD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части нежилого здания (ветлечебница) площадью 46,3 кв.</w:t>
            </w:r>
            <w:r w:rsidR="00E877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м, кадастровый номер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64:34:231401:636, расположенного по адресу: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Саратовская область,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Татищевский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.О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ктябрьский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городок,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ул.Уханова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 д.12, с к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дастровой стоимостью 188904,80 руб</w:t>
            </w:r>
            <w:r w:rsidR="00E877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лей.</w:t>
            </w:r>
          </w:p>
          <w:p w:rsidR="001340F7" w:rsidRPr="00846F81" w:rsidRDefault="001A70B0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связи с неиспользованием имущества для осуществления уставной деятельности из оп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ративного управления: 1) ГУЗ СО 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Балашо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ская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РБ» передано из государственной со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ственности области в муниципальную со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ственность Балашовского муниципального ра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й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она следующее недвижимое имущество: неж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лое здание, кадастровый номер 64:06:080701:152, расположенное по адресу: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Саратовская область,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Балашовский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район, с. </w:t>
            </w:r>
            <w:r w:rsidR="00C41AB7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ольшой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Мелик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ул. Советская, д.4А; 2) ГУЗ СО </w:t>
            </w:r>
            <w:r w:rsidR="004B0DB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Ершовская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РБ</w:t>
            </w:r>
            <w:r w:rsidR="004B0DB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передано из государственной собственности области в муниципальную со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ственность Ершовского муниципального района земельный участок, кадастровый номер 64:13:000701:33, расположенный по адресу: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Саратовской область,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г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.Е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ршов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, ул. Медиков, д.3А; 3) ГУЗ СО </w:t>
            </w:r>
            <w:r w:rsidR="004B0DB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«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Вольская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РБ</w:t>
            </w:r>
            <w:r w:rsidR="004B0DB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передано из государственной собственности области в 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ниципальную собственность Вольского мун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ципального района следующее недвижимое имущество, расположенное по адресу: Сарато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ская област</w:t>
            </w:r>
            <w:r w:rsidR="00E877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 г.</w:t>
            </w:r>
            <w:r w:rsidR="00E877F5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Вольск, ул. Здравоохранения, д.35: нежилые помещения, кадастровые номера 64:42:010416:32, 64:42:010416:31, 64:42:010416:30, 64:42:010416:29; земельный участок, кадастровый номер 64:42:010416:59. Соде</w:t>
            </w:r>
            <w:r w:rsidR="004879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ржание вышеуказан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ного имущества ос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ществлялось за счет средств ОМС.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573F12" w:rsidP="00664FA8">
            <w:pPr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2227,7</w:t>
            </w:r>
            <w:r w:rsidR="001340F7" w:rsidRPr="00846F81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40F7" w:rsidRPr="00846F81" w:rsidRDefault="001340F7" w:rsidP="00664FA8">
            <w:pPr>
              <w:spacing w:line="228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  <w:r w:rsidR="00573F12" w:rsidRPr="00846F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639CE" w:rsidRPr="00846F81" w:rsidTr="00E877F5">
        <w:trPr>
          <w:trHeight w:val="119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2.2.2.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8C31A2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автомобильной дороги «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Тамбов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Ртищево – Саратов»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федеральную собственность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Постановлением Правительства Российской Федерации от 18 октября 2018 года № 1241 в перечень автомобильных дорог общего польз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вания федерального значения внесены измен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ния в</w:t>
            </w:r>
            <w:r w:rsidR="00C73C7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части автомобильной дороги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А-298 с 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з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ложением в новой редакции как автомобильная дорога Р-208 «Тамбов – Пенза» - Саратов –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Пр</w:t>
            </w:r>
            <w:r w:rsidR="003453E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станное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– Ершов – Озинки – граница с Ре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публикой Казахстан. Данное постановление вступило в силу с 1 января 2019 года.</w:t>
            </w:r>
            <w:r w:rsidR="00C73C7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Террит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риальным агентством по управлению госуда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ственным имуществом в Саратовской области принято распоряжение от 08 февраля 2019 года № 18-р «О безвозмездной передаче имущества из государственной собственности Саратовской области в федеральную собственность» в отн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шении автомобильной дороги «Тамбов – Рт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щево – Саратов» и земельных участков, расп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ложенных в полосе отвода дороги.</w:t>
            </w:r>
            <w:r w:rsidR="00C73C7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соотве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ствии с пунктом 1 распоряжения автомобильная дорога «Тамбов – Ртищево – Саратов» после утверждения акта приема-передачи закреплена на праве оперативного управления за ФКУ «Федеральное управление автомобильных 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рог «Большая Волга» (акт утвержден 20 февр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ля 2019 года).</w:t>
            </w:r>
            <w:r w:rsidR="00C41AB7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Территориальным агентством по управлению государственным имуществом в Саратовской области принято распоряжение от 22 февраля 2019 года № 27-р «О закреплении недвижимого имущества на праве оперативного управления за Федеральным казенным учр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ждением «Федеральное управление автом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бильных дорог «Большая Волга» Федерального дорожного агентства», которым автомобильная дорога Тамбов – Ртищево – Саратов закреплена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на праве оперативного управления за федерал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ным казенным учреждением</w:t>
            </w:r>
            <w:r w:rsidR="00901027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Территориальным агентством по управлению государственным имуществом в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Саратовской области принято распоряжение от 14 марта 2019 года № 41-р «О прекращении ГКУ </w:t>
            </w: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</w:t>
            </w:r>
            <w:proofErr w:type="gram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«Дирекция т</w:t>
            </w:r>
            <w:r w:rsidR="00C73C7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анс</w:t>
            </w:r>
            <w:r w:rsidR="00C73C7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орта и дорожного хозяйства» права постоянного (бе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срочного) пользования земельными участками, находящимися в федеральной собственности». С 18 марта по 20 марта 2019 года в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Росреестре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прекращено право постоянного (бессрочного) пользования на все 58 земельных участка, ра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положенных под полосой отвода автомобил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ь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ной дороги, а также зарегистрировано право собственности Российской Федерации на да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ные земельные участки. В мае 2019 года ФКУ </w:t>
            </w:r>
            <w:r w:rsidR="00901027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«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Большая Волга</w:t>
            </w:r>
            <w:r w:rsidR="00901027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подписан акт приема автод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роги в оперативное управление. В настоящее время финансирование дорожной деятельности в отношении указанной автодороги осущест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ляется за счет средств федерального бюджета. Экономический эффект от проведенных мер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приятий в полной мере прослеживается</w:t>
            </w:r>
            <w:r w:rsidR="00246CD0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,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нач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ная с 2020 года.</w:t>
            </w:r>
          </w:p>
          <w:p w:rsidR="00E877F5" w:rsidRPr="00846F81" w:rsidRDefault="00E877F5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446DA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400000,0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3C383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E3D5F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D639CE" w:rsidRPr="00846F81" w:rsidTr="00CB1DF7">
        <w:trPr>
          <w:trHeight w:val="901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Объединение (присоединение) п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селений, в которых объем налог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вых и неналоговых доходов ниже, чем расходы на аппарат управл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ния, и в собственности отсутствуют муниципальные учреждения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по делам территориальных обр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зований области, органы местного самоуправл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(по согласованию)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7247D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8BD" w:rsidRPr="00B878BD" w:rsidRDefault="00B878BD" w:rsidP="00B878BD">
            <w:pPr>
              <w:spacing w:after="0" w:line="240" w:lineRule="auto"/>
              <w:ind w:firstLine="176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По состоянию на </w:t>
            </w:r>
            <w:r w:rsidR="0098398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31 декабр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я 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202</w:t>
            </w:r>
            <w:r w:rsidR="00983989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года на те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ритории Саратовской области имеется 3</w:t>
            </w:r>
            <w:r w:rsidR="00C76DCA" w:rsidRPr="00C76DC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50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ниципальных образований, из них 4 городских округа, 38 муниципальных районов и 3</w:t>
            </w:r>
            <w:r w:rsidR="00C76DCA" w:rsidRPr="00C76DC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08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пос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лений (39 городских, 26</w:t>
            </w:r>
            <w:r w:rsidR="00C76DCA" w:rsidRPr="00C76DC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</w:t>
            </w:r>
            <w:r w:rsidRPr="00B878BD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-сельских).</w:t>
            </w:r>
          </w:p>
          <w:p w:rsidR="002A283D" w:rsidRDefault="002A283D" w:rsidP="00B878B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За 2019 год проведена работа по укрупнению 2 муниципальных образований Романовского муниципального района.</w:t>
            </w:r>
          </w:p>
          <w:p w:rsidR="00E877F5" w:rsidRPr="00846F81" w:rsidRDefault="00E877F5" w:rsidP="00C76D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EE3D5F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3C383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D639CE" w:rsidRPr="00846F81" w:rsidTr="00E877F5">
        <w:trPr>
          <w:trHeight w:val="17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2.4.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847AB0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" w:history="1"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Внесение изменений в Положение о порядке формирования и использ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вания бюджетных ассигнований областного дорожного фонда, утвержденное постановлением Пр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вительства Саратовской области от 31 января 2012 года</w:t>
              </w:r>
              <w:r w:rsidR="008C31A2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№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40-П, в части расширения направлений использ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вания средств областного дорожн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го фонда на обеспечение деятельн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сти системы </w:t>
              </w:r>
              <w:proofErr w:type="spellStart"/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фотовидеофиксации</w:t>
              </w:r>
              <w:proofErr w:type="spellEnd"/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нарушений правил дорожного дв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и</w:t>
              </w:r>
              <w:r w:rsidR="00D639CE" w:rsidRPr="00846F8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жения</w:t>
              </w:r>
            </w:hyperlink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 квартал 2018 года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7247D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proofErr w:type="gram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Постановлением Правительства Саратовской области от 17 декабря 2018 го</w:t>
            </w:r>
            <w:r w:rsidR="008C31A2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да </w:t>
            </w:r>
            <w:r w:rsidR="008C31A2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br/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№ 685-П внесены изменения в постановление Правительства Саратовской области от 31 янв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ря 2012 года № 40-П «Об утверждении Пол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жения о порядке формирования и использов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ния бюджетных ассигнований областного 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рожного фонда», в  части расширения напра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лений использования средств областного д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рожного фонда на обеспечение деятельности системы </w:t>
            </w:r>
            <w:proofErr w:type="spellStart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фотовидеофиксации</w:t>
            </w:r>
            <w:proofErr w:type="spellEnd"/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нарушений пр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вил дорожного движения.</w:t>
            </w:r>
            <w:proofErr w:type="gramEnd"/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94791B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154</w:t>
            </w:r>
            <w:r w:rsidR="00D639CE"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365,2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DE7F21" w:rsidRPr="00846F81" w:rsidTr="00E877F5">
        <w:trPr>
          <w:trHeight w:val="56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оптимизации расходов: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7247D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551</w:t>
            </w:r>
            <w:r w:rsidR="00DE7F21"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635,3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043351" w:rsidP="00664FA8">
            <w:pPr>
              <w:spacing w:after="0" w:line="228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762364,5</w:t>
            </w:r>
            <w:r w:rsidR="00DE7F21" w:rsidRPr="00846F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846F81" w:rsidRDefault="00DE7F21" w:rsidP="00664FA8">
            <w:pPr>
              <w:spacing w:after="0" w:line="22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E7F21" w:rsidRPr="00846F81" w:rsidTr="00E877F5">
        <w:trPr>
          <w:trHeight w:val="49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7247D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959</w:t>
            </w:r>
            <w:r w:rsidR="00DE7F21"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432,4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043351" w:rsidP="00664FA8">
            <w:pPr>
              <w:spacing w:after="0" w:line="228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1119256,1</w:t>
            </w:r>
            <w:r w:rsidR="00DE7F21" w:rsidRPr="00846F8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487986" w:rsidRDefault="00DE7F21" w:rsidP="00664FA8">
            <w:pPr>
              <w:spacing w:after="0" w:line="228" w:lineRule="auto"/>
              <w:contextualSpacing/>
              <w:jc w:val="center"/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</w:pP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средняя (но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р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мальная) оценка эффе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к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тивности реализ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а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ции м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е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ропри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я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 xml:space="preserve">тий </w:t>
            </w:r>
            <w:r w:rsidR="00043351"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82,4</w:t>
            </w:r>
            <w:r w:rsidRPr="00487986">
              <w:rPr>
                <w:rFonts w:ascii="Times New Roman Полужирный" w:hAnsi="Times New Roman Полужирный" w:cs="Times New Roman"/>
                <w:b/>
                <w:bCs/>
                <w:spacing w:val="-8"/>
                <w:sz w:val="20"/>
                <w:szCs w:val="20"/>
              </w:rPr>
              <w:t>%</w:t>
            </w:r>
          </w:p>
        </w:tc>
      </w:tr>
    </w:tbl>
    <w:p w:rsidR="00D639CE" w:rsidRPr="008C31A2" w:rsidRDefault="00D639CE" w:rsidP="00846F81">
      <w:pPr>
        <w:spacing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sectPr w:rsidR="00D639CE" w:rsidRPr="008C31A2" w:rsidSect="00487986">
      <w:headerReference w:type="default" r:id="rId9"/>
      <w:pgSz w:w="16838" w:h="11906" w:orient="landscape" w:code="9"/>
      <w:pgMar w:top="992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7F5" w:rsidRDefault="00E877F5" w:rsidP="00487986">
      <w:pPr>
        <w:spacing w:after="0" w:line="240" w:lineRule="auto"/>
      </w:pPr>
      <w:r>
        <w:separator/>
      </w:r>
    </w:p>
  </w:endnote>
  <w:endnote w:type="continuationSeparator" w:id="0">
    <w:p w:rsidR="00E877F5" w:rsidRDefault="00E877F5" w:rsidP="00487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7F5" w:rsidRDefault="00E877F5" w:rsidP="00487986">
      <w:pPr>
        <w:spacing w:after="0" w:line="240" w:lineRule="auto"/>
      </w:pPr>
      <w:r>
        <w:separator/>
      </w:r>
    </w:p>
  </w:footnote>
  <w:footnote w:type="continuationSeparator" w:id="0">
    <w:p w:rsidR="00E877F5" w:rsidRDefault="00E877F5" w:rsidP="00487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9265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877F5" w:rsidRPr="00487986" w:rsidRDefault="00E877F5">
        <w:pPr>
          <w:pStyle w:val="a5"/>
          <w:jc w:val="center"/>
          <w:rPr>
            <w:rFonts w:ascii="Times New Roman" w:hAnsi="Times New Roman" w:cs="Times New Roman"/>
          </w:rPr>
        </w:pPr>
        <w:r w:rsidRPr="00487986">
          <w:rPr>
            <w:rFonts w:ascii="Times New Roman" w:hAnsi="Times New Roman" w:cs="Times New Roman"/>
          </w:rPr>
          <w:fldChar w:fldCharType="begin"/>
        </w:r>
        <w:r w:rsidRPr="00487986">
          <w:rPr>
            <w:rFonts w:ascii="Times New Roman" w:hAnsi="Times New Roman" w:cs="Times New Roman"/>
          </w:rPr>
          <w:instrText>PAGE   \* MERGEFORMAT</w:instrText>
        </w:r>
        <w:r w:rsidRPr="00487986">
          <w:rPr>
            <w:rFonts w:ascii="Times New Roman" w:hAnsi="Times New Roman" w:cs="Times New Roman"/>
          </w:rPr>
          <w:fldChar w:fldCharType="separate"/>
        </w:r>
        <w:r w:rsidR="00847AB0">
          <w:rPr>
            <w:rFonts w:ascii="Times New Roman" w:hAnsi="Times New Roman" w:cs="Times New Roman"/>
            <w:noProof/>
          </w:rPr>
          <w:t>21</w:t>
        </w:r>
        <w:r w:rsidRPr="00487986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89"/>
    <w:rsid w:val="00015E71"/>
    <w:rsid w:val="00043351"/>
    <w:rsid w:val="0005449C"/>
    <w:rsid w:val="00054F5E"/>
    <w:rsid w:val="00076677"/>
    <w:rsid w:val="00081B1D"/>
    <w:rsid w:val="000974EF"/>
    <w:rsid w:val="000B23F8"/>
    <w:rsid w:val="000B6AE9"/>
    <w:rsid w:val="000C2766"/>
    <w:rsid w:val="000E5436"/>
    <w:rsid w:val="000F7C5C"/>
    <w:rsid w:val="00104015"/>
    <w:rsid w:val="00120500"/>
    <w:rsid w:val="00125659"/>
    <w:rsid w:val="00126993"/>
    <w:rsid w:val="001340F7"/>
    <w:rsid w:val="00140D43"/>
    <w:rsid w:val="00176E39"/>
    <w:rsid w:val="001A70B0"/>
    <w:rsid w:val="001B7790"/>
    <w:rsid w:val="001C00BB"/>
    <w:rsid w:val="00232809"/>
    <w:rsid w:val="0023778E"/>
    <w:rsid w:val="00242A68"/>
    <w:rsid w:val="00246CD0"/>
    <w:rsid w:val="002658CD"/>
    <w:rsid w:val="00270D58"/>
    <w:rsid w:val="00284C99"/>
    <w:rsid w:val="002A283D"/>
    <w:rsid w:val="002D301D"/>
    <w:rsid w:val="003309E3"/>
    <w:rsid w:val="0033699B"/>
    <w:rsid w:val="003453E6"/>
    <w:rsid w:val="00347313"/>
    <w:rsid w:val="00352888"/>
    <w:rsid w:val="003928C0"/>
    <w:rsid w:val="00396D2F"/>
    <w:rsid w:val="003C3837"/>
    <w:rsid w:val="003D2784"/>
    <w:rsid w:val="003E2F31"/>
    <w:rsid w:val="003E4867"/>
    <w:rsid w:val="004016D1"/>
    <w:rsid w:val="004042F9"/>
    <w:rsid w:val="00446DA7"/>
    <w:rsid w:val="004707E3"/>
    <w:rsid w:val="004710E7"/>
    <w:rsid w:val="00487986"/>
    <w:rsid w:val="00490599"/>
    <w:rsid w:val="004963E4"/>
    <w:rsid w:val="004B0756"/>
    <w:rsid w:val="004B0DBE"/>
    <w:rsid w:val="004C4565"/>
    <w:rsid w:val="004C5449"/>
    <w:rsid w:val="004C73B3"/>
    <w:rsid w:val="004F06BF"/>
    <w:rsid w:val="00514C6A"/>
    <w:rsid w:val="00516281"/>
    <w:rsid w:val="005213D3"/>
    <w:rsid w:val="00552141"/>
    <w:rsid w:val="00554784"/>
    <w:rsid w:val="0056791B"/>
    <w:rsid w:val="00572C3F"/>
    <w:rsid w:val="00573F12"/>
    <w:rsid w:val="00584F81"/>
    <w:rsid w:val="005A19E6"/>
    <w:rsid w:val="005B18F5"/>
    <w:rsid w:val="005C50E8"/>
    <w:rsid w:val="005D2260"/>
    <w:rsid w:val="005D55A7"/>
    <w:rsid w:val="005F3949"/>
    <w:rsid w:val="00600C8A"/>
    <w:rsid w:val="00602BAD"/>
    <w:rsid w:val="00603F72"/>
    <w:rsid w:val="00612546"/>
    <w:rsid w:val="00633AA6"/>
    <w:rsid w:val="0066461D"/>
    <w:rsid w:val="00664FA8"/>
    <w:rsid w:val="00673CA6"/>
    <w:rsid w:val="00695D2C"/>
    <w:rsid w:val="006973D1"/>
    <w:rsid w:val="006D53FB"/>
    <w:rsid w:val="007125AD"/>
    <w:rsid w:val="007144F2"/>
    <w:rsid w:val="007247D7"/>
    <w:rsid w:val="00767E29"/>
    <w:rsid w:val="00792B47"/>
    <w:rsid w:val="007B4B21"/>
    <w:rsid w:val="007D228B"/>
    <w:rsid w:val="007D48F7"/>
    <w:rsid w:val="007D676F"/>
    <w:rsid w:val="007E443E"/>
    <w:rsid w:val="007F2EAD"/>
    <w:rsid w:val="007F5948"/>
    <w:rsid w:val="00805F3C"/>
    <w:rsid w:val="00816182"/>
    <w:rsid w:val="00816CA7"/>
    <w:rsid w:val="0084310F"/>
    <w:rsid w:val="00846F81"/>
    <w:rsid w:val="00847AB0"/>
    <w:rsid w:val="00873E70"/>
    <w:rsid w:val="00881C8F"/>
    <w:rsid w:val="00885B26"/>
    <w:rsid w:val="008861F1"/>
    <w:rsid w:val="008C31A2"/>
    <w:rsid w:val="008E4589"/>
    <w:rsid w:val="008F6AA0"/>
    <w:rsid w:val="00901027"/>
    <w:rsid w:val="00942633"/>
    <w:rsid w:val="00947795"/>
    <w:rsid w:val="0094791B"/>
    <w:rsid w:val="00974635"/>
    <w:rsid w:val="00983989"/>
    <w:rsid w:val="0099467D"/>
    <w:rsid w:val="00994CD6"/>
    <w:rsid w:val="009A5EBA"/>
    <w:rsid w:val="009A5FC0"/>
    <w:rsid w:val="009D74F8"/>
    <w:rsid w:val="00A07310"/>
    <w:rsid w:val="00A11A58"/>
    <w:rsid w:val="00A317A4"/>
    <w:rsid w:val="00A37DD8"/>
    <w:rsid w:val="00A47870"/>
    <w:rsid w:val="00A520CA"/>
    <w:rsid w:val="00A771A6"/>
    <w:rsid w:val="00AC7014"/>
    <w:rsid w:val="00AD2011"/>
    <w:rsid w:val="00AD6634"/>
    <w:rsid w:val="00AE0D4A"/>
    <w:rsid w:val="00AF2725"/>
    <w:rsid w:val="00AF4B5E"/>
    <w:rsid w:val="00B050A0"/>
    <w:rsid w:val="00B059DD"/>
    <w:rsid w:val="00B2253E"/>
    <w:rsid w:val="00B32E79"/>
    <w:rsid w:val="00B43995"/>
    <w:rsid w:val="00B53708"/>
    <w:rsid w:val="00B767F1"/>
    <w:rsid w:val="00B76EF6"/>
    <w:rsid w:val="00B80A19"/>
    <w:rsid w:val="00B81662"/>
    <w:rsid w:val="00B878BD"/>
    <w:rsid w:val="00B9615E"/>
    <w:rsid w:val="00BA62F8"/>
    <w:rsid w:val="00BB3AD6"/>
    <w:rsid w:val="00BB6DD4"/>
    <w:rsid w:val="00BD5B4E"/>
    <w:rsid w:val="00C3053A"/>
    <w:rsid w:val="00C41AB7"/>
    <w:rsid w:val="00C7129F"/>
    <w:rsid w:val="00C73C70"/>
    <w:rsid w:val="00C73D82"/>
    <w:rsid w:val="00C76DCA"/>
    <w:rsid w:val="00C85D46"/>
    <w:rsid w:val="00CA6773"/>
    <w:rsid w:val="00CB13F7"/>
    <w:rsid w:val="00CB1DF7"/>
    <w:rsid w:val="00CB5A98"/>
    <w:rsid w:val="00CC07B0"/>
    <w:rsid w:val="00CD0432"/>
    <w:rsid w:val="00CD508F"/>
    <w:rsid w:val="00D1200C"/>
    <w:rsid w:val="00D547F9"/>
    <w:rsid w:val="00D639CE"/>
    <w:rsid w:val="00D66D34"/>
    <w:rsid w:val="00DA3810"/>
    <w:rsid w:val="00DC10EE"/>
    <w:rsid w:val="00DD17BD"/>
    <w:rsid w:val="00DE7F21"/>
    <w:rsid w:val="00DF58D9"/>
    <w:rsid w:val="00E00E78"/>
    <w:rsid w:val="00E1761A"/>
    <w:rsid w:val="00E2124F"/>
    <w:rsid w:val="00E242CC"/>
    <w:rsid w:val="00E67061"/>
    <w:rsid w:val="00E87260"/>
    <w:rsid w:val="00E877F5"/>
    <w:rsid w:val="00E97487"/>
    <w:rsid w:val="00EA7D7C"/>
    <w:rsid w:val="00EC73ED"/>
    <w:rsid w:val="00EE3C5D"/>
    <w:rsid w:val="00EE3D5F"/>
    <w:rsid w:val="00F044B6"/>
    <w:rsid w:val="00F24BF9"/>
    <w:rsid w:val="00F25CA2"/>
    <w:rsid w:val="00F520C6"/>
    <w:rsid w:val="00F55AFC"/>
    <w:rsid w:val="00F575A1"/>
    <w:rsid w:val="00F650A6"/>
    <w:rsid w:val="00F745BC"/>
    <w:rsid w:val="00F968F3"/>
    <w:rsid w:val="00FD13CA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D5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639C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7986"/>
  </w:style>
  <w:style w:type="paragraph" w:styleId="a7">
    <w:name w:val="footer"/>
    <w:basedOn w:val="a"/>
    <w:link w:val="a8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7986"/>
  </w:style>
  <w:style w:type="paragraph" w:styleId="a9">
    <w:name w:val="Balloon Text"/>
    <w:basedOn w:val="a"/>
    <w:link w:val="aa"/>
    <w:uiPriority w:val="99"/>
    <w:semiHidden/>
    <w:unhideWhenUsed/>
    <w:rsid w:val="005D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22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D5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639C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7986"/>
  </w:style>
  <w:style w:type="paragraph" w:styleId="a7">
    <w:name w:val="footer"/>
    <w:basedOn w:val="a"/>
    <w:link w:val="a8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7986"/>
  </w:style>
  <w:style w:type="paragraph" w:styleId="a9">
    <w:name w:val="Balloon Text"/>
    <w:basedOn w:val="a"/>
    <w:link w:val="aa"/>
    <w:uiPriority w:val="99"/>
    <w:semiHidden/>
    <w:unhideWhenUsed/>
    <w:rsid w:val="005D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22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0758DC6BC448841B7B9DE3E38131FCF8370E47678DE8611FE35D3F9CFC12EEBFE227CB294A3373CAAC71D56FC3C1F294696940325113EA0636183Bb2B0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AB39-455E-4511-B917-613F8C1FA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21</Pages>
  <Words>4940</Words>
  <Characters>28159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Строева</dc:creator>
  <cp:lastModifiedBy>Кузьмина Анастасия Сергеевна</cp:lastModifiedBy>
  <cp:revision>32</cp:revision>
  <cp:lastPrinted>2021-04-06T07:34:00Z</cp:lastPrinted>
  <dcterms:created xsi:type="dcterms:W3CDTF">2021-03-31T08:24:00Z</dcterms:created>
  <dcterms:modified xsi:type="dcterms:W3CDTF">2021-04-06T07:14:00Z</dcterms:modified>
</cp:coreProperties>
</file>