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878" w:rsidRPr="00961878" w:rsidRDefault="00961878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Приложение 7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к Закону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961878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961878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961878" w:rsidRPr="00961878" w:rsidRDefault="0096187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и на плановый период 2022 и 2023 годов"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350"/>
      <w:bookmarkEnd w:id="0"/>
      <w:r w:rsidRPr="00961878">
        <w:rPr>
          <w:rFonts w:ascii="Times New Roman" w:hAnsi="Times New Roman" w:cs="Times New Roman"/>
          <w:sz w:val="24"/>
          <w:szCs w:val="24"/>
        </w:rPr>
        <w:t>МЕЖБЮДЖЕТНЫЕ ТРАНСФЕРТЫ В БЮДЖЕТ ТЕРРИТОРИАЛЬНОГО ФОНДА</w:t>
      </w:r>
    </w:p>
    <w:p w:rsidR="00961878" w:rsidRPr="00961878" w:rsidRDefault="00961878" w:rsidP="006C1D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  <w:r w:rsidR="006C1DC9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GoBack"/>
      <w:bookmarkEnd w:id="1"/>
      <w:r w:rsidRPr="00961878">
        <w:rPr>
          <w:rFonts w:ascii="Times New Roman" w:hAnsi="Times New Roman" w:cs="Times New Roman"/>
          <w:sz w:val="24"/>
          <w:szCs w:val="24"/>
        </w:rPr>
        <w:t>ПОЛУЧАЕМЫЕ ИЗ ДРУГИХ БЮДЖЕТОВ БЮДЖЕТНОЙ СИСТЕМЫ</w:t>
      </w:r>
    </w:p>
    <w:p w:rsidR="00961878" w:rsidRPr="00961878" w:rsidRDefault="009618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61878">
        <w:rPr>
          <w:rFonts w:ascii="Times New Roman" w:hAnsi="Times New Roman" w:cs="Times New Roman"/>
          <w:sz w:val="24"/>
          <w:szCs w:val="24"/>
        </w:rPr>
        <w:t>РОССИЙСКОЙ ФЕДЕРАЦИИ, В 2021 ГОДУ</w:t>
      </w: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00"/>
        <w:gridCol w:w="1843"/>
      </w:tblGrid>
      <w:tr w:rsidR="00961878" w:rsidRPr="00961878">
        <w:tc>
          <w:tcPr>
            <w:tcW w:w="7200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:rsidR="00961878" w:rsidRPr="00961878" w:rsidRDefault="009618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961878" w:rsidRPr="00961878">
        <w:tc>
          <w:tcPr>
            <w:tcW w:w="7200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 в том числе:</w:t>
            </w:r>
          </w:p>
        </w:tc>
        <w:tc>
          <w:tcPr>
            <w:tcW w:w="1843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32470450,3</w:t>
            </w:r>
          </w:p>
        </w:tc>
      </w:tr>
      <w:tr w:rsidR="00961878" w:rsidRPr="00961878">
        <w:tc>
          <w:tcPr>
            <w:tcW w:w="7200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бюджета Федерального фонда обязательного медицинского страхования, всего в том числе:</w:t>
            </w:r>
          </w:p>
        </w:tc>
        <w:tc>
          <w:tcPr>
            <w:tcW w:w="1843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31522942,3</w:t>
            </w:r>
          </w:p>
        </w:tc>
      </w:tr>
      <w:tr w:rsidR="00961878" w:rsidRPr="00961878">
        <w:tc>
          <w:tcPr>
            <w:tcW w:w="7200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31522942,3</w:t>
            </w:r>
          </w:p>
        </w:tc>
      </w:tr>
      <w:tr w:rsidR="00961878" w:rsidRPr="00961878">
        <w:tc>
          <w:tcPr>
            <w:tcW w:w="7200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других бюджетов бюджетной системы Российской Федерации, всего в том числе:</w:t>
            </w:r>
          </w:p>
        </w:tc>
        <w:tc>
          <w:tcPr>
            <w:tcW w:w="1843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947508,0</w:t>
            </w:r>
          </w:p>
        </w:tc>
      </w:tr>
      <w:tr w:rsidR="00961878" w:rsidRPr="00961878">
        <w:tc>
          <w:tcPr>
            <w:tcW w:w="7200" w:type="dxa"/>
          </w:tcPr>
          <w:p w:rsidR="00961878" w:rsidRPr="00961878" w:rsidRDefault="0096187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961878" w:rsidRPr="00961878" w:rsidRDefault="0096187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61878">
              <w:rPr>
                <w:rFonts w:ascii="Times New Roman" w:hAnsi="Times New Roman" w:cs="Times New Roman"/>
                <w:sz w:val="24"/>
                <w:szCs w:val="24"/>
              </w:rPr>
              <w:t>947508,0</w:t>
            </w:r>
          </w:p>
        </w:tc>
      </w:tr>
    </w:tbl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Default="0096187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961878" w:rsidSect="007F786C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878"/>
    <w:rsid w:val="006C1DC9"/>
    <w:rsid w:val="006C4724"/>
    <w:rsid w:val="006E2B41"/>
    <w:rsid w:val="0096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2020-12-07T12:20:00Z</dcterms:created>
  <dcterms:modified xsi:type="dcterms:W3CDTF">2020-12-07T12:20:00Z</dcterms:modified>
</cp:coreProperties>
</file>