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2192F" w:rsidRPr="00475270" w:rsidRDefault="0042192F" w:rsidP="0042192F">
      <w:pPr>
        <w:pStyle w:val="ConsPlusNormal"/>
        <w:ind w:firstLine="4678"/>
        <w:outlineLvl w:val="0"/>
        <w:rPr>
          <w:rFonts w:ascii="Times New Roman" w:hAnsi="Times New Roman" w:cs="Times New Roman"/>
          <w:sz w:val="24"/>
          <w:szCs w:val="24"/>
        </w:rPr>
      </w:pPr>
      <w:r w:rsidRPr="00475270">
        <w:rPr>
          <w:rFonts w:ascii="Times New Roman" w:hAnsi="Times New Roman" w:cs="Times New Roman"/>
          <w:sz w:val="24"/>
          <w:szCs w:val="24"/>
        </w:rPr>
        <w:t xml:space="preserve">Приложение </w:t>
      </w:r>
      <w:r>
        <w:rPr>
          <w:rFonts w:ascii="Times New Roman" w:hAnsi="Times New Roman" w:cs="Times New Roman"/>
          <w:sz w:val="24"/>
          <w:szCs w:val="24"/>
        </w:rPr>
        <w:t xml:space="preserve">8 </w:t>
      </w:r>
      <w:r w:rsidRPr="00475270">
        <w:rPr>
          <w:rFonts w:ascii="Times New Roman" w:hAnsi="Times New Roman" w:cs="Times New Roman"/>
          <w:sz w:val="24"/>
          <w:szCs w:val="24"/>
        </w:rPr>
        <w:t>к Закону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75270">
        <w:rPr>
          <w:rFonts w:ascii="Times New Roman" w:hAnsi="Times New Roman" w:cs="Times New Roman"/>
          <w:sz w:val="24"/>
          <w:szCs w:val="24"/>
        </w:rPr>
        <w:t>Саратовской области</w:t>
      </w:r>
    </w:p>
    <w:p w:rsidR="0042192F" w:rsidRDefault="0042192F" w:rsidP="0042192F">
      <w:pPr>
        <w:pStyle w:val="ConsPlusNormal"/>
        <w:ind w:firstLine="467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</w:t>
      </w:r>
      <w:r w:rsidRPr="00475270">
        <w:rPr>
          <w:rFonts w:ascii="Times New Roman" w:hAnsi="Times New Roman" w:cs="Times New Roman"/>
          <w:sz w:val="24"/>
          <w:szCs w:val="24"/>
        </w:rPr>
        <w:t xml:space="preserve">О </w:t>
      </w:r>
      <w:r>
        <w:rPr>
          <w:rFonts w:ascii="Times New Roman" w:hAnsi="Times New Roman" w:cs="Times New Roman"/>
          <w:sz w:val="24"/>
          <w:szCs w:val="24"/>
        </w:rPr>
        <w:t>бюджете Территориального фонда</w:t>
      </w:r>
    </w:p>
    <w:p w:rsidR="0042192F" w:rsidRDefault="0042192F" w:rsidP="0042192F">
      <w:pPr>
        <w:pStyle w:val="ConsPlusNormal"/>
        <w:ind w:firstLine="467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</w:t>
      </w:r>
      <w:r w:rsidRPr="00475270">
        <w:rPr>
          <w:rFonts w:ascii="Times New Roman" w:hAnsi="Times New Roman" w:cs="Times New Roman"/>
          <w:sz w:val="24"/>
          <w:szCs w:val="24"/>
        </w:rPr>
        <w:t>бязательного медицинского</w:t>
      </w:r>
      <w:r>
        <w:rPr>
          <w:rFonts w:ascii="Times New Roman" w:hAnsi="Times New Roman" w:cs="Times New Roman"/>
          <w:sz w:val="24"/>
          <w:szCs w:val="24"/>
        </w:rPr>
        <w:t xml:space="preserve"> страхования</w:t>
      </w:r>
    </w:p>
    <w:p w:rsidR="0042192F" w:rsidRDefault="0042192F" w:rsidP="0042192F">
      <w:pPr>
        <w:pStyle w:val="ConsPlusNormal"/>
        <w:ind w:firstLine="4678"/>
        <w:rPr>
          <w:rFonts w:ascii="Times New Roman" w:hAnsi="Times New Roman" w:cs="Times New Roman"/>
          <w:sz w:val="24"/>
          <w:szCs w:val="24"/>
        </w:rPr>
      </w:pPr>
      <w:r w:rsidRPr="00475270">
        <w:rPr>
          <w:rFonts w:ascii="Times New Roman" w:hAnsi="Times New Roman" w:cs="Times New Roman"/>
          <w:sz w:val="24"/>
          <w:szCs w:val="24"/>
        </w:rPr>
        <w:t>Сарат</w:t>
      </w:r>
      <w:r>
        <w:rPr>
          <w:rFonts w:ascii="Times New Roman" w:hAnsi="Times New Roman" w:cs="Times New Roman"/>
          <w:sz w:val="24"/>
          <w:szCs w:val="24"/>
        </w:rPr>
        <w:t xml:space="preserve">овской области на 2020 год и </w:t>
      </w:r>
      <w:proofErr w:type="gramStart"/>
      <w:r>
        <w:rPr>
          <w:rFonts w:ascii="Times New Roman" w:hAnsi="Times New Roman" w:cs="Times New Roman"/>
          <w:sz w:val="24"/>
          <w:szCs w:val="24"/>
        </w:rPr>
        <w:t>на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42192F" w:rsidRPr="00475270" w:rsidRDefault="0042192F" w:rsidP="0042192F">
      <w:pPr>
        <w:pStyle w:val="ConsPlusNormal"/>
        <w:ind w:firstLine="467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</w:t>
      </w:r>
      <w:r w:rsidRPr="00475270">
        <w:rPr>
          <w:rFonts w:ascii="Times New Roman" w:hAnsi="Times New Roman" w:cs="Times New Roman"/>
          <w:sz w:val="24"/>
          <w:szCs w:val="24"/>
        </w:rPr>
        <w:t>лановый</w:t>
      </w:r>
      <w:r>
        <w:rPr>
          <w:rFonts w:ascii="Times New Roman" w:hAnsi="Times New Roman" w:cs="Times New Roman"/>
          <w:sz w:val="24"/>
          <w:szCs w:val="24"/>
        </w:rPr>
        <w:t xml:space="preserve"> период 2021 и 2022 год»</w:t>
      </w:r>
    </w:p>
    <w:p w:rsidR="0042192F" w:rsidRDefault="0042192F" w:rsidP="0042192F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42192F" w:rsidRPr="00807DC2" w:rsidRDefault="0042192F" w:rsidP="0042192F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42192F" w:rsidRPr="00807DC2" w:rsidRDefault="0042192F" w:rsidP="0042192F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P1072"/>
      <w:bookmarkEnd w:id="0"/>
      <w:r w:rsidRPr="00807DC2">
        <w:rPr>
          <w:rFonts w:ascii="Times New Roman" w:hAnsi="Times New Roman" w:cs="Times New Roman"/>
          <w:sz w:val="24"/>
          <w:szCs w:val="24"/>
        </w:rPr>
        <w:t>МЕЖБЮДЖЕТНЫЕ ТРАНСФЕРТЫ В БЮДЖЕТ ТЕРРИТОРИАЛЬНОГО ФОНДА</w:t>
      </w:r>
    </w:p>
    <w:p w:rsidR="0042192F" w:rsidRPr="00807DC2" w:rsidRDefault="0042192F" w:rsidP="0042192F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807DC2">
        <w:rPr>
          <w:rFonts w:ascii="Times New Roman" w:hAnsi="Times New Roman" w:cs="Times New Roman"/>
          <w:sz w:val="24"/>
          <w:szCs w:val="24"/>
        </w:rPr>
        <w:t>ОБЯЗАТЕЛЬНОГО МЕДИЦИНСКОГО СТРАХОВАНИЯ САРАТОВСКОЙ ОБЛАСТИ,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07DC2">
        <w:rPr>
          <w:rFonts w:ascii="Times New Roman" w:hAnsi="Times New Roman" w:cs="Times New Roman"/>
          <w:sz w:val="24"/>
          <w:szCs w:val="24"/>
        </w:rPr>
        <w:t>ПОЛУЧАЕМЫЕ ИЗ ДРУГИХ БЮДЖЕТОВ БЮДЖЕТНОЙ СИСТЕМЫ</w:t>
      </w:r>
    </w:p>
    <w:p w:rsidR="0042192F" w:rsidRPr="00807DC2" w:rsidRDefault="0042192F" w:rsidP="0042192F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807DC2">
        <w:rPr>
          <w:rFonts w:ascii="Times New Roman" w:hAnsi="Times New Roman" w:cs="Times New Roman"/>
          <w:sz w:val="24"/>
          <w:szCs w:val="24"/>
        </w:rPr>
        <w:t>РОССИЙСКОЙ ФЕДЕРАЦИИ, НА ПЛАНОВЫЙ ПЕРИОД 2021</w:t>
      </w:r>
      <w:proofErr w:type="gramStart"/>
      <w:r w:rsidRPr="00807DC2">
        <w:rPr>
          <w:rFonts w:ascii="Times New Roman" w:hAnsi="Times New Roman" w:cs="Times New Roman"/>
          <w:sz w:val="24"/>
          <w:szCs w:val="24"/>
        </w:rPr>
        <w:t xml:space="preserve"> И</w:t>
      </w:r>
      <w:proofErr w:type="gramEnd"/>
      <w:r w:rsidRPr="00807DC2">
        <w:rPr>
          <w:rFonts w:ascii="Times New Roman" w:hAnsi="Times New Roman" w:cs="Times New Roman"/>
          <w:sz w:val="24"/>
          <w:szCs w:val="24"/>
        </w:rPr>
        <w:t xml:space="preserve"> 2022 ГОДОВ</w:t>
      </w:r>
    </w:p>
    <w:p w:rsidR="0042192F" w:rsidRPr="00807DC2" w:rsidRDefault="0042192F" w:rsidP="0042192F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350"/>
        <w:gridCol w:w="1361"/>
        <w:gridCol w:w="1361"/>
      </w:tblGrid>
      <w:tr w:rsidR="00617C0D" w:rsidRPr="005009F3" w:rsidTr="00657D6B">
        <w:tc>
          <w:tcPr>
            <w:tcW w:w="6350" w:type="dxa"/>
          </w:tcPr>
          <w:p w:rsidR="00617C0D" w:rsidRPr="005009F3" w:rsidRDefault="00617C0D" w:rsidP="00657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Наименование</w:t>
            </w:r>
          </w:p>
        </w:tc>
        <w:tc>
          <w:tcPr>
            <w:tcW w:w="2722" w:type="dxa"/>
            <w:gridSpan w:val="2"/>
          </w:tcPr>
          <w:p w:rsidR="00617C0D" w:rsidRPr="005009F3" w:rsidRDefault="00617C0D" w:rsidP="00657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Сумма (тыс. руб.)</w:t>
            </w:r>
          </w:p>
        </w:tc>
      </w:tr>
      <w:tr w:rsidR="00617C0D" w:rsidRPr="005009F3" w:rsidTr="00657D6B">
        <w:tblPrEx>
          <w:tblBorders>
            <w:insideH w:val="nil"/>
          </w:tblBorders>
        </w:tblPrEx>
        <w:tc>
          <w:tcPr>
            <w:tcW w:w="6350" w:type="dxa"/>
            <w:tcBorders>
              <w:bottom w:val="nil"/>
            </w:tcBorders>
          </w:tcPr>
          <w:p w:rsidR="00617C0D" w:rsidRPr="005009F3" w:rsidRDefault="00617C0D" w:rsidP="00657D6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Межбюджетные трансферты, всего</w:t>
            </w:r>
          </w:p>
        </w:tc>
        <w:tc>
          <w:tcPr>
            <w:tcW w:w="1361" w:type="dxa"/>
            <w:tcBorders>
              <w:bottom w:val="nil"/>
            </w:tcBorders>
            <w:vAlign w:val="bottom"/>
          </w:tcPr>
          <w:p w:rsidR="00617C0D" w:rsidRPr="005009F3" w:rsidRDefault="00617C0D" w:rsidP="00657D6B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33754798,0</w:t>
            </w:r>
          </w:p>
        </w:tc>
        <w:tc>
          <w:tcPr>
            <w:tcW w:w="1361" w:type="dxa"/>
            <w:tcBorders>
              <w:bottom w:val="nil"/>
            </w:tcBorders>
            <w:vAlign w:val="bottom"/>
          </w:tcPr>
          <w:p w:rsidR="00617C0D" w:rsidRPr="005009F3" w:rsidRDefault="00617C0D" w:rsidP="00657D6B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35588745,5</w:t>
            </w:r>
          </w:p>
        </w:tc>
      </w:tr>
      <w:tr w:rsidR="00617C0D" w:rsidRPr="005009F3" w:rsidTr="00657D6B">
        <w:tblPrEx>
          <w:tblBorders>
            <w:insideH w:val="nil"/>
          </w:tblBorders>
        </w:tblPrEx>
        <w:tc>
          <w:tcPr>
            <w:tcW w:w="6350" w:type="dxa"/>
            <w:tcBorders>
              <w:top w:val="nil"/>
            </w:tcBorders>
          </w:tcPr>
          <w:p w:rsidR="00617C0D" w:rsidRPr="005009F3" w:rsidRDefault="00617C0D" w:rsidP="00657D6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1361" w:type="dxa"/>
            <w:tcBorders>
              <w:top w:val="nil"/>
            </w:tcBorders>
            <w:vAlign w:val="bottom"/>
          </w:tcPr>
          <w:p w:rsidR="00617C0D" w:rsidRPr="005009F3" w:rsidRDefault="00617C0D" w:rsidP="00657D6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1" w:type="dxa"/>
            <w:tcBorders>
              <w:top w:val="nil"/>
            </w:tcBorders>
            <w:vAlign w:val="bottom"/>
          </w:tcPr>
          <w:p w:rsidR="00617C0D" w:rsidRPr="005009F3" w:rsidRDefault="00617C0D" w:rsidP="00657D6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17C0D" w:rsidRPr="005009F3" w:rsidTr="00657D6B">
        <w:tblPrEx>
          <w:tblBorders>
            <w:insideH w:val="nil"/>
          </w:tblBorders>
        </w:tblPrEx>
        <w:tc>
          <w:tcPr>
            <w:tcW w:w="6350" w:type="dxa"/>
            <w:tcBorders>
              <w:bottom w:val="nil"/>
            </w:tcBorders>
          </w:tcPr>
          <w:p w:rsidR="00617C0D" w:rsidRPr="005009F3" w:rsidRDefault="00617C0D" w:rsidP="00657D6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Средства, получаемые из бюджета Федерального фонда обязательного медицинского страхования, всего</w:t>
            </w:r>
          </w:p>
        </w:tc>
        <w:tc>
          <w:tcPr>
            <w:tcW w:w="1361" w:type="dxa"/>
            <w:tcBorders>
              <w:bottom w:val="nil"/>
            </w:tcBorders>
            <w:vAlign w:val="bottom"/>
          </w:tcPr>
          <w:p w:rsidR="00617C0D" w:rsidRPr="005009F3" w:rsidRDefault="00617C0D" w:rsidP="00657D6B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32853588,1</w:t>
            </w:r>
          </w:p>
        </w:tc>
        <w:tc>
          <w:tcPr>
            <w:tcW w:w="1361" w:type="dxa"/>
            <w:tcBorders>
              <w:bottom w:val="nil"/>
            </w:tcBorders>
            <w:vAlign w:val="bottom"/>
          </w:tcPr>
          <w:p w:rsidR="00617C0D" w:rsidRPr="005009F3" w:rsidRDefault="00617C0D" w:rsidP="00657D6B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34638599,9</w:t>
            </w:r>
          </w:p>
        </w:tc>
      </w:tr>
      <w:tr w:rsidR="00617C0D" w:rsidRPr="005009F3" w:rsidTr="00657D6B">
        <w:tblPrEx>
          <w:tblBorders>
            <w:insideH w:val="nil"/>
          </w:tblBorders>
        </w:tblPrEx>
        <w:tc>
          <w:tcPr>
            <w:tcW w:w="6350" w:type="dxa"/>
            <w:tcBorders>
              <w:top w:val="nil"/>
            </w:tcBorders>
          </w:tcPr>
          <w:p w:rsidR="00617C0D" w:rsidRPr="005009F3" w:rsidRDefault="00617C0D" w:rsidP="00657D6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1361" w:type="dxa"/>
            <w:tcBorders>
              <w:top w:val="nil"/>
            </w:tcBorders>
            <w:vAlign w:val="bottom"/>
          </w:tcPr>
          <w:p w:rsidR="00617C0D" w:rsidRPr="005009F3" w:rsidRDefault="00617C0D" w:rsidP="00657D6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1" w:type="dxa"/>
            <w:tcBorders>
              <w:top w:val="nil"/>
            </w:tcBorders>
            <w:vAlign w:val="bottom"/>
          </w:tcPr>
          <w:p w:rsidR="00617C0D" w:rsidRPr="005009F3" w:rsidRDefault="00617C0D" w:rsidP="00657D6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17C0D" w:rsidRPr="005009F3" w:rsidTr="00657D6B">
        <w:tc>
          <w:tcPr>
            <w:tcW w:w="6350" w:type="dxa"/>
          </w:tcPr>
          <w:p w:rsidR="00617C0D" w:rsidRPr="005009F3" w:rsidRDefault="00617C0D" w:rsidP="00657D6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Субвенции бюджетам территориальных фондов обязательного медицинского страхования на финансовое обеспечение организации обязательного медицинского страхования на территориях субъектов Российской Федерации</w:t>
            </w:r>
          </w:p>
        </w:tc>
        <w:tc>
          <w:tcPr>
            <w:tcW w:w="1361" w:type="dxa"/>
            <w:vAlign w:val="bottom"/>
          </w:tcPr>
          <w:p w:rsidR="00617C0D" w:rsidRPr="005009F3" w:rsidRDefault="00617C0D" w:rsidP="00657D6B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32853588,1</w:t>
            </w:r>
          </w:p>
        </w:tc>
        <w:tc>
          <w:tcPr>
            <w:tcW w:w="1361" w:type="dxa"/>
            <w:vAlign w:val="bottom"/>
          </w:tcPr>
          <w:p w:rsidR="00617C0D" w:rsidRPr="005009F3" w:rsidRDefault="00617C0D" w:rsidP="00657D6B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34638599,9</w:t>
            </w:r>
          </w:p>
        </w:tc>
      </w:tr>
      <w:tr w:rsidR="00617C0D" w:rsidRPr="005009F3" w:rsidTr="00657D6B">
        <w:tblPrEx>
          <w:tblBorders>
            <w:insideH w:val="nil"/>
          </w:tblBorders>
        </w:tblPrEx>
        <w:tc>
          <w:tcPr>
            <w:tcW w:w="6350" w:type="dxa"/>
            <w:tcBorders>
              <w:bottom w:val="nil"/>
            </w:tcBorders>
          </w:tcPr>
          <w:p w:rsidR="00617C0D" w:rsidRPr="005009F3" w:rsidRDefault="00617C0D" w:rsidP="00657D6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Средства, получаемые из других бюджетов бюджетной системы Российской Федерации, всего</w:t>
            </w:r>
          </w:p>
        </w:tc>
        <w:tc>
          <w:tcPr>
            <w:tcW w:w="1361" w:type="dxa"/>
            <w:tcBorders>
              <w:bottom w:val="nil"/>
            </w:tcBorders>
            <w:vAlign w:val="bottom"/>
          </w:tcPr>
          <w:p w:rsidR="00617C0D" w:rsidRPr="005009F3" w:rsidRDefault="00617C0D" w:rsidP="00657D6B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901209,9</w:t>
            </w:r>
          </w:p>
        </w:tc>
        <w:tc>
          <w:tcPr>
            <w:tcW w:w="1361" w:type="dxa"/>
            <w:tcBorders>
              <w:bottom w:val="nil"/>
            </w:tcBorders>
            <w:vAlign w:val="bottom"/>
          </w:tcPr>
          <w:p w:rsidR="00617C0D" w:rsidRPr="005009F3" w:rsidRDefault="00617C0D" w:rsidP="00657D6B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950145,6</w:t>
            </w:r>
          </w:p>
        </w:tc>
      </w:tr>
      <w:tr w:rsidR="00617C0D" w:rsidRPr="005009F3" w:rsidTr="00657D6B">
        <w:tblPrEx>
          <w:tblBorders>
            <w:insideH w:val="nil"/>
          </w:tblBorders>
        </w:tblPrEx>
        <w:tc>
          <w:tcPr>
            <w:tcW w:w="6350" w:type="dxa"/>
            <w:tcBorders>
              <w:top w:val="nil"/>
            </w:tcBorders>
          </w:tcPr>
          <w:p w:rsidR="00617C0D" w:rsidRPr="005009F3" w:rsidRDefault="00617C0D" w:rsidP="00657D6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1361" w:type="dxa"/>
            <w:tcBorders>
              <w:top w:val="nil"/>
            </w:tcBorders>
            <w:vAlign w:val="bottom"/>
          </w:tcPr>
          <w:p w:rsidR="00617C0D" w:rsidRPr="005009F3" w:rsidRDefault="00617C0D" w:rsidP="00657D6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1" w:type="dxa"/>
            <w:tcBorders>
              <w:top w:val="nil"/>
            </w:tcBorders>
            <w:vAlign w:val="bottom"/>
          </w:tcPr>
          <w:p w:rsidR="00617C0D" w:rsidRPr="005009F3" w:rsidRDefault="00617C0D" w:rsidP="00657D6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17C0D" w:rsidRPr="005009F3" w:rsidTr="00657D6B">
        <w:tc>
          <w:tcPr>
            <w:tcW w:w="6350" w:type="dxa"/>
          </w:tcPr>
          <w:p w:rsidR="00617C0D" w:rsidRPr="005009F3" w:rsidRDefault="00617C0D" w:rsidP="00657D6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Прочие межбюджетные трансферты, передаваемые бюджетам территориальных фондов обязательного медицинского страхования</w:t>
            </w:r>
          </w:p>
        </w:tc>
        <w:tc>
          <w:tcPr>
            <w:tcW w:w="1361" w:type="dxa"/>
            <w:vAlign w:val="bottom"/>
          </w:tcPr>
          <w:p w:rsidR="00617C0D" w:rsidRPr="005009F3" w:rsidRDefault="00617C0D" w:rsidP="00657D6B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901209,9</w:t>
            </w:r>
          </w:p>
        </w:tc>
        <w:tc>
          <w:tcPr>
            <w:tcW w:w="1361" w:type="dxa"/>
            <w:vAlign w:val="bottom"/>
          </w:tcPr>
          <w:p w:rsidR="00617C0D" w:rsidRPr="005009F3" w:rsidRDefault="00617C0D" w:rsidP="00657D6B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950145,6</w:t>
            </w:r>
          </w:p>
        </w:tc>
      </w:tr>
    </w:tbl>
    <w:p w:rsidR="0042192F" w:rsidRPr="00807DC2" w:rsidRDefault="0042192F" w:rsidP="0042192F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bookmarkStart w:id="1" w:name="_GoBack"/>
      <w:bookmarkEnd w:id="1"/>
    </w:p>
    <w:p w:rsidR="0042192F" w:rsidRPr="00807DC2" w:rsidRDefault="0042192F" w:rsidP="0042192F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42192F" w:rsidRPr="00807DC2" w:rsidRDefault="0042192F" w:rsidP="0042192F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42192F" w:rsidRPr="00807DC2" w:rsidRDefault="0042192F" w:rsidP="0042192F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6C4724" w:rsidRDefault="006C4724"/>
    <w:sectPr w:rsidR="006C4724" w:rsidSect="006E6D88">
      <w:pgSz w:w="11905" w:h="16838"/>
      <w:pgMar w:top="1134" w:right="850" w:bottom="1134" w:left="1701" w:header="0" w:footer="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A0E7E"/>
    <w:rsid w:val="0042192F"/>
    <w:rsid w:val="00617C0D"/>
    <w:rsid w:val="006A0E7E"/>
    <w:rsid w:val="006C4724"/>
    <w:rsid w:val="006E2B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Arial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17C0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A0E7E"/>
    <w:pPr>
      <w:widowControl w:val="0"/>
      <w:autoSpaceDE w:val="0"/>
      <w:autoSpaceDN w:val="0"/>
    </w:pPr>
    <w:rPr>
      <w:rFonts w:eastAsia="Times New Roman" w:cs="Calibri"/>
      <w:lang w:eastAsia="ru-RU"/>
    </w:rPr>
  </w:style>
  <w:style w:type="paragraph" w:customStyle="1" w:styleId="ConsPlusNonformat">
    <w:name w:val="ConsPlusNonformat"/>
    <w:rsid w:val="006A0E7E"/>
    <w:pPr>
      <w:widowControl w:val="0"/>
      <w:autoSpaceDE w:val="0"/>
      <w:autoSpaceDN w:val="0"/>
    </w:pPr>
    <w:rPr>
      <w:rFonts w:ascii="Courier New" w:eastAsia="Times New Roman" w:hAnsi="Courier New" w:cs="Courier New"/>
      <w:lang w:eastAsia="ru-RU"/>
    </w:rPr>
  </w:style>
  <w:style w:type="paragraph" w:customStyle="1" w:styleId="ConsPlusTitle">
    <w:name w:val="ConsPlusTitle"/>
    <w:rsid w:val="006A0E7E"/>
    <w:pPr>
      <w:widowControl w:val="0"/>
      <w:autoSpaceDE w:val="0"/>
      <w:autoSpaceDN w:val="0"/>
    </w:pPr>
    <w:rPr>
      <w:rFonts w:eastAsia="Times New Roman" w:cs="Calibri"/>
      <w:b/>
      <w:lang w:eastAsia="ru-RU"/>
    </w:rPr>
  </w:style>
  <w:style w:type="paragraph" w:customStyle="1" w:styleId="ConsPlusCell">
    <w:name w:val="ConsPlusCell"/>
    <w:rsid w:val="006A0E7E"/>
    <w:pPr>
      <w:widowControl w:val="0"/>
      <w:autoSpaceDE w:val="0"/>
      <w:autoSpaceDN w:val="0"/>
    </w:pPr>
    <w:rPr>
      <w:rFonts w:ascii="Courier New" w:eastAsia="Times New Roman" w:hAnsi="Courier New" w:cs="Courier New"/>
      <w:lang w:eastAsia="ru-RU"/>
    </w:rPr>
  </w:style>
  <w:style w:type="paragraph" w:customStyle="1" w:styleId="ConsPlusDocList">
    <w:name w:val="ConsPlusDocList"/>
    <w:rsid w:val="006A0E7E"/>
    <w:pPr>
      <w:widowControl w:val="0"/>
      <w:autoSpaceDE w:val="0"/>
      <w:autoSpaceDN w:val="0"/>
    </w:pPr>
    <w:rPr>
      <w:rFonts w:eastAsia="Times New Roman" w:cs="Calibri"/>
      <w:lang w:eastAsia="ru-RU"/>
    </w:rPr>
  </w:style>
  <w:style w:type="paragraph" w:customStyle="1" w:styleId="ConsPlusTitlePage">
    <w:name w:val="ConsPlusTitlePage"/>
    <w:rsid w:val="006A0E7E"/>
    <w:pPr>
      <w:widowControl w:val="0"/>
      <w:autoSpaceDE w:val="0"/>
      <w:autoSpaceDN w:val="0"/>
    </w:pPr>
    <w:rPr>
      <w:rFonts w:ascii="Tahoma" w:eastAsia="Times New Roman" w:hAnsi="Tahoma" w:cs="Tahoma"/>
      <w:lang w:eastAsia="ru-RU"/>
    </w:rPr>
  </w:style>
  <w:style w:type="paragraph" w:customStyle="1" w:styleId="ConsPlusJurTerm">
    <w:name w:val="ConsPlusJurTerm"/>
    <w:rsid w:val="006A0E7E"/>
    <w:pPr>
      <w:widowControl w:val="0"/>
      <w:autoSpaceDE w:val="0"/>
      <w:autoSpaceDN w:val="0"/>
    </w:pPr>
    <w:rPr>
      <w:rFonts w:ascii="Tahoma" w:eastAsia="Times New Roman" w:hAnsi="Tahoma" w:cs="Tahoma"/>
      <w:sz w:val="26"/>
      <w:lang w:eastAsia="ru-RU"/>
    </w:rPr>
  </w:style>
  <w:style w:type="paragraph" w:customStyle="1" w:styleId="ConsPlusTextList">
    <w:name w:val="ConsPlusTextList"/>
    <w:rsid w:val="006A0E7E"/>
    <w:pPr>
      <w:widowControl w:val="0"/>
      <w:autoSpaceDE w:val="0"/>
      <w:autoSpaceDN w:val="0"/>
    </w:pPr>
    <w:rPr>
      <w:rFonts w:ascii="Arial" w:eastAsia="Times New Roman" w:hAnsi="Arial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Arial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17C0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A0E7E"/>
    <w:pPr>
      <w:widowControl w:val="0"/>
      <w:autoSpaceDE w:val="0"/>
      <w:autoSpaceDN w:val="0"/>
    </w:pPr>
    <w:rPr>
      <w:rFonts w:eastAsia="Times New Roman" w:cs="Calibri"/>
      <w:lang w:eastAsia="ru-RU"/>
    </w:rPr>
  </w:style>
  <w:style w:type="paragraph" w:customStyle="1" w:styleId="ConsPlusNonformat">
    <w:name w:val="ConsPlusNonformat"/>
    <w:rsid w:val="006A0E7E"/>
    <w:pPr>
      <w:widowControl w:val="0"/>
      <w:autoSpaceDE w:val="0"/>
      <w:autoSpaceDN w:val="0"/>
    </w:pPr>
    <w:rPr>
      <w:rFonts w:ascii="Courier New" w:eastAsia="Times New Roman" w:hAnsi="Courier New" w:cs="Courier New"/>
      <w:lang w:eastAsia="ru-RU"/>
    </w:rPr>
  </w:style>
  <w:style w:type="paragraph" w:customStyle="1" w:styleId="ConsPlusTitle">
    <w:name w:val="ConsPlusTitle"/>
    <w:rsid w:val="006A0E7E"/>
    <w:pPr>
      <w:widowControl w:val="0"/>
      <w:autoSpaceDE w:val="0"/>
      <w:autoSpaceDN w:val="0"/>
    </w:pPr>
    <w:rPr>
      <w:rFonts w:eastAsia="Times New Roman" w:cs="Calibri"/>
      <w:b/>
      <w:lang w:eastAsia="ru-RU"/>
    </w:rPr>
  </w:style>
  <w:style w:type="paragraph" w:customStyle="1" w:styleId="ConsPlusCell">
    <w:name w:val="ConsPlusCell"/>
    <w:rsid w:val="006A0E7E"/>
    <w:pPr>
      <w:widowControl w:val="0"/>
      <w:autoSpaceDE w:val="0"/>
      <w:autoSpaceDN w:val="0"/>
    </w:pPr>
    <w:rPr>
      <w:rFonts w:ascii="Courier New" w:eastAsia="Times New Roman" w:hAnsi="Courier New" w:cs="Courier New"/>
      <w:lang w:eastAsia="ru-RU"/>
    </w:rPr>
  </w:style>
  <w:style w:type="paragraph" w:customStyle="1" w:styleId="ConsPlusDocList">
    <w:name w:val="ConsPlusDocList"/>
    <w:rsid w:val="006A0E7E"/>
    <w:pPr>
      <w:widowControl w:val="0"/>
      <w:autoSpaceDE w:val="0"/>
      <w:autoSpaceDN w:val="0"/>
    </w:pPr>
    <w:rPr>
      <w:rFonts w:eastAsia="Times New Roman" w:cs="Calibri"/>
      <w:lang w:eastAsia="ru-RU"/>
    </w:rPr>
  </w:style>
  <w:style w:type="paragraph" w:customStyle="1" w:styleId="ConsPlusTitlePage">
    <w:name w:val="ConsPlusTitlePage"/>
    <w:rsid w:val="006A0E7E"/>
    <w:pPr>
      <w:widowControl w:val="0"/>
      <w:autoSpaceDE w:val="0"/>
      <w:autoSpaceDN w:val="0"/>
    </w:pPr>
    <w:rPr>
      <w:rFonts w:ascii="Tahoma" w:eastAsia="Times New Roman" w:hAnsi="Tahoma" w:cs="Tahoma"/>
      <w:lang w:eastAsia="ru-RU"/>
    </w:rPr>
  </w:style>
  <w:style w:type="paragraph" w:customStyle="1" w:styleId="ConsPlusJurTerm">
    <w:name w:val="ConsPlusJurTerm"/>
    <w:rsid w:val="006A0E7E"/>
    <w:pPr>
      <w:widowControl w:val="0"/>
      <w:autoSpaceDE w:val="0"/>
      <w:autoSpaceDN w:val="0"/>
    </w:pPr>
    <w:rPr>
      <w:rFonts w:ascii="Tahoma" w:eastAsia="Times New Roman" w:hAnsi="Tahoma" w:cs="Tahoma"/>
      <w:sz w:val="26"/>
      <w:lang w:eastAsia="ru-RU"/>
    </w:rPr>
  </w:style>
  <w:style w:type="paragraph" w:customStyle="1" w:styleId="ConsPlusTextList">
    <w:name w:val="ConsPlusTextList"/>
    <w:rsid w:val="006A0E7E"/>
    <w:pPr>
      <w:widowControl w:val="0"/>
      <w:autoSpaceDE w:val="0"/>
      <w:autoSpaceDN w:val="0"/>
    </w:pPr>
    <w:rPr>
      <w:rFonts w:ascii="Arial" w:eastAsia="Times New Roman" w:hAnsi="Arial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169</Words>
  <Characters>969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Хохлова Анна Юрьевна</dc:creator>
  <cp:lastModifiedBy>Хохлова Анна Юрьевна</cp:lastModifiedBy>
  <cp:revision>3</cp:revision>
  <dcterms:created xsi:type="dcterms:W3CDTF">2019-05-30T08:46:00Z</dcterms:created>
  <dcterms:modified xsi:type="dcterms:W3CDTF">2020-11-10T07:10:00Z</dcterms:modified>
</cp:coreProperties>
</file>