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 xml:space="preserve">«Об областном бюджете на 2020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2021 и 2022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7D3C25" w:rsidRPr="00250B6D" w:rsidRDefault="007D3C25" w:rsidP="007D3C25">
      <w:pPr>
        <w:ind w:firstLine="700"/>
        <w:jc w:val="both"/>
      </w:pPr>
      <w:r w:rsidRPr="00250B6D">
        <w:t xml:space="preserve">Принятие данного законопроекта не потребует расходов областного бюджета на его реализацию. </w:t>
      </w:r>
    </w:p>
    <w:p w:rsidR="001816D3" w:rsidRDefault="001816D3" w:rsidP="000D0A13">
      <w:pPr>
        <w:ind w:firstLine="700"/>
        <w:jc w:val="both"/>
      </w:pPr>
      <w:bookmarkStart w:id="0" w:name="_GoBack"/>
      <w:bookmarkEnd w:id="0"/>
    </w:p>
    <w:p w:rsidR="0099730C" w:rsidRPr="000D0A13" w:rsidRDefault="0099730C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3C25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E7155-E11F-4648-B2EF-BA6616005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14</cp:revision>
  <cp:lastPrinted>2020-04-14T04:45:00Z</cp:lastPrinted>
  <dcterms:created xsi:type="dcterms:W3CDTF">2020-04-14T10:12:00Z</dcterms:created>
  <dcterms:modified xsi:type="dcterms:W3CDTF">2020-12-11T10:42:00Z</dcterms:modified>
</cp:coreProperties>
</file>