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9A7" w:rsidRPr="004760FC" w:rsidRDefault="001609A7" w:rsidP="001609A7">
      <w:pPr>
        <w:jc w:val="center"/>
        <w:rPr>
          <w:b/>
          <w:szCs w:val="28"/>
        </w:rPr>
      </w:pPr>
      <w:r w:rsidRPr="004760FC">
        <w:rPr>
          <w:b/>
          <w:szCs w:val="28"/>
        </w:rPr>
        <w:t xml:space="preserve">Пояснительная записка </w:t>
      </w:r>
    </w:p>
    <w:p w:rsidR="001609A7" w:rsidRPr="004760FC" w:rsidRDefault="001609A7" w:rsidP="001609A7">
      <w:pPr>
        <w:jc w:val="center"/>
        <w:rPr>
          <w:b/>
          <w:spacing w:val="-6"/>
          <w:szCs w:val="28"/>
        </w:rPr>
      </w:pPr>
      <w:r w:rsidRPr="004760FC">
        <w:rPr>
          <w:b/>
          <w:spacing w:val="-6"/>
          <w:szCs w:val="28"/>
        </w:rPr>
        <w:t xml:space="preserve">к проекту закона Саратовской области </w:t>
      </w:r>
    </w:p>
    <w:p w:rsidR="001609A7" w:rsidRPr="004760FC" w:rsidRDefault="001609A7" w:rsidP="001609A7">
      <w:pPr>
        <w:jc w:val="center"/>
        <w:rPr>
          <w:b/>
          <w:spacing w:val="-6"/>
          <w:szCs w:val="28"/>
        </w:rPr>
      </w:pPr>
      <w:r w:rsidRPr="004760FC">
        <w:rPr>
          <w:b/>
          <w:spacing w:val="-6"/>
          <w:szCs w:val="28"/>
        </w:rPr>
        <w:t>«Об областном бюджете на 202</w:t>
      </w:r>
      <w:r w:rsidR="00C35D83">
        <w:rPr>
          <w:b/>
          <w:spacing w:val="-6"/>
          <w:szCs w:val="28"/>
        </w:rPr>
        <w:t>1</w:t>
      </w:r>
      <w:r w:rsidRPr="004760FC">
        <w:rPr>
          <w:b/>
          <w:spacing w:val="-6"/>
          <w:szCs w:val="28"/>
        </w:rPr>
        <w:t xml:space="preserve"> год и на плановый период 202</w:t>
      </w:r>
      <w:r w:rsidR="00C35D83">
        <w:rPr>
          <w:b/>
          <w:spacing w:val="-6"/>
          <w:szCs w:val="28"/>
        </w:rPr>
        <w:t>2</w:t>
      </w:r>
      <w:r w:rsidRPr="004760FC">
        <w:rPr>
          <w:b/>
          <w:spacing w:val="-6"/>
          <w:szCs w:val="28"/>
        </w:rPr>
        <w:t xml:space="preserve"> и 202</w:t>
      </w:r>
      <w:r w:rsidR="00C35D83">
        <w:rPr>
          <w:b/>
          <w:spacing w:val="-6"/>
          <w:szCs w:val="28"/>
        </w:rPr>
        <w:t>3</w:t>
      </w:r>
      <w:r w:rsidRPr="004760FC">
        <w:rPr>
          <w:b/>
          <w:spacing w:val="-6"/>
          <w:szCs w:val="28"/>
        </w:rPr>
        <w:t xml:space="preserve"> годов» </w:t>
      </w:r>
    </w:p>
    <w:p w:rsidR="00C35D83" w:rsidRPr="004822CD" w:rsidRDefault="00C35D83" w:rsidP="00C35D83">
      <w:pPr>
        <w:ind w:firstLine="709"/>
        <w:jc w:val="both"/>
        <w:rPr>
          <w:szCs w:val="28"/>
        </w:rPr>
      </w:pPr>
    </w:p>
    <w:p w:rsidR="00C35D83" w:rsidRPr="004822CD" w:rsidRDefault="00C35D83" w:rsidP="00C35D83">
      <w:pPr>
        <w:shd w:val="clear" w:color="auto" w:fill="FFFFFF"/>
        <w:ind w:firstLine="709"/>
        <w:jc w:val="both"/>
      </w:pPr>
      <w:proofErr w:type="gramStart"/>
      <w:r w:rsidRPr="004822CD">
        <w:rPr>
          <w:szCs w:val="28"/>
        </w:rPr>
        <w:t>П</w:t>
      </w:r>
      <w:r w:rsidR="00343BC2">
        <w:rPr>
          <w:szCs w:val="28"/>
        </w:rPr>
        <w:t>р</w:t>
      </w:r>
      <w:bookmarkStart w:id="0" w:name="_GoBack"/>
      <w:bookmarkEnd w:id="0"/>
      <w:r w:rsidRPr="004822CD">
        <w:rPr>
          <w:szCs w:val="28"/>
        </w:rPr>
        <w:t>оект закона Саратовской области «Об областном бюджете на 2021 год и на плановый период 2022 и 2023 годов» (далее – проект закона о бюджете) разработан в соответствии с Бюджетным кодексом Российской Федерации и Законами Саратовской области «О бюджетном процессе в Саратовской области» (с учетом планируемых изменений) и «О межбюджетных отношениях в Саратовской области».</w:t>
      </w:r>
      <w:proofErr w:type="gramEnd"/>
    </w:p>
    <w:p w:rsidR="00C35D83" w:rsidRPr="004822CD" w:rsidRDefault="00C35D83" w:rsidP="00C35D83">
      <w:pPr>
        <w:shd w:val="clear" w:color="auto" w:fill="FFFFFF"/>
        <w:ind w:firstLine="709"/>
        <w:jc w:val="both"/>
      </w:pPr>
      <w:r w:rsidRPr="004822CD">
        <w:rPr>
          <w:szCs w:val="28"/>
        </w:rPr>
        <w:t>Бюджетные проектировки на 2021-2023 годы сформированы на основе основных показателей прогноза социально-экономического развития области, основных направлений бюджетной, налоговой и таможенно-тарифной политики Российской Федерации на 2021 год и на плановый период 2022 и 2023 годов, а также с учетом ограничений, установленных бюджетным законодательством.</w:t>
      </w:r>
    </w:p>
    <w:p w:rsidR="00C35D83" w:rsidRPr="004822CD" w:rsidRDefault="00C35D83" w:rsidP="00C35D83">
      <w:pPr>
        <w:jc w:val="center"/>
        <w:rPr>
          <w:b/>
          <w:szCs w:val="28"/>
        </w:rPr>
      </w:pPr>
    </w:p>
    <w:p w:rsidR="00C35D83" w:rsidRPr="004822CD" w:rsidRDefault="00C35D83" w:rsidP="00C35D83">
      <w:pPr>
        <w:jc w:val="center"/>
        <w:rPr>
          <w:b/>
          <w:szCs w:val="28"/>
        </w:rPr>
      </w:pPr>
      <w:r w:rsidRPr="004822CD">
        <w:rPr>
          <w:b/>
          <w:szCs w:val="28"/>
        </w:rPr>
        <w:t>Основные характеристики проекта областного бюджета</w:t>
      </w:r>
    </w:p>
    <w:p w:rsidR="00C35D83" w:rsidRPr="004822CD" w:rsidRDefault="00C35D83" w:rsidP="00C35D83">
      <w:pPr>
        <w:jc w:val="center"/>
        <w:rPr>
          <w:b/>
          <w:szCs w:val="28"/>
        </w:rPr>
      </w:pPr>
      <w:r w:rsidRPr="004822CD">
        <w:rPr>
          <w:b/>
          <w:szCs w:val="28"/>
        </w:rPr>
        <w:t>на 2021 год и на плановый период 2022 и 2023 годов</w:t>
      </w:r>
    </w:p>
    <w:p w:rsidR="00C35D83" w:rsidRPr="004822CD" w:rsidRDefault="00C35D83" w:rsidP="00C35D83">
      <w:pPr>
        <w:ind w:firstLine="709"/>
        <w:jc w:val="both"/>
        <w:rPr>
          <w:szCs w:val="28"/>
        </w:rPr>
      </w:pPr>
    </w:p>
    <w:p w:rsidR="00C35D83" w:rsidRPr="004822CD" w:rsidRDefault="00C35D83" w:rsidP="00C35D83">
      <w:pPr>
        <w:jc w:val="right"/>
        <w:rPr>
          <w:sz w:val="22"/>
          <w:szCs w:val="22"/>
        </w:rPr>
      </w:pPr>
      <w:r w:rsidRPr="004822CD">
        <w:rPr>
          <w:sz w:val="22"/>
          <w:szCs w:val="22"/>
        </w:rPr>
        <w:t xml:space="preserve"> (тыс. рублей)</w:t>
      </w:r>
    </w:p>
    <w:tbl>
      <w:tblPr>
        <w:tblStyle w:val="a8"/>
        <w:tblW w:w="9888" w:type="dxa"/>
        <w:tblInd w:w="108" w:type="dxa"/>
        <w:tblLayout w:type="fixed"/>
        <w:tblLook w:val="04A0" w:firstRow="1" w:lastRow="0" w:firstColumn="1" w:lastColumn="0" w:noHBand="0" w:noVBand="1"/>
      </w:tblPr>
      <w:tblGrid>
        <w:gridCol w:w="4253"/>
        <w:gridCol w:w="1417"/>
        <w:gridCol w:w="1418"/>
        <w:gridCol w:w="1418"/>
        <w:gridCol w:w="1382"/>
      </w:tblGrid>
      <w:tr w:rsidR="00C35D83" w:rsidRPr="004822CD" w:rsidTr="00FF5940">
        <w:trPr>
          <w:trHeight w:val="556"/>
        </w:trPr>
        <w:tc>
          <w:tcPr>
            <w:tcW w:w="4253" w:type="dxa"/>
            <w:vMerge w:val="restart"/>
            <w:tcBorders>
              <w:top w:val="single" w:sz="4" w:space="0" w:color="auto"/>
              <w:left w:val="single" w:sz="4" w:space="0" w:color="auto"/>
              <w:bottom w:val="single" w:sz="4" w:space="0" w:color="auto"/>
              <w:right w:val="single" w:sz="4" w:space="0" w:color="auto"/>
            </w:tcBorders>
          </w:tcPr>
          <w:p w:rsidR="00C35D83" w:rsidRPr="004822CD" w:rsidRDefault="00C35D83" w:rsidP="00FF5940">
            <w:pPr>
              <w:jc w:val="center"/>
              <w:rPr>
                <w:b/>
                <w:sz w:val="22"/>
                <w:szCs w:val="22"/>
              </w:rPr>
            </w:pPr>
          </w:p>
        </w:tc>
        <w:tc>
          <w:tcPr>
            <w:tcW w:w="1417" w:type="dxa"/>
            <w:vMerge w:val="restart"/>
            <w:tcBorders>
              <w:top w:val="single" w:sz="4" w:space="0" w:color="auto"/>
              <w:left w:val="single" w:sz="4" w:space="0" w:color="auto"/>
              <w:bottom w:val="single" w:sz="4" w:space="0" w:color="auto"/>
              <w:right w:val="single" w:sz="4" w:space="0" w:color="auto"/>
            </w:tcBorders>
            <w:hideMark/>
          </w:tcPr>
          <w:p w:rsidR="00C35D83" w:rsidRPr="004822CD" w:rsidRDefault="00C35D83" w:rsidP="00FF5940">
            <w:pPr>
              <w:jc w:val="center"/>
              <w:rPr>
                <w:rFonts w:ascii="Times New Roman Полужирный" w:hAnsi="Times New Roman Полужирный"/>
                <w:b/>
                <w:spacing w:val="-6"/>
                <w:sz w:val="22"/>
                <w:szCs w:val="22"/>
              </w:rPr>
            </w:pPr>
            <w:r w:rsidRPr="004822CD">
              <w:rPr>
                <w:b/>
                <w:bCs/>
                <w:sz w:val="20"/>
                <w:szCs w:val="20"/>
              </w:rPr>
              <w:t>Уточненные бюджетные ассигнования на 1 сентября 2020 года</w:t>
            </w:r>
          </w:p>
        </w:tc>
        <w:tc>
          <w:tcPr>
            <w:tcW w:w="1418" w:type="dxa"/>
            <w:vMerge w:val="restart"/>
            <w:tcBorders>
              <w:top w:val="single" w:sz="4" w:space="0" w:color="auto"/>
              <w:left w:val="single" w:sz="4" w:space="0" w:color="auto"/>
              <w:bottom w:val="single" w:sz="4" w:space="0" w:color="auto"/>
              <w:right w:val="single" w:sz="4" w:space="0" w:color="auto"/>
            </w:tcBorders>
            <w:hideMark/>
          </w:tcPr>
          <w:p w:rsidR="00C35D83" w:rsidRPr="004822CD" w:rsidRDefault="00C35D83" w:rsidP="00FF5940">
            <w:pPr>
              <w:jc w:val="center"/>
              <w:rPr>
                <w:b/>
                <w:sz w:val="22"/>
                <w:szCs w:val="22"/>
              </w:rPr>
            </w:pPr>
            <w:r w:rsidRPr="004822CD">
              <w:rPr>
                <w:b/>
                <w:bCs/>
                <w:sz w:val="22"/>
                <w:szCs w:val="22"/>
              </w:rPr>
              <w:t>2021 год проект</w:t>
            </w:r>
          </w:p>
        </w:tc>
        <w:tc>
          <w:tcPr>
            <w:tcW w:w="2800" w:type="dxa"/>
            <w:gridSpan w:val="2"/>
            <w:tcBorders>
              <w:top w:val="single" w:sz="4" w:space="0" w:color="auto"/>
              <w:left w:val="single" w:sz="4" w:space="0" w:color="auto"/>
              <w:bottom w:val="single" w:sz="4" w:space="0" w:color="auto"/>
              <w:right w:val="single" w:sz="4" w:space="0" w:color="auto"/>
            </w:tcBorders>
            <w:hideMark/>
          </w:tcPr>
          <w:p w:rsidR="00C35D83" w:rsidRPr="004822CD" w:rsidRDefault="00C35D83" w:rsidP="00FF5940">
            <w:pPr>
              <w:jc w:val="center"/>
              <w:rPr>
                <w:b/>
                <w:sz w:val="22"/>
                <w:szCs w:val="22"/>
              </w:rPr>
            </w:pPr>
            <w:r w:rsidRPr="004822CD">
              <w:rPr>
                <w:b/>
                <w:bCs/>
                <w:sz w:val="22"/>
                <w:szCs w:val="22"/>
              </w:rPr>
              <w:t>Плановый период</w:t>
            </w:r>
          </w:p>
        </w:tc>
      </w:tr>
      <w:tr w:rsidR="00C35D83" w:rsidRPr="004822CD" w:rsidTr="00FF5940">
        <w:trPr>
          <w:trHeight w:val="70"/>
        </w:trPr>
        <w:tc>
          <w:tcPr>
            <w:tcW w:w="4253" w:type="dxa"/>
            <w:vMerge/>
            <w:tcBorders>
              <w:top w:val="single" w:sz="4" w:space="0" w:color="auto"/>
              <w:left w:val="single" w:sz="4" w:space="0" w:color="auto"/>
              <w:bottom w:val="single" w:sz="4" w:space="0" w:color="auto"/>
              <w:right w:val="single" w:sz="4" w:space="0" w:color="auto"/>
            </w:tcBorders>
            <w:vAlign w:val="center"/>
            <w:hideMark/>
          </w:tcPr>
          <w:p w:rsidR="00C35D83" w:rsidRPr="004822CD" w:rsidRDefault="00C35D83" w:rsidP="00FF5940">
            <w:pPr>
              <w:rPr>
                <w:b/>
                <w:sz w:val="22"/>
                <w:szCs w:val="22"/>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C35D83" w:rsidRPr="004822CD" w:rsidRDefault="00C35D83" w:rsidP="00FF5940">
            <w:pPr>
              <w:rPr>
                <w:rFonts w:ascii="Times New Roman Полужирный" w:hAnsi="Times New Roman Полужирный"/>
                <w:b/>
                <w:spacing w:val="-6"/>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C35D83" w:rsidRPr="004822CD" w:rsidRDefault="00C35D83" w:rsidP="00FF5940">
            <w:pPr>
              <w:rPr>
                <w:b/>
                <w:sz w:val="22"/>
                <w:szCs w:val="22"/>
              </w:rPr>
            </w:pPr>
          </w:p>
        </w:tc>
        <w:tc>
          <w:tcPr>
            <w:tcW w:w="1418" w:type="dxa"/>
            <w:tcBorders>
              <w:top w:val="single" w:sz="4" w:space="0" w:color="auto"/>
              <w:left w:val="single" w:sz="4" w:space="0" w:color="auto"/>
              <w:bottom w:val="single" w:sz="4" w:space="0" w:color="auto"/>
              <w:right w:val="single" w:sz="4" w:space="0" w:color="auto"/>
            </w:tcBorders>
            <w:hideMark/>
          </w:tcPr>
          <w:p w:rsidR="00C35D83" w:rsidRPr="004822CD" w:rsidRDefault="00C35D83" w:rsidP="00FF5940">
            <w:pPr>
              <w:jc w:val="center"/>
              <w:rPr>
                <w:b/>
                <w:bCs/>
                <w:sz w:val="22"/>
                <w:szCs w:val="22"/>
              </w:rPr>
            </w:pPr>
            <w:r w:rsidRPr="004822CD">
              <w:rPr>
                <w:b/>
                <w:bCs/>
                <w:sz w:val="22"/>
                <w:szCs w:val="22"/>
              </w:rPr>
              <w:t>20</w:t>
            </w:r>
            <w:r w:rsidRPr="004822CD">
              <w:rPr>
                <w:b/>
                <w:bCs/>
                <w:sz w:val="22"/>
                <w:szCs w:val="22"/>
                <w:lang w:val="en-US"/>
              </w:rPr>
              <w:t>2</w:t>
            </w:r>
            <w:r w:rsidRPr="004822CD">
              <w:rPr>
                <w:b/>
                <w:bCs/>
                <w:sz w:val="22"/>
                <w:szCs w:val="22"/>
              </w:rPr>
              <w:t>2 год</w:t>
            </w:r>
          </w:p>
        </w:tc>
        <w:tc>
          <w:tcPr>
            <w:tcW w:w="1382" w:type="dxa"/>
            <w:tcBorders>
              <w:top w:val="single" w:sz="4" w:space="0" w:color="auto"/>
              <w:left w:val="single" w:sz="4" w:space="0" w:color="auto"/>
              <w:bottom w:val="single" w:sz="4" w:space="0" w:color="auto"/>
              <w:right w:val="single" w:sz="4" w:space="0" w:color="auto"/>
            </w:tcBorders>
            <w:hideMark/>
          </w:tcPr>
          <w:p w:rsidR="00C35D83" w:rsidRPr="004822CD" w:rsidRDefault="00C35D83" w:rsidP="00FF5940">
            <w:pPr>
              <w:jc w:val="center"/>
              <w:rPr>
                <w:b/>
                <w:bCs/>
                <w:sz w:val="22"/>
                <w:szCs w:val="22"/>
              </w:rPr>
            </w:pPr>
            <w:r w:rsidRPr="004822CD">
              <w:rPr>
                <w:b/>
                <w:bCs/>
                <w:sz w:val="22"/>
                <w:szCs w:val="22"/>
              </w:rPr>
              <w:t>2023 год</w:t>
            </w:r>
          </w:p>
        </w:tc>
      </w:tr>
      <w:tr w:rsidR="00C35D83" w:rsidRPr="004822CD" w:rsidTr="00FF5940">
        <w:trPr>
          <w:trHeight w:val="70"/>
        </w:trPr>
        <w:tc>
          <w:tcPr>
            <w:tcW w:w="4253" w:type="dxa"/>
            <w:tcBorders>
              <w:top w:val="single" w:sz="4" w:space="0" w:color="auto"/>
              <w:left w:val="single" w:sz="4" w:space="0" w:color="auto"/>
              <w:bottom w:val="single" w:sz="4" w:space="0" w:color="auto"/>
              <w:right w:val="single" w:sz="4" w:space="0" w:color="auto"/>
            </w:tcBorders>
            <w:vAlign w:val="center"/>
            <w:hideMark/>
          </w:tcPr>
          <w:p w:rsidR="00C35D83" w:rsidRPr="004822CD" w:rsidRDefault="00C35D83" w:rsidP="00FF5940">
            <w:pPr>
              <w:rPr>
                <w:b/>
                <w:sz w:val="22"/>
                <w:szCs w:val="22"/>
              </w:rPr>
            </w:pPr>
            <w:r w:rsidRPr="004822CD">
              <w:rPr>
                <w:b/>
                <w:sz w:val="22"/>
                <w:szCs w:val="22"/>
              </w:rPr>
              <w:t>Доходы</w:t>
            </w:r>
          </w:p>
        </w:tc>
        <w:tc>
          <w:tcPr>
            <w:tcW w:w="1417" w:type="dxa"/>
            <w:tcBorders>
              <w:top w:val="single" w:sz="4" w:space="0" w:color="auto"/>
              <w:left w:val="single" w:sz="4" w:space="0" w:color="auto"/>
              <w:bottom w:val="single" w:sz="4" w:space="0" w:color="auto"/>
              <w:right w:val="single" w:sz="4" w:space="0" w:color="auto"/>
            </w:tcBorders>
            <w:vAlign w:val="bottom"/>
          </w:tcPr>
          <w:p w:rsidR="00C35D83" w:rsidRPr="004822CD" w:rsidRDefault="00C35D83" w:rsidP="00FF5940">
            <w:pPr>
              <w:jc w:val="right"/>
              <w:rPr>
                <w:b/>
                <w:sz w:val="22"/>
                <w:szCs w:val="22"/>
              </w:rPr>
            </w:pPr>
            <w:r w:rsidRPr="004822CD">
              <w:rPr>
                <w:b/>
                <w:sz w:val="22"/>
                <w:szCs w:val="22"/>
              </w:rPr>
              <w:t>127525763,3</w:t>
            </w:r>
          </w:p>
        </w:tc>
        <w:tc>
          <w:tcPr>
            <w:tcW w:w="1418" w:type="dxa"/>
            <w:tcBorders>
              <w:top w:val="single" w:sz="4" w:space="0" w:color="auto"/>
              <w:left w:val="single" w:sz="4" w:space="0" w:color="auto"/>
              <w:bottom w:val="single" w:sz="4" w:space="0" w:color="auto"/>
              <w:right w:val="single" w:sz="4" w:space="0" w:color="auto"/>
            </w:tcBorders>
            <w:vAlign w:val="bottom"/>
          </w:tcPr>
          <w:p w:rsidR="00C35D83" w:rsidRPr="004822CD" w:rsidRDefault="00C35D83" w:rsidP="00FF5940">
            <w:pPr>
              <w:jc w:val="right"/>
              <w:rPr>
                <w:b/>
                <w:sz w:val="22"/>
                <w:szCs w:val="22"/>
              </w:rPr>
            </w:pPr>
            <w:r w:rsidRPr="004822CD">
              <w:rPr>
                <w:b/>
                <w:sz w:val="22"/>
                <w:szCs w:val="22"/>
              </w:rPr>
              <w:t>81006206,8</w:t>
            </w:r>
          </w:p>
        </w:tc>
        <w:tc>
          <w:tcPr>
            <w:tcW w:w="1418" w:type="dxa"/>
            <w:tcBorders>
              <w:top w:val="single" w:sz="4" w:space="0" w:color="auto"/>
              <w:left w:val="single" w:sz="4" w:space="0" w:color="auto"/>
              <w:bottom w:val="single" w:sz="4" w:space="0" w:color="auto"/>
              <w:right w:val="single" w:sz="4" w:space="0" w:color="auto"/>
            </w:tcBorders>
            <w:vAlign w:val="bottom"/>
          </w:tcPr>
          <w:p w:rsidR="00C35D83" w:rsidRPr="004822CD" w:rsidRDefault="00C35D83" w:rsidP="00FF5940">
            <w:pPr>
              <w:jc w:val="right"/>
              <w:rPr>
                <w:b/>
                <w:sz w:val="22"/>
                <w:szCs w:val="22"/>
              </w:rPr>
            </w:pPr>
            <w:r w:rsidRPr="004822CD">
              <w:rPr>
                <w:b/>
                <w:sz w:val="22"/>
                <w:szCs w:val="22"/>
              </w:rPr>
              <w:t>85500242,1</w:t>
            </w:r>
          </w:p>
        </w:tc>
        <w:tc>
          <w:tcPr>
            <w:tcW w:w="1382" w:type="dxa"/>
            <w:tcBorders>
              <w:top w:val="single" w:sz="4" w:space="0" w:color="auto"/>
              <w:left w:val="single" w:sz="4" w:space="0" w:color="auto"/>
              <w:bottom w:val="single" w:sz="4" w:space="0" w:color="auto"/>
              <w:right w:val="single" w:sz="4" w:space="0" w:color="auto"/>
            </w:tcBorders>
            <w:vAlign w:val="bottom"/>
          </w:tcPr>
          <w:p w:rsidR="00C35D83" w:rsidRPr="004822CD" w:rsidRDefault="00C35D83" w:rsidP="00FF5940">
            <w:pPr>
              <w:jc w:val="right"/>
              <w:rPr>
                <w:b/>
                <w:sz w:val="22"/>
                <w:szCs w:val="22"/>
              </w:rPr>
            </w:pPr>
            <w:r w:rsidRPr="004822CD">
              <w:rPr>
                <w:b/>
                <w:sz w:val="22"/>
                <w:szCs w:val="22"/>
              </w:rPr>
              <w:t>92107854,0</w:t>
            </w:r>
          </w:p>
        </w:tc>
      </w:tr>
      <w:tr w:rsidR="00C35D83" w:rsidRPr="004822CD" w:rsidTr="00FF5940">
        <w:trPr>
          <w:trHeight w:val="70"/>
        </w:trPr>
        <w:tc>
          <w:tcPr>
            <w:tcW w:w="4253" w:type="dxa"/>
            <w:tcBorders>
              <w:top w:val="single" w:sz="4" w:space="0" w:color="auto"/>
              <w:left w:val="single" w:sz="4" w:space="0" w:color="auto"/>
              <w:bottom w:val="single" w:sz="4" w:space="0" w:color="auto"/>
              <w:right w:val="single" w:sz="4" w:space="0" w:color="auto"/>
            </w:tcBorders>
            <w:vAlign w:val="center"/>
            <w:hideMark/>
          </w:tcPr>
          <w:p w:rsidR="00C35D83" w:rsidRPr="004822CD" w:rsidRDefault="00C35D83" w:rsidP="00FF5940">
            <w:pPr>
              <w:rPr>
                <w:bCs/>
                <w:sz w:val="22"/>
                <w:szCs w:val="22"/>
              </w:rPr>
            </w:pPr>
            <w:r w:rsidRPr="004822CD">
              <w:rPr>
                <w:bCs/>
                <w:sz w:val="22"/>
                <w:szCs w:val="22"/>
              </w:rPr>
              <w:t>Налоговые и неналоговые доходы – всего</w:t>
            </w:r>
          </w:p>
        </w:tc>
        <w:tc>
          <w:tcPr>
            <w:tcW w:w="1417" w:type="dxa"/>
            <w:tcBorders>
              <w:top w:val="single" w:sz="4" w:space="0" w:color="auto"/>
              <w:left w:val="single" w:sz="4" w:space="0" w:color="auto"/>
              <w:bottom w:val="single" w:sz="4" w:space="0" w:color="auto"/>
              <w:right w:val="single" w:sz="4" w:space="0" w:color="auto"/>
            </w:tcBorders>
            <w:vAlign w:val="bottom"/>
            <w:hideMark/>
          </w:tcPr>
          <w:p w:rsidR="00C35D83" w:rsidRPr="004822CD" w:rsidRDefault="00C35D83" w:rsidP="00FF5940">
            <w:pPr>
              <w:jc w:val="right"/>
              <w:rPr>
                <w:sz w:val="22"/>
                <w:szCs w:val="22"/>
              </w:rPr>
            </w:pPr>
            <w:r w:rsidRPr="004822CD">
              <w:rPr>
                <w:sz w:val="22"/>
                <w:szCs w:val="22"/>
              </w:rPr>
              <w:t>71011051,8</w:t>
            </w:r>
          </w:p>
        </w:tc>
        <w:tc>
          <w:tcPr>
            <w:tcW w:w="1418" w:type="dxa"/>
            <w:tcBorders>
              <w:top w:val="single" w:sz="4" w:space="0" w:color="auto"/>
              <w:left w:val="single" w:sz="4" w:space="0" w:color="auto"/>
              <w:bottom w:val="single" w:sz="4" w:space="0" w:color="auto"/>
              <w:right w:val="single" w:sz="4" w:space="0" w:color="auto"/>
            </w:tcBorders>
            <w:vAlign w:val="bottom"/>
            <w:hideMark/>
          </w:tcPr>
          <w:p w:rsidR="00C35D83" w:rsidRPr="004822CD" w:rsidRDefault="00C35D83" w:rsidP="00FF5940">
            <w:pPr>
              <w:jc w:val="right"/>
              <w:rPr>
                <w:sz w:val="22"/>
                <w:szCs w:val="22"/>
              </w:rPr>
            </w:pPr>
            <w:r w:rsidRPr="004822CD">
              <w:rPr>
                <w:sz w:val="22"/>
                <w:szCs w:val="22"/>
              </w:rPr>
              <w:t>69028381,0</w:t>
            </w:r>
          </w:p>
        </w:tc>
        <w:tc>
          <w:tcPr>
            <w:tcW w:w="1418" w:type="dxa"/>
            <w:tcBorders>
              <w:top w:val="single" w:sz="4" w:space="0" w:color="auto"/>
              <w:left w:val="single" w:sz="4" w:space="0" w:color="auto"/>
              <w:bottom w:val="single" w:sz="4" w:space="0" w:color="auto"/>
              <w:right w:val="single" w:sz="4" w:space="0" w:color="auto"/>
            </w:tcBorders>
            <w:vAlign w:val="bottom"/>
            <w:hideMark/>
          </w:tcPr>
          <w:p w:rsidR="00C35D83" w:rsidRPr="004822CD" w:rsidRDefault="00C35D83" w:rsidP="00FF5940">
            <w:pPr>
              <w:jc w:val="right"/>
              <w:rPr>
                <w:sz w:val="22"/>
                <w:szCs w:val="22"/>
              </w:rPr>
            </w:pPr>
            <w:r w:rsidRPr="004822CD">
              <w:rPr>
                <w:sz w:val="22"/>
                <w:szCs w:val="22"/>
              </w:rPr>
              <w:t>73522416,3</w:t>
            </w:r>
          </w:p>
        </w:tc>
        <w:tc>
          <w:tcPr>
            <w:tcW w:w="1382" w:type="dxa"/>
            <w:tcBorders>
              <w:top w:val="single" w:sz="4" w:space="0" w:color="auto"/>
              <w:left w:val="single" w:sz="4" w:space="0" w:color="auto"/>
              <w:bottom w:val="single" w:sz="4" w:space="0" w:color="auto"/>
              <w:right w:val="single" w:sz="4" w:space="0" w:color="auto"/>
            </w:tcBorders>
            <w:vAlign w:val="bottom"/>
            <w:hideMark/>
          </w:tcPr>
          <w:p w:rsidR="00C35D83" w:rsidRPr="004822CD" w:rsidRDefault="00C35D83" w:rsidP="00FF5940">
            <w:pPr>
              <w:jc w:val="right"/>
              <w:rPr>
                <w:sz w:val="22"/>
                <w:szCs w:val="22"/>
              </w:rPr>
            </w:pPr>
            <w:r w:rsidRPr="004822CD">
              <w:rPr>
                <w:sz w:val="22"/>
                <w:szCs w:val="22"/>
              </w:rPr>
              <w:t>80130028,2</w:t>
            </w:r>
          </w:p>
        </w:tc>
      </w:tr>
      <w:tr w:rsidR="00C35D83" w:rsidRPr="004822CD" w:rsidTr="00FF5940">
        <w:trPr>
          <w:trHeight w:val="70"/>
        </w:trPr>
        <w:tc>
          <w:tcPr>
            <w:tcW w:w="4253" w:type="dxa"/>
            <w:tcBorders>
              <w:top w:val="single" w:sz="4" w:space="0" w:color="auto"/>
              <w:left w:val="single" w:sz="4" w:space="0" w:color="auto"/>
              <w:bottom w:val="single" w:sz="4" w:space="0" w:color="auto"/>
              <w:right w:val="single" w:sz="4" w:space="0" w:color="auto"/>
            </w:tcBorders>
            <w:vAlign w:val="center"/>
            <w:hideMark/>
          </w:tcPr>
          <w:p w:rsidR="00C35D83" w:rsidRPr="004822CD" w:rsidRDefault="00C35D83" w:rsidP="00FF5940">
            <w:pPr>
              <w:ind w:left="317"/>
              <w:rPr>
                <w:bCs/>
                <w:i/>
                <w:sz w:val="22"/>
                <w:szCs w:val="22"/>
              </w:rPr>
            </w:pPr>
            <w:r w:rsidRPr="004822CD">
              <w:rPr>
                <w:bCs/>
                <w:i/>
                <w:sz w:val="22"/>
                <w:szCs w:val="22"/>
              </w:rPr>
              <w:t>налоговые доходы</w:t>
            </w:r>
          </w:p>
        </w:tc>
        <w:tc>
          <w:tcPr>
            <w:tcW w:w="1417" w:type="dxa"/>
            <w:tcBorders>
              <w:top w:val="single" w:sz="4" w:space="0" w:color="auto"/>
              <w:left w:val="single" w:sz="4" w:space="0" w:color="auto"/>
              <w:bottom w:val="single" w:sz="4" w:space="0" w:color="auto"/>
              <w:right w:val="single" w:sz="4" w:space="0" w:color="auto"/>
            </w:tcBorders>
            <w:vAlign w:val="bottom"/>
            <w:hideMark/>
          </w:tcPr>
          <w:p w:rsidR="00C35D83" w:rsidRPr="004822CD" w:rsidRDefault="00C35D83" w:rsidP="00FF5940">
            <w:pPr>
              <w:jc w:val="right"/>
              <w:rPr>
                <w:i/>
                <w:sz w:val="22"/>
                <w:szCs w:val="22"/>
              </w:rPr>
            </w:pPr>
            <w:r w:rsidRPr="004822CD">
              <w:rPr>
                <w:i/>
                <w:sz w:val="22"/>
                <w:szCs w:val="22"/>
              </w:rPr>
              <w:t>69653596,2</w:t>
            </w:r>
          </w:p>
        </w:tc>
        <w:tc>
          <w:tcPr>
            <w:tcW w:w="1418" w:type="dxa"/>
            <w:tcBorders>
              <w:top w:val="single" w:sz="4" w:space="0" w:color="auto"/>
              <w:left w:val="single" w:sz="4" w:space="0" w:color="auto"/>
              <w:bottom w:val="single" w:sz="4" w:space="0" w:color="auto"/>
              <w:right w:val="single" w:sz="4" w:space="0" w:color="auto"/>
            </w:tcBorders>
            <w:vAlign w:val="bottom"/>
            <w:hideMark/>
          </w:tcPr>
          <w:p w:rsidR="00C35D83" w:rsidRPr="004822CD" w:rsidRDefault="00C35D83" w:rsidP="00FF5940">
            <w:pPr>
              <w:jc w:val="right"/>
              <w:rPr>
                <w:i/>
                <w:sz w:val="22"/>
                <w:szCs w:val="22"/>
              </w:rPr>
            </w:pPr>
            <w:r w:rsidRPr="004822CD">
              <w:rPr>
                <w:i/>
                <w:sz w:val="22"/>
                <w:szCs w:val="22"/>
              </w:rPr>
              <w:t>67788777,9</w:t>
            </w:r>
          </w:p>
        </w:tc>
        <w:tc>
          <w:tcPr>
            <w:tcW w:w="1418" w:type="dxa"/>
            <w:tcBorders>
              <w:top w:val="single" w:sz="4" w:space="0" w:color="auto"/>
              <w:left w:val="single" w:sz="4" w:space="0" w:color="auto"/>
              <w:bottom w:val="single" w:sz="4" w:space="0" w:color="auto"/>
              <w:right w:val="single" w:sz="4" w:space="0" w:color="auto"/>
            </w:tcBorders>
            <w:vAlign w:val="bottom"/>
            <w:hideMark/>
          </w:tcPr>
          <w:p w:rsidR="00C35D83" w:rsidRPr="004822CD" w:rsidRDefault="00C35D83" w:rsidP="00FF5940">
            <w:pPr>
              <w:jc w:val="right"/>
              <w:rPr>
                <w:i/>
                <w:sz w:val="22"/>
                <w:szCs w:val="22"/>
              </w:rPr>
            </w:pPr>
            <w:r w:rsidRPr="004822CD">
              <w:rPr>
                <w:i/>
                <w:sz w:val="22"/>
                <w:szCs w:val="22"/>
              </w:rPr>
              <w:t>72334040,4</w:t>
            </w:r>
          </w:p>
        </w:tc>
        <w:tc>
          <w:tcPr>
            <w:tcW w:w="1382" w:type="dxa"/>
            <w:tcBorders>
              <w:top w:val="single" w:sz="4" w:space="0" w:color="auto"/>
              <w:left w:val="single" w:sz="4" w:space="0" w:color="auto"/>
              <w:bottom w:val="single" w:sz="4" w:space="0" w:color="auto"/>
              <w:right w:val="single" w:sz="4" w:space="0" w:color="auto"/>
            </w:tcBorders>
            <w:vAlign w:val="bottom"/>
            <w:hideMark/>
          </w:tcPr>
          <w:p w:rsidR="00C35D83" w:rsidRPr="004822CD" w:rsidRDefault="00C35D83" w:rsidP="00FF5940">
            <w:pPr>
              <w:jc w:val="right"/>
              <w:rPr>
                <w:i/>
                <w:sz w:val="22"/>
                <w:szCs w:val="22"/>
              </w:rPr>
            </w:pPr>
            <w:r w:rsidRPr="004822CD">
              <w:rPr>
                <w:i/>
                <w:sz w:val="22"/>
                <w:szCs w:val="22"/>
              </w:rPr>
              <w:t>78941726,5</w:t>
            </w:r>
          </w:p>
        </w:tc>
      </w:tr>
      <w:tr w:rsidR="00C35D83" w:rsidRPr="004822CD" w:rsidTr="00FF5940">
        <w:trPr>
          <w:trHeight w:val="70"/>
        </w:trPr>
        <w:tc>
          <w:tcPr>
            <w:tcW w:w="4253" w:type="dxa"/>
            <w:tcBorders>
              <w:top w:val="single" w:sz="4" w:space="0" w:color="auto"/>
              <w:left w:val="single" w:sz="4" w:space="0" w:color="auto"/>
              <w:bottom w:val="single" w:sz="4" w:space="0" w:color="auto"/>
              <w:right w:val="single" w:sz="4" w:space="0" w:color="auto"/>
            </w:tcBorders>
            <w:vAlign w:val="center"/>
            <w:hideMark/>
          </w:tcPr>
          <w:p w:rsidR="00C35D83" w:rsidRPr="004822CD" w:rsidRDefault="00C35D83" w:rsidP="00FF5940">
            <w:pPr>
              <w:ind w:left="317"/>
              <w:rPr>
                <w:bCs/>
                <w:i/>
                <w:sz w:val="22"/>
                <w:szCs w:val="22"/>
              </w:rPr>
            </w:pPr>
            <w:r w:rsidRPr="004822CD">
              <w:rPr>
                <w:bCs/>
                <w:i/>
                <w:sz w:val="22"/>
                <w:szCs w:val="22"/>
              </w:rPr>
              <w:t>неналоговые доходы</w:t>
            </w:r>
          </w:p>
        </w:tc>
        <w:tc>
          <w:tcPr>
            <w:tcW w:w="1417" w:type="dxa"/>
            <w:tcBorders>
              <w:top w:val="single" w:sz="4" w:space="0" w:color="auto"/>
              <w:left w:val="single" w:sz="4" w:space="0" w:color="auto"/>
              <w:bottom w:val="single" w:sz="4" w:space="0" w:color="auto"/>
              <w:right w:val="single" w:sz="4" w:space="0" w:color="auto"/>
            </w:tcBorders>
            <w:vAlign w:val="bottom"/>
            <w:hideMark/>
          </w:tcPr>
          <w:p w:rsidR="00C35D83" w:rsidRPr="004822CD" w:rsidRDefault="00C35D83" w:rsidP="00FF5940">
            <w:pPr>
              <w:jc w:val="right"/>
              <w:rPr>
                <w:i/>
                <w:sz w:val="22"/>
                <w:szCs w:val="22"/>
              </w:rPr>
            </w:pPr>
            <w:r w:rsidRPr="004822CD">
              <w:rPr>
                <w:i/>
                <w:sz w:val="22"/>
                <w:szCs w:val="22"/>
              </w:rPr>
              <w:t>1357455,6</w:t>
            </w:r>
          </w:p>
        </w:tc>
        <w:tc>
          <w:tcPr>
            <w:tcW w:w="1418" w:type="dxa"/>
            <w:tcBorders>
              <w:top w:val="single" w:sz="4" w:space="0" w:color="auto"/>
              <w:left w:val="single" w:sz="4" w:space="0" w:color="auto"/>
              <w:bottom w:val="single" w:sz="4" w:space="0" w:color="auto"/>
              <w:right w:val="single" w:sz="4" w:space="0" w:color="auto"/>
            </w:tcBorders>
            <w:vAlign w:val="bottom"/>
            <w:hideMark/>
          </w:tcPr>
          <w:p w:rsidR="00C35D83" w:rsidRPr="004822CD" w:rsidRDefault="00C35D83" w:rsidP="00FF5940">
            <w:pPr>
              <w:jc w:val="right"/>
              <w:rPr>
                <w:i/>
                <w:sz w:val="22"/>
                <w:szCs w:val="22"/>
              </w:rPr>
            </w:pPr>
            <w:r w:rsidRPr="004822CD">
              <w:rPr>
                <w:i/>
                <w:sz w:val="22"/>
                <w:szCs w:val="22"/>
              </w:rPr>
              <w:t>1239603,1</w:t>
            </w:r>
          </w:p>
        </w:tc>
        <w:tc>
          <w:tcPr>
            <w:tcW w:w="1418" w:type="dxa"/>
            <w:tcBorders>
              <w:top w:val="single" w:sz="4" w:space="0" w:color="auto"/>
              <w:left w:val="single" w:sz="4" w:space="0" w:color="auto"/>
              <w:bottom w:val="single" w:sz="4" w:space="0" w:color="auto"/>
              <w:right w:val="single" w:sz="4" w:space="0" w:color="auto"/>
            </w:tcBorders>
            <w:vAlign w:val="bottom"/>
            <w:hideMark/>
          </w:tcPr>
          <w:p w:rsidR="00C35D83" w:rsidRPr="004822CD" w:rsidRDefault="00C35D83" w:rsidP="00FF5940">
            <w:pPr>
              <w:jc w:val="right"/>
              <w:rPr>
                <w:i/>
                <w:sz w:val="22"/>
                <w:szCs w:val="22"/>
              </w:rPr>
            </w:pPr>
            <w:r w:rsidRPr="004822CD">
              <w:rPr>
                <w:i/>
                <w:sz w:val="22"/>
                <w:szCs w:val="22"/>
              </w:rPr>
              <w:t>1188375,9</w:t>
            </w:r>
          </w:p>
        </w:tc>
        <w:tc>
          <w:tcPr>
            <w:tcW w:w="1382" w:type="dxa"/>
            <w:tcBorders>
              <w:top w:val="single" w:sz="4" w:space="0" w:color="auto"/>
              <w:left w:val="single" w:sz="4" w:space="0" w:color="auto"/>
              <w:bottom w:val="single" w:sz="4" w:space="0" w:color="auto"/>
              <w:right w:val="single" w:sz="4" w:space="0" w:color="auto"/>
            </w:tcBorders>
            <w:vAlign w:val="bottom"/>
            <w:hideMark/>
          </w:tcPr>
          <w:p w:rsidR="00C35D83" w:rsidRPr="004822CD" w:rsidRDefault="00C35D83" w:rsidP="00FF5940">
            <w:pPr>
              <w:jc w:val="right"/>
              <w:rPr>
                <w:i/>
                <w:sz w:val="22"/>
                <w:szCs w:val="22"/>
              </w:rPr>
            </w:pPr>
            <w:r w:rsidRPr="004822CD">
              <w:rPr>
                <w:i/>
                <w:sz w:val="22"/>
                <w:szCs w:val="22"/>
              </w:rPr>
              <w:t>1188301,7</w:t>
            </w:r>
          </w:p>
        </w:tc>
      </w:tr>
      <w:tr w:rsidR="00C35D83" w:rsidRPr="004822CD" w:rsidTr="00FF5940">
        <w:trPr>
          <w:trHeight w:val="70"/>
        </w:trPr>
        <w:tc>
          <w:tcPr>
            <w:tcW w:w="4253" w:type="dxa"/>
            <w:tcBorders>
              <w:top w:val="single" w:sz="4" w:space="0" w:color="auto"/>
              <w:left w:val="single" w:sz="4" w:space="0" w:color="auto"/>
              <w:bottom w:val="single" w:sz="4" w:space="0" w:color="auto"/>
              <w:right w:val="single" w:sz="4" w:space="0" w:color="auto"/>
            </w:tcBorders>
            <w:vAlign w:val="center"/>
            <w:hideMark/>
          </w:tcPr>
          <w:p w:rsidR="00C35D83" w:rsidRPr="004822CD" w:rsidRDefault="00C35D83" w:rsidP="00FF5940">
            <w:pPr>
              <w:rPr>
                <w:bCs/>
                <w:sz w:val="22"/>
                <w:szCs w:val="22"/>
              </w:rPr>
            </w:pPr>
            <w:r w:rsidRPr="004822CD">
              <w:rPr>
                <w:bCs/>
                <w:sz w:val="22"/>
                <w:szCs w:val="22"/>
              </w:rPr>
              <w:t>Безвозмездные поступления</w:t>
            </w:r>
          </w:p>
        </w:tc>
        <w:tc>
          <w:tcPr>
            <w:tcW w:w="1417" w:type="dxa"/>
            <w:tcBorders>
              <w:top w:val="single" w:sz="4" w:space="0" w:color="auto"/>
              <w:left w:val="single" w:sz="4" w:space="0" w:color="auto"/>
              <w:bottom w:val="single" w:sz="4" w:space="0" w:color="auto"/>
              <w:right w:val="single" w:sz="4" w:space="0" w:color="auto"/>
            </w:tcBorders>
            <w:vAlign w:val="bottom"/>
          </w:tcPr>
          <w:p w:rsidR="00C35D83" w:rsidRPr="004822CD" w:rsidRDefault="00C35D83" w:rsidP="00FF5940">
            <w:pPr>
              <w:jc w:val="right"/>
              <w:rPr>
                <w:bCs/>
                <w:sz w:val="22"/>
                <w:szCs w:val="22"/>
              </w:rPr>
            </w:pPr>
            <w:r w:rsidRPr="004822CD">
              <w:rPr>
                <w:bCs/>
                <w:sz w:val="22"/>
                <w:szCs w:val="22"/>
              </w:rPr>
              <w:t>56514711,5</w:t>
            </w:r>
          </w:p>
        </w:tc>
        <w:tc>
          <w:tcPr>
            <w:tcW w:w="1418" w:type="dxa"/>
            <w:tcBorders>
              <w:top w:val="single" w:sz="4" w:space="0" w:color="auto"/>
              <w:left w:val="single" w:sz="4" w:space="0" w:color="auto"/>
              <w:bottom w:val="single" w:sz="4" w:space="0" w:color="auto"/>
              <w:right w:val="single" w:sz="4" w:space="0" w:color="auto"/>
            </w:tcBorders>
          </w:tcPr>
          <w:p w:rsidR="00C35D83" w:rsidRPr="004822CD" w:rsidRDefault="00C35D83" w:rsidP="00FF5940">
            <w:pPr>
              <w:jc w:val="right"/>
              <w:rPr>
                <w:sz w:val="22"/>
                <w:szCs w:val="22"/>
              </w:rPr>
            </w:pPr>
            <w:r w:rsidRPr="004822CD">
              <w:rPr>
                <w:sz w:val="22"/>
                <w:szCs w:val="22"/>
              </w:rPr>
              <w:t>11977825,8</w:t>
            </w:r>
          </w:p>
        </w:tc>
        <w:tc>
          <w:tcPr>
            <w:tcW w:w="1418" w:type="dxa"/>
            <w:tcBorders>
              <w:top w:val="single" w:sz="4" w:space="0" w:color="auto"/>
              <w:left w:val="single" w:sz="4" w:space="0" w:color="auto"/>
              <w:bottom w:val="single" w:sz="4" w:space="0" w:color="auto"/>
              <w:right w:val="single" w:sz="4" w:space="0" w:color="auto"/>
            </w:tcBorders>
          </w:tcPr>
          <w:p w:rsidR="00C35D83" w:rsidRPr="004822CD" w:rsidRDefault="00C35D83" w:rsidP="00FF5940">
            <w:r w:rsidRPr="004822CD">
              <w:rPr>
                <w:sz w:val="22"/>
                <w:szCs w:val="22"/>
              </w:rPr>
              <w:t>11977825,8</w:t>
            </w:r>
          </w:p>
        </w:tc>
        <w:tc>
          <w:tcPr>
            <w:tcW w:w="1382" w:type="dxa"/>
            <w:tcBorders>
              <w:top w:val="single" w:sz="4" w:space="0" w:color="auto"/>
              <w:left w:val="single" w:sz="4" w:space="0" w:color="auto"/>
              <w:bottom w:val="single" w:sz="4" w:space="0" w:color="auto"/>
              <w:right w:val="single" w:sz="4" w:space="0" w:color="auto"/>
            </w:tcBorders>
          </w:tcPr>
          <w:p w:rsidR="00C35D83" w:rsidRPr="004822CD" w:rsidRDefault="00C35D83" w:rsidP="00FF5940">
            <w:r w:rsidRPr="004822CD">
              <w:rPr>
                <w:sz w:val="22"/>
                <w:szCs w:val="22"/>
              </w:rPr>
              <w:t>11977825,8</w:t>
            </w:r>
          </w:p>
        </w:tc>
      </w:tr>
      <w:tr w:rsidR="00C35D83" w:rsidRPr="004822CD" w:rsidTr="00FF5940">
        <w:trPr>
          <w:trHeight w:val="70"/>
        </w:trPr>
        <w:tc>
          <w:tcPr>
            <w:tcW w:w="4253" w:type="dxa"/>
            <w:tcBorders>
              <w:top w:val="single" w:sz="4" w:space="0" w:color="auto"/>
              <w:left w:val="single" w:sz="4" w:space="0" w:color="auto"/>
              <w:bottom w:val="single" w:sz="4" w:space="0" w:color="auto"/>
              <w:right w:val="single" w:sz="4" w:space="0" w:color="auto"/>
            </w:tcBorders>
            <w:vAlign w:val="center"/>
            <w:hideMark/>
          </w:tcPr>
          <w:p w:rsidR="00C35D83" w:rsidRPr="004822CD" w:rsidRDefault="00C35D83" w:rsidP="00FF5940">
            <w:pPr>
              <w:ind w:left="317"/>
              <w:rPr>
                <w:bCs/>
                <w:i/>
                <w:sz w:val="22"/>
                <w:szCs w:val="22"/>
              </w:rPr>
            </w:pPr>
            <w:r w:rsidRPr="004822CD">
              <w:rPr>
                <w:bCs/>
                <w:i/>
                <w:sz w:val="22"/>
                <w:szCs w:val="22"/>
              </w:rPr>
              <w:t>нецелевого характера</w:t>
            </w:r>
          </w:p>
        </w:tc>
        <w:tc>
          <w:tcPr>
            <w:tcW w:w="1417" w:type="dxa"/>
            <w:tcBorders>
              <w:top w:val="single" w:sz="4" w:space="0" w:color="auto"/>
              <w:left w:val="single" w:sz="4" w:space="0" w:color="auto"/>
              <w:bottom w:val="single" w:sz="4" w:space="0" w:color="auto"/>
              <w:right w:val="single" w:sz="4" w:space="0" w:color="auto"/>
            </w:tcBorders>
            <w:vAlign w:val="bottom"/>
          </w:tcPr>
          <w:p w:rsidR="00C35D83" w:rsidRPr="004822CD" w:rsidRDefault="00C35D83" w:rsidP="00FF5940">
            <w:pPr>
              <w:jc w:val="right"/>
              <w:rPr>
                <w:bCs/>
                <w:i/>
                <w:sz w:val="22"/>
                <w:szCs w:val="22"/>
              </w:rPr>
            </w:pPr>
            <w:r w:rsidRPr="004822CD">
              <w:rPr>
                <w:i/>
                <w:sz w:val="22"/>
                <w:szCs w:val="22"/>
              </w:rPr>
              <w:t>21529256,1</w:t>
            </w:r>
          </w:p>
        </w:tc>
        <w:tc>
          <w:tcPr>
            <w:tcW w:w="1418" w:type="dxa"/>
            <w:tcBorders>
              <w:top w:val="single" w:sz="4" w:space="0" w:color="auto"/>
              <w:left w:val="single" w:sz="4" w:space="0" w:color="auto"/>
              <w:bottom w:val="single" w:sz="4" w:space="0" w:color="auto"/>
              <w:right w:val="single" w:sz="4" w:space="0" w:color="auto"/>
            </w:tcBorders>
          </w:tcPr>
          <w:p w:rsidR="00C35D83" w:rsidRPr="004822CD" w:rsidRDefault="00C35D83" w:rsidP="00FF5940">
            <w:pPr>
              <w:jc w:val="right"/>
              <w:rPr>
                <w:i/>
                <w:sz w:val="22"/>
                <w:szCs w:val="22"/>
              </w:rPr>
            </w:pPr>
            <w:r w:rsidRPr="004822CD">
              <w:rPr>
                <w:i/>
                <w:sz w:val="22"/>
                <w:szCs w:val="22"/>
              </w:rPr>
              <w:t>11977825,8</w:t>
            </w:r>
          </w:p>
        </w:tc>
        <w:tc>
          <w:tcPr>
            <w:tcW w:w="1418" w:type="dxa"/>
            <w:tcBorders>
              <w:top w:val="single" w:sz="4" w:space="0" w:color="auto"/>
              <w:left w:val="single" w:sz="4" w:space="0" w:color="auto"/>
              <w:bottom w:val="single" w:sz="4" w:space="0" w:color="auto"/>
              <w:right w:val="single" w:sz="4" w:space="0" w:color="auto"/>
            </w:tcBorders>
          </w:tcPr>
          <w:p w:rsidR="00C35D83" w:rsidRPr="004822CD" w:rsidRDefault="00C35D83" w:rsidP="00FF5940">
            <w:r w:rsidRPr="004822CD">
              <w:rPr>
                <w:sz w:val="22"/>
                <w:szCs w:val="22"/>
              </w:rPr>
              <w:t>11977825,8</w:t>
            </w:r>
          </w:p>
        </w:tc>
        <w:tc>
          <w:tcPr>
            <w:tcW w:w="1382" w:type="dxa"/>
            <w:tcBorders>
              <w:top w:val="single" w:sz="4" w:space="0" w:color="auto"/>
              <w:left w:val="single" w:sz="4" w:space="0" w:color="auto"/>
              <w:bottom w:val="single" w:sz="4" w:space="0" w:color="auto"/>
              <w:right w:val="single" w:sz="4" w:space="0" w:color="auto"/>
            </w:tcBorders>
          </w:tcPr>
          <w:p w:rsidR="00C35D83" w:rsidRPr="004822CD" w:rsidRDefault="00C35D83" w:rsidP="00FF5940">
            <w:r w:rsidRPr="004822CD">
              <w:rPr>
                <w:sz w:val="22"/>
                <w:szCs w:val="22"/>
              </w:rPr>
              <w:t>11977825,8</w:t>
            </w:r>
          </w:p>
        </w:tc>
      </w:tr>
      <w:tr w:rsidR="00C35D83" w:rsidRPr="004822CD" w:rsidTr="00FF5940">
        <w:trPr>
          <w:trHeight w:val="70"/>
        </w:trPr>
        <w:tc>
          <w:tcPr>
            <w:tcW w:w="4253" w:type="dxa"/>
            <w:tcBorders>
              <w:top w:val="single" w:sz="4" w:space="0" w:color="auto"/>
              <w:left w:val="single" w:sz="4" w:space="0" w:color="auto"/>
              <w:bottom w:val="single" w:sz="4" w:space="0" w:color="auto"/>
              <w:right w:val="single" w:sz="4" w:space="0" w:color="auto"/>
            </w:tcBorders>
            <w:vAlign w:val="center"/>
            <w:hideMark/>
          </w:tcPr>
          <w:p w:rsidR="00C35D83" w:rsidRPr="004822CD" w:rsidRDefault="00C35D83" w:rsidP="00FF5940">
            <w:pPr>
              <w:ind w:left="317"/>
              <w:rPr>
                <w:bCs/>
                <w:i/>
                <w:sz w:val="22"/>
                <w:szCs w:val="22"/>
              </w:rPr>
            </w:pPr>
            <w:r w:rsidRPr="004822CD">
              <w:rPr>
                <w:bCs/>
                <w:i/>
                <w:sz w:val="22"/>
                <w:szCs w:val="22"/>
              </w:rPr>
              <w:t>целевого характера</w:t>
            </w:r>
          </w:p>
        </w:tc>
        <w:tc>
          <w:tcPr>
            <w:tcW w:w="1417" w:type="dxa"/>
            <w:tcBorders>
              <w:top w:val="single" w:sz="4" w:space="0" w:color="auto"/>
              <w:left w:val="single" w:sz="4" w:space="0" w:color="auto"/>
              <w:bottom w:val="single" w:sz="4" w:space="0" w:color="auto"/>
              <w:right w:val="single" w:sz="4" w:space="0" w:color="auto"/>
            </w:tcBorders>
            <w:vAlign w:val="bottom"/>
          </w:tcPr>
          <w:p w:rsidR="00C35D83" w:rsidRPr="004822CD" w:rsidRDefault="00C35D83" w:rsidP="00FF5940">
            <w:pPr>
              <w:jc w:val="right"/>
              <w:rPr>
                <w:bCs/>
                <w:i/>
                <w:sz w:val="22"/>
                <w:szCs w:val="22"/>
              </w:rPr>
            </w:pPr>
            <w:r w:rsidRPr="004822CD">
              <w:rPr>
                <w:bCs/>
                <w:i/>
                <w:sz w:val="22"/>
                <w:szCs w:val="22"/>
              </w:rPr>
              <w:t>34985455,4</w:t>
            </w:r>
          </w:p>
        </w:tc>
        <w:tc>
          <w:tcPr>
            <w:tcW w:w="1418" w:type="dxa"/>
            <w:tcBorders>
              <w:top w:val="single" w:sz="4" w:space="0" w:color="auto"/>
              <w:left w:val="single" w:sz="4" w:space="0" w:color="auto"/>
              <w:bottom w:val="single" w:sz="4" w:space="0" w:color="auto"/>
              <w:right w:val="single" w:sz="4" w:space="0" w:color="auto"/>
            </w:tcBorders>
          </w:tcPr>
          <w:p w:rsidR="00C35D83" w:rsidRPr="004822CD" w:rsidRDefault="00C35D83" w:rsidP="00FF5940">
            <w:pPr>
              <w:jc w:val="right"/>
              <w:rPr>
                <w:i/>
                <w:sz w:val="22"/>
                <w:szCs w:val="22"/>
              </w:rPr>
            </w:pPr>
          </w:p>
        </w:tc>
        <w:tc>
          <w:tcPr>
            <w:tcW w:w="1418" w:type="dxa"/>
            <w:tcBorders>
              <w:top w:val="single" w:sz="4" w:space="0" w:color="auto"/>
              <w:left w:val="single" w:sz="4" w:space="0" w:color="auto"/>
              <w:bottom w:val="single" w:sz="4" w:space="0" w:color="auto"/>
              <w:right w:val="single" w:sz="4" w:space="0" w:color="auto"/>
            </w:tcBorders>
          </w:tcPr>
          <w:p w:rsidR="00C35D83" w:rsidRPr="004822CD" w:rsidRDefault="00C35D83" w:rsidP="00FF5940">
            <w:pPr>
              <w:jc w:val="right"/>
              <w:rPr>
                <w:sz w:val="22"/>
                <w:szCs w:val="22"/>
              </w:rPr>
            </w:pPr>
          </w:p>
        </w:tc>
        <w:tc>
          <w:tcPr>
            <w:tcW w:w="1382" w:type="dxa"/>
            <w:tcBorders>
              <w:top w:val="single" w:sz="4" w:space="0" w:color="auto"/>
              <w:left w:val="single" w:sz="4" w:space="0" w:color="auto"/>
              <w:bottom w:val="single" w:sz="4" w:space="0" w:color="auto"/>
              <w:right w:val="single" w:sz="4" w:space="0" w:color="auto"/>
            </w:tcBorders>
          </w:tcPr>
          <w:p w:rsidR="00C35D83" w:rsidRPr="004822CD" w:rsidRDefault="00C35D83" w:rsidP="00FF5940">
            <w:pPr>
              <w:jc w:val="right"/>
              <w:rPr>
                <w:sz w:val="22"/>
                <w:szCs w:val="22"/>
              </w:rPr>
            </w:pPr>
          </w:p>
        </w:tc>
      </w:tr>
      <w:tr w:rsidR="00C35D83" w:rsidRPr="004822CD" w:rsidTr="00FF5940">
        <w:trPr>
          <w:trHeight w:val="70"/>
        </w:trPr>
        <w:tc>
          <w:tcPr>
            <w:tcW w:w="4253" w:type="dxa"/>
            <w:tcBorders>
              <w:top w:val="single" w:sz="4" w:space="0" w:color="auto"/>
              <w:left w:val="single" w:sz="4" w:space="0" w:color="auto"/>
              <w:bottom w:val="single" w:sz="4" w:space="0" w:color="auto"/>
              <w:right w:val="single" w:sz="4" w:space="0" w:color="auto"/>
            </w:tcBorders>
            <w:vAlign w:val="center"/>
            <w:hideMark/>
          </w:tcPr>
          <w:p w:rsidR="00C35D83" w:rsidRPr="004822CD" w:rsidRDefault="00C35D83" w:rsidP="00FF5940">
            <w:pPr>
              <w:rPr>
                <w:b/>
                <w:sz w:val="22"/>
                <w:szCs w:val="22"/>
              </w:rPr>
            </w:pPr>
            <w:r w:rsidRPr="004822CD">
              <w:rPr>
                <w:b/>
                <w:sz w:val="22"/>
                <w:szCs w:val="22"/>
              </w:rPr>
              <w:t>Расходы</w:t>
            </w:r>
          </w:p>
        </w:tc>
        <w:tc>
          <w:tcPr>
            <w:tcW w:w="1417" w:type="dxa"/>
            <w:tcBorders>
              <w:top w:val="single" w:sz="4" w:space="0" w:color="auto"/>
              <w:left w:val="single" w:sz="4" w:space="0" w:color="auto"/>
              <w:bottom w:val="single" w:sz="4" w:space="0" w:color="auto"/>
              <w:right w:val="single" w:sz="4" w:space="0" w:color="auto"/>
            </w:tcBorders>
            <w:vAlign w:val="bottom"/>
          </w:tcPr>
          <w:p w:rsidR="00C35D83" w:rsidRPr="004822CD" w:rsidRDefault="00C35D83" w:rsidP="00FF5940">
            <w:pPr>
              <w:jc w:val="right"/>
              <w:rPr>
                <w:b/>
                <w:sz w:val="22"/>
                <w:szCs w:val="22"/>
              </w:rPr>
            </w:pPr>
            <w:r w:rsidRPr="004822CD">
              <w:rPr>
                <w:b/>
                <w:sz w:val="22"/>
                <w:szCs w:val="22"/>
              </w:rPr>
              <w:t>132085597,5</w:t>
            </w:r>
          </w:p>
        </w:tc>
        <w:tc>
          <w:tcPr>
            <w:tcW w:w="1418" w:type="dxa"/>
            <w:tcBorders>
              <w:top w:val="single" w:sz="4" w:space="0" w:color="auto"/>
              <w:left w:val="single" w:sz="4" w:space="0" w:color="auto"/>
              <w:bottom w:val="single" w:sz="4" w:space="0" w:color="auto"/>
              <w:right w:val="single" w:sz="4" w:space="0" w:color="auto"/>
            </w:tcBorders>
          </w:tcPr>
          <w:p w:rsidR="00C35D83" w:rsidRPr="004822CD" w:rsidRDefault="00C35D83" w:rsidP="00FF5940">
            <w:pPr>
              <w:jc w:val="right"/>
              <w:rPr>
                <w:b/>
                <w:sz w:val="22"/>
                <w:szCs w:val="22"/>
              </w:rPr>
            </w:pPr>
            <w:r w:rsidRPr="004822CD">
              <w:rPr>
                <w:b/>
                <w:sz w:val="22"/>
                <w:szCs w:val="22"/>
              </w:rPr>
              <w:t>91360506,8</w:t>
            </w:r>
          </w:p>
        </w:tc>
        <w:tc>
          <w:tcPr>
            <w:tcW w:w="1418" w:type="dxa"/>
            <w:tcBorders>
              <w:top w:val="single" w:sz="4" w:space="0" w:color="auto"/>
              <w:left w:val="single" w:sz="4" w:space="0" w:color="auto"/>
              <w:bottom w:val="single" w:sz="4" w:space="0" w:color="auto"/>
              <w:right w:val="single" w:sz="4" w:space="0" w:color="auto"/>
            </w:tcBorders>
          </w:tcPr>
          <w:p w:rsidR="00C35D83" w:rsidRPr="004822CD" w:rsidRDefault="00C35D83" w:rsidP="00FF5940">
            <w:pPr>
              <w:jc w:val="right"/>
              <w:rPr>
                <w:b/>
                <w:sz w:val="22"/>
                <w:szCs w:val="22"/>
              </w:rPr>
            </w:pPr>
            <w:r w:rsidRPr="004822CD">
              <w:rPr>
                <w:b/>
                <w:sz w:val="22"/>
                <w:szCs w:val="22"/>
              </w:rPr>
              <w:t>93769342,1</w:t>
            </w:r>
          </w:p>
        </w:tc>
        <w:tc>
          <w:tcPr>
            <w:tcW w:w="1382" w:type="dxa"/>
            <w:tcBorders>
              <w:top w:val="single" w:sz="4" w:space="0" w:color="auto"/>
              <w:left w:val="single" w:sz="4" w:space="0" w:color="auto"/>
              <w:bottom w:val="single" w:sz="4" w:space="0" w:color="auto"/>
              <w:right w:val="single" w:sz="4" w:space="0" w:color="auto"/>
            </w:tcBorders>
          </w:tcPr>
          <w:p w:rsidR="00C35D83" w:rsidRPr="004822CD" w:rsidRDefault="00C35D83" w:rsidP="00FF5940">
            <w:pPr>
              <w:jc w:val="right"/>
              <w:rPr>
                <w:b/>
                <w:sz w:val="22"/>
                <w:szCs w:val="22"/>
              </w:rPr>
            </w:pPr>
            <w:r w:rsidRPr="004822CD">
              <w:rPr>
                <w:b/>
                <w:sz w:val="22"/>
                <w:szCs w:val="22"/>
              </w:rPr>
              <w:t>97533154,0</w:t>
            </w:r>
          </w:p>
        </w:tc>
      </w:tr>
      <w:tr w:rsidR="00C35D83" w:rsidRPr="004822CD" w:rsidTr="00FF5940">
        <w:trPr>
          <w:trHeight w:val="278"/>
        </w:trPr>
        <w:tc>
          <w:tcPr>
            <w:tcW w:w="4253" w:type="dxa"/>
            <w:tcBorders>
              <w:top w:val="single" w:sz="4" w:space="0" w:color="auto"/>
              <w:left w:val="single" w:sz="4" w:space="0" w:color="auto"/>
              <w:bottom w:val="single" w:sz="4" w:space="0" w:color="auto"/>
              <w:right w:val="single" w:sz="4" w:space="0" w:color="auto"/>
            </w:tcBorders>
            <w:vAlign w:val="center"/>
            <w:hideMark/>
          </w:tcPr>
          <w:p w:rsidR="00C35D83" w:rsidRPr="004822CD" w:rsidRDefault="00C35D83" w:rsidP="00FF5940">
            <w:pPr>
              <w:rPr>
                <w:b/>
                <w:sz w:val="22"/>
                <w:szCs w:val="22"/>
              </w:rPr>
            </w:pPr>
            <w:r w:rsidRPr="004822CD">
              <w:rPr>
                <w:b/>
                <w:sz w:val="22"/>
                <w:szCs w:val="22"/>
              </w:rPr>
              <w:t>Дефицит</w:t>
            </w:r>
            <w:proofErr w:type="gramStart"/>
            <w:r w:rsidRPr="004822CD">
              <w:rPr>
                <w:b/>
                <w:sz w:val="22"/>
                <w:szCs w:val="22"/>
              </w:rPr>
              <w:t xml:space="preserve"> (-)/</w:t>
            </w:r>
            <w:proofErr w:type="gramEnd"/>
            <w:r w:rsidRPr="004822CD">
              <w:rPr>
                <w:b/>
                <w:sz w:val="22"/>
                <w:szCs w:val="22"/>
              </w:rPr>
              <w:t>Профицит (+)</w:t>
            </w:r>
          </w:p>
        </w:tc>
        <w:tc>
          <w:tcPr>
            <w:tcW w:w="1417" w:type="dxa"/>
            <w:tcBorders>
              <w:top w:val="single" w:sz="4" w:space="0" w:color="auto"/>
              <w:left w:val="single" w:sz="4" w:space="0" w:color="auto"/>
              <w:bottom w:val="single" w:sz="4" w:space="0" w:color="auto"/>
              <w:right w:val="single" w:sz="4" w:space="0" w:color="auto"/>
            </w:tcBorders>
            <w:vAlign w:val="bottom"/>
          </w:tcPr>
          <w:p w:rsidR="00C35D83" w:rsidRPr="004822CD" w:rsidRDefault="00C35D83" w:rsidP="00FF5940">
            <w:pPr>
              <w:jc w:val="right"/>
              <w:rPr>
                <w:b/>
                <w:sz w:val="22"/>
                <w:szCs w:val="22"/>
              </w:rPr>
            </w:pPr>
            <w:r w:rsidRPr="004822CD">
              <w:rPr>
                <w:b/>
                <w:sz w:val="22"/>
                <w:szCs w:val="22"/>
              </w:rPr>
              <w:t>-4559834,2</w:t>
            </w:r>
          </w:p>
        </w:tc>
        <w:tc>
          <w:tcPr>
            <w:tcW w:w="1418" w:type="dxa"/>
            <w:tcBorders>
              <w:top w:val="single" w:sz="4" w:space="0" w:color="auto"/>
              <w:left w:val="single" w:sz="4" w:space="0" w:color="auto"/>
              <w:bottom w:val="single" w:sz="4" w:space="0" w:color="auto"/>
              <w:right w:val="single" w:sz="4" w:space="0" w:color="auto"/>
            </w:tcBorders>
            <w:vAlign w:val="bottom"/>
          </w:tcPr>
          <w:p w:rsidR="00C35D83" w:rsidRPr="004822CD" w:rsidRDefault="00C35D83" w:rsidP="00FF5940">
            <w:pPr>
              <w:jc w:val="right"/>
              <w:rPr>
                <w:b/>
                <w:sz w:val="22"/>
                <w:szCs w:val="22"/>
              </w:rPr>
            </w:pPr>
            <w:r w:rsidRPr="004822CD">
              <w:rPr>
                <w:b/>
                <w:sz w:val="22"/>
                <w:szCs w:val="22"/>
              </w:rPr>
              <w:t>-10354300,0</w:t>
            </w:r>
          </w:p>
        </w:tc>
        <w:tc>
          <w:tcPr>
            <w:tcW w:w="1418" w:type="dxa"/>
            <w:tcBorders>
              <w:top w:val="single" w:sz="4" w:space="0" w:color="auto"/>
              <w:left w:val="single" w:sz="4" w:space="0" w:color="auto"/>
              <w:bottom w:val="single" w:sz="4" w:space="0" w:color="auto"/>
              <w:right w:val="single" w:sz="4" w:space="0" w:color="auto"/>
            </w:tcBorders>
            <w:vAlign w:val="bottom"/>
          </w:tcPr>
          <w:p w:rsidR="00C35D83" w:rsidRPr="004822CD" w:rsidRDefault="00C35D83" w:rsidP="00FF5940">
            <w:pPr>
              <w:jc w:val="right"/>
              <w:rPr>
                <w:b/>
                <w:sz w:val="22"/>
                <w:szCs w:val="22"/>
              </w:rPr>
            </w:pPr>
            <w:r w:rsidRPr="004822CD">
              <w:rPr>
                <w:b/>
                <w:sz w:val="22"/>
                <w:szCs w:val="22"/>
              </w:rPr>
              <w:t>-8269100,0</w:t>
            </w:r>
          </w:p>
        </w:tc>
        <w:tc>
          <w:tcPr>
            <w:tcW w:w="1382" w:type="dxa"/>
            <w:tcBorders>
              <w:top w:val="single" w:sz="4" w:space="0" w:color="auto"/>
              <w:left w:val="single" w:sz="4" w:space="0" w:color="auto"/>
              <w:bottom w:val="single" w:sz="4" w:space="0" w:color="auto"/>
              <w:right w:val="single" w:sz="4" w:space="0" w:color="auto"/>
            </w:tcBorders>
            <w:vAlign w:val="bottom"/>
          </w:tcPr>
          <w:p w:rsidR="00C35D83" w:rsidRPr="004822CD" w:rsidRDefault="00C35D83" w:rsidP="00FF5940">
            <w:pPr>
              <w:jc w:val="right"/>
              <w:rPr>
                <w:b/>
                <w:sz w:val="22"/>
                <w:szCs w:val="22"/>
              </w:rPr>
            </w:pPr>
            <w:r w:rsidRPr="004822CD">
              <w:rPr>
                <w:b/>
                <w:sz w:val="22"/>
                <w:szCs w:val="22"/>
              </w:rPr>
              <w:t>-5425300,0</w:t>
            </w:r>
          </w:p>
        </w:tc>
      </w:tr>
    </w:tbl>
    <w:p w:rsidR="00C35D83" w:rsidRPr="004822CD" w:rsidRDefault="00C35D83" w:rsidP="00C35D83">
      <w:pPr>
        <w:jc w:val="center"/>
        <w:rPr>
          <w:b/>
          <w:szCs w:val="28"/>
          <w:lang w:val="en-US"/>
        </w:rPr>
      </w:pPr>
    </w:p>
    <w:p w:rsidR="00C35D83" w:rsidRPr="004822CD" w:rsidRDefault="00C35D83" w:rsidP="00C35D83">
      <w:pPr>
        <w:jc w:val="center"/>
        <w:rPr>
          <w:b/>
          <w:szCs w:val="28"/>
        </w:rPr>
      </w:pPr>
      <w:r w:rsidRPr="004822CD">
        <w:rPr>
          <w:b/>
          <w:szCs w:val="28"/>
        </w:rPr>
        <w:t xml:space="preserve">Доходы </w:t>
      </w:r>
    </w:p>
    <w:p w:rsidR="00C35D83" w:rsidRPr="004822CD" w:rsidRDefault="00C35D83" w:rsidP="00C35D83">
      <w:pPr>
        <w:autoSpaceDE w:val="0"/>
        <w:autoSpaceDN w:val="0"/>
        <w:adjustRightInd w:val="0"/>
        <w:ind w:firstLine="709"/>
        <w:jc w:val="both"/>
        <w:outlineLvl w:val="2"/>
        <w:rPr>
          <w:szCs w:val="28"/>
        </w:rPr>
      </w:pPr>
    </w:p>
    <w:p w:rsidR="00C35D83" w:rsidRPr="004822CD" w:rsidRDefault="00C35D83" w:rsidP="00C35D83">
      <w:pPr>
        <w:autoSpaceDE w:val="0"/>
        <w:autoSpaceDN w:val="0"/>
        <w:adjustRightInd w:val="0"/>
        <w:ind w:firstLine="709"/>
        <w:jc w:val="both"/>
        <w:outlineLvl w:val="2"/>
        <w:rPr>
          <w:szCs w:val="28"/>
        </w:rPr>
      </w:pPr>
      <w:r w:rsidRPr="004822CD">
        <w:rPr>
          <w:szCs w:val="28"/>
        </w:rPr>
        <w:t xml:space="preserve">Исходя из сценарных условий и параметров прогноза социально-экономического развития области, объем налоговых и неналоговых доходов областного бюджета прогнозируется: на 2021 год – 69028381,0 тыс. рублей (97,2% к бюджетным назначениям 2020 года); на 2022 год – 73522416,3 тыс. рублей (106,5% к 2021 году); на 2023 год – 80130028,2 тыс. рублей (109,0% к 2021 году). </w:t>
      </w:r>
    </w:p>
    <w:p w:rsidR="00C35D83" w:rsidRPr="004822CD" w:rsidRDefault="00C35D83" w:rsidP="00C35D83">
      <w:pPr>
        <w:ind w:firstLine="670"/>
        <w:jc w:val="both"/>
        <w:rPr>
          <w:szCs w:val="28"/>
        </w:rPr>
      </w:pPr>
      <w:r w:rsidRPr="004822CD">
        <w:rPr>
          <w:szCs w:val="28"/>
        </w:rPr>
        <w:t xml:space="preserve">При формировании доходных источников учтены поступление </w:t>
      </w:r>
      <w:proofErr w:type="spellStart"/>
      <w:proofErr w:type="gramStart"/>
      <w:r w:rsidRPr="004822CD">
        <w:rPr>
          <w:szCs w:val="28"/>
        </w:rPr>
        <w:t>реструкту</w:t>
      </w:r>
      <w:r>
        <w:rPr>
          <w:szCs w:val="28"/>
        </w:rPr>
        <w:t>-</w:t>
      </w:r>
      <w:r w:rsidRPr="004822CD">
        <w:rPr>
          <w:szCs w:val="28"/>
        </w:rPr>
        <w:t>рированной</w:t>
      </w:r>
      <w:proofErr w:type="spellEnd"/>
      <w:proofErr w:type="gramEnd"/>
      <w:r w:rsidRPr="004822CD">
        <w:rPr>
          <w:szCs w:val="28"/>
        </w:rPr>
        <w:t xml:space="preserve"> задолженности, подлежащей погашению в 2021-2023 годах, </w:t>
      </w:r>
      <w:proofErr w:type="spellStart"/>
      <w:r w:rsidRPr="004822CD">
        <w:rPr>
          <w:szCs w:val="28"/>
        </w:rPr>
        <w:t>допол</w:t>
      </w:r>
      <w:r>
        <w:rPr>
          <w:szCs w:val="28"/>
        </w:rPr>
        <w:t>-</w:t>
      </w:r>
      <w:r w:rsidRPr="004822CD">
        <w:rPr>
          <w:szCs w:val="28"/>
        </w:rPr>
        <w:t>нительные</w:t>
      </w:r>
      <w:proofErr w:type="spellEnd"/>
      <w:r w:rsidRPr="004822CD">
        <w:rPr>
          <w:szCs w:val="28"/>
        </w:rPr>
        <w:t xml:space="preserve"> поступления за счет повышения эффективности контрольной работы </w:t>
      </w:r>
      <w:r w:rsidRPr="004822CD">
        <w:rPr>
          <w:szCs w:val="28"/>
        </w:rPr>
        <w:lastRenderedPageBreak/>
        <w:t xml:space="preserve">налоговых органов и реализации Плана мероприятий по росту доходов </w:t>
      </w:r>
      <w:proofErr w:type="gramStart"/>
      <w:r w:rsidRPr="004822CD">
        <w:rPr>
          <w:szCs w:val="28"/>
        </w:rPr>
        <w:t>бюджета, оптимизации расходов бюджета и сокращению государственного долга в целях оздоровления государственных финансов Саратовской области на период до 2024 года, утвержденного постановлением Правительства области от 29 марта 2011 года № 165-П, а также Дополнительного плана мероприятий по росту доходного потенциала области и по оптимизации расходов консолидированного бюджета области до уровня расчетных объемов расходных обязательств бюджетов субъектов Российской Федерации и органов местного самоуправления, определенных в порядке, установленном постановлением Правительства Российской Федерации от 22 ноября 2004 года № 670 «О распределении дотаций на выравнивание бюджетной обеспеченности субъектов Российской Федерации», на 2018-2021 годы,</w:t>
      </w:r>
      <w:r w:rsidRPr="004822CD">
        <w:t xml:space="preserve"> </w:t>
      </w:r>
      <w:r w:rsidRPr="004822CD">
        <w:rPr>
          <w:szCs w:val="28"/>
        </w:rPr>
        <w:t>утвержденного постановлением</w:t>
      </w:r>
      <w:proofErr w:type="gramEnd"/>
      <w:r w:rsidRPr="004822CD">
        <w:rPr>
          <w:szCs w:val="28"/>
        </w:rPr>
        <w:t xml:space="preserve"> Правительства области от 27 сентября 2018 года № 538-П. По указанным основаниям поступления в областной бюджет ожидаются в 2021 году в сумме </w:t>
      </w:r>
      <w:r w:rsidRPr="004822CD">
        <w:t>729129,3</w:t>
      </w:r>
      <w:r w:rsidRPr="004822CD">
        <w:rPr>
          <w:szCs w:val="28"/>
        </w:rPr>
        <w:t xml:space="preserve"> тыс. рублей, в 2022 году – 251296,3 тыс. рублей, в 2023 году – 257250,6 тыс. рублей.</w:t>
      </w:r>
    </w:p>
    <w:p w:rsidR="00C35D83" w:rsidRPr="004822CD" w:rsidRDefault="00C35D83" w:rsidP="00C35D83">
      <w:pPr>
        <w:ind w:firstLine="670"/>
        <w:jc w:val="both"/>
        <w:rPr>
          <w:szCs w:val="28"/>
        </w:rPr>
      </w:pPr>
      <w:r w:rsidRPr="004822CD">
        <w:rPr>
          <w:szCs w:val="28"/>
        </w:rPr>
        <w:t xml:space="preserve">Основными </w:t>
      </w:r>
      <w:proofErr w:type="spellStart"/>
      <w:r w:rsidRPr="004822CD">
        <w:rPr>
          <w:szCs w:val="28"/>
        </w:rPr>
        <w:t>бюджетообразующими</w:t>
      </w:r>
      <w:proofErr w:type="spellEnd"/>
      <w:r w:rsidRPr="004822CD">
        <w:rPr>
          <w:szCs w:val="28"/>
        </w:rPr>
        <w:t xml:space="preserve"> доходами областного бюджета являются налог на прибыль организаций, налог на доходы физических лиц, налог на имущество организаций, в </w:t>
      </w:r>
      <w:proofErr w:type="gramStart"/>
      <w:r w:rsidRPr="004822CD">
        <w:rPr>
          <w:szCs w:val="28"/>
        </w:rPr>
        <w:t>совокупности</w:t>
      </w:r>
      <w:proofErr w:type="gramEnd"/>
      <w:r w:rsidRPr="004822CD">
        <w:rPr>
          <w:szCs w:val="28"/>
        </w:rPr>
        <w:t xml:space="preserve"> формирующие в 2021-2023 годах свыше 70% (от 71% до 73%) налоговых и неналоговых доходов областного бюджета. </w:t>
      </w:r>
    </w:p>
    <w:p w:rsidR="00C35D83" w:rsidRPr="004822CD" w:rsidRDefault="00C35D83" w:rsidP="00C35D83">
      <w:pPr>
        <w:ind w:firstLine="670"/>
        <w:jc w:val="both"/>
        <w:rPr>
          <w:szCs w:val="28"/>
        </w:rPr>
      </w:pPr>
      <w:r w:rsidRPr="004822CD">
        <w:rPr>
          <w:szCs w:val="28"/>
        </w:rPr>
        <w:t>Структура и сравнительная характеристика налоговых и неналоговых доходов областного бюджета на 2021-2024 годы представлена в приложении № 1 к Пояснительной записке.</w:t>
      </w:r>
    </w:p>
    <w:p w:rsidR="00C35D83" w:rsidRPr="004822CD" w:rsidRDefault="00C35D83" w:rsidP="00C35D83">
      <w:pPr>
        <w:shd w:val="clear" w:color="auto" w:fill="FFFFFF"/>
        <w:tabs>
          <w:tab w:val="left" w:pos="0"/>
        </w:tabs>
        <w:spacing w:line="223" w:lineRule="auto"/>
        <w:ind w:firstLine="709"/>
        <w:jc w:val="both"/>
        <w:rPr>
          <w:szCs w:val="28"/>
        </w:rPr>
      </w:pPr>
      <w:r w:rsidRPr="004822CD">
        <w:rPr>
          <w:szCs w:val="28"/>
        </w:rPr>
        <w:t xml:space="preserve">Дотации </w:t>
      </w:r>
      <w:proofErr w:type="gramStart"/>
      <w:r w:rsidRPr="004822CD">
        <w:rPr>
          <w:szCs w:val="28"/>
        </w:rPr>
        <w:t>из федерального бюджета в связи с отсутствием большинства их распределения между регионами Российской Федерации запланированы на первоначальном уровне</w:t>
      </w:r>
      <w:proofErr w:type="gramEnd"/>
      <w:r w:rsidRPr="004822CD">
        <w:rPr>
          <w:szCs w:val="28"/>
        </w:rPr>
        <w:t xml:space="preserve"> 2020 года – 11977825,8 тыс. рублей.</w:t>
      </w:r>
    </w:p>
    <w:p w:rsidR="00C35D83" w:rsidRPr="004822CD" w:rsidRDefault="00C35D83" w:rsidP="00C35D83">
      <w:pPr>
        <w:jc w:val="center"/>
        <w:rPr>
          <w:szCs w:val="28"/>
        </w:rPr>
      </w:pPr>
    </w:p>
    <w:p w:rsidR="00C35D83" w:rsidRPr="004822CD" w:rsidRDefault="00C35D83" w:rsidP="00C35D83">
      <w:pPr>
        <w:jc w:val="center"/>
        <w:rPr>
          <w:b/>
          <w:szCs w:val="28"/>
        </w:rPr>
      </w:pPr>
      <w:r w:rsidRPr="004822CD">
        <w:rPr>
          <w:b/>
          <w:szCs w:val="28"/>
        </w:rPr>
        <w:t xml:space="preserve">Расходы </w:t>
      </w:r>
    </w:p>
    <w:p w:rsidR="00C35D83" w:rsidRPr="004822CD" w:rsidRDefault="00C35D83" w:rsidP="00C35D83">
      <w:pPr>
        <w:shd w:val="clear" w:color="auto" w:fill="FFFFFF"/>
        <w:ind w:firstLine="709"/>
        <w:jc w:val="both"/>
        <w:rPr>
          <w:szCs w:val="28"/>
        </w:rPr>
      </w:pPr>
    </w:p>
    <w:p w:rsidR="00C35D83" w:rsidRPr="004822CD" w:rsidRDefault="00C35D83" w:rsidP="00C35D83">
      <w:pPr>
        <w:shd w:val="clear" w:color="auto" w:fill="FFFFFF"/>
        <w:tabs>
          <w:tab w:val="left" w:pos="0"/>
        </w:tabs>
        <w:spacing w:line="223" w:lineRule="auto"/>
        <w:ind w:firstLine="709"/>
        <w:jc w:val="both"/>
        <w:rPr>
          <w:szCs w:val="28"/>
        </w:rPr>
      </w:pPr>
      <w:r w:rsidRPr="004822CD">
        <w:rPr>
          <w:szCs w:val="28"/>
        </w:rPr>
        <w:t>С учетом ранее проведенной максимально возможной оптимизацией расходных обязательств, их дальнейшее сокращение без нарушения функционирования бюджетной сети не представляется возможным. Поэтому прогнозирование расходов на следующий бюджетный цикл было осуществлено при условии сокращения «разовых» обязательств, учтено увеличение только по первоочередным расходам в законодательно установленных случаях.</w:t>
      </w:r>
    </w:p>
    <w:p w:rsidR="00C35D83" w:rsidRPr="004822CD" w:rsidRDefault="00C35D83" w:rsidP="00C35D83">
      <w:pPr>
        <w:ind w:firstLine="709"/>
        <w:jc w:val="both"/>
        <w:rPr>
          <w:szCs w:val="28"/>
        </w:rPr>
      </w:pPr>
      <w:r w:rsidRPr="004822CD">
        <w:rPr>
          <w:szCs w:val="28"/>
        </w:rPr>
        <w:t xml:space="preserve">В структуре расходов областного бюджета, без учета целевых федеральных средств, более 67% занимают расходы на социальную сферу. Общий объем расходов на социальную сферу в 2021 году ожидается в сумме 61795947,2 тыс. рублей, в 2022 году – 62672282,1 тыс. рублей, в 2023 году – 63520758,3 тыс. рублей. </w:t>
      </w:r>
    </w:p>
    <w:p w:rsidR="00C35D83" w:rsidRPr="004822CD" w:rsidRDefault="00C35D83" w:rsidP="00C35D83">
      <w:pPr>
        <w:shd w:val="clear" w:color="auto" w:fill="FFFFFF"/>
        <w:tabs>
          <w:tab w:val="left" w:pos="0"/>
        </w:tabs>
        <w:spacing w:line="228" w:lineRule="auto"/>
        <w:ind w:firstLine="709"/>
        <w:rPr>
          <w:szCs w:val="28"/>
        </w:rPr>
      </w:pPr>
      <w:r w:rsidRPr="004822CD">
        <w:rPr>
          <w:szCs w:val="28"/>
        </w:rPr>
        <w:t>В расходах на оплату труда предусмотрено:</w:t>
      </w:r>
    </w:p>
    <w:p w:rsidR="00C35D83" w:rsidRPr="004822CD" w:rsidRDefault="00C35D83" w:rsidP="00C35D83">
      <w:pPr>
        <w:pStyle w:val="ConsPlusTitle"/>
        <w:ind w:firstLine="709"/>
        <w:jc w:val="both"/>
        <w:rPr>
          <w:b w:val="0"/>
          <w:bCs w:val="0"/>
        </w:rPr>
      </w:pPr>
      <w:proofErr w:type="gramStart"/>
      <w:r w:rsidRPr="004822CD">
        <w:rPr>
          <w:b w:val="0"/>
          <w:bCs w:val="0"/>
        </w:rPr>
        <w:t xml:space="preserve">- сохранение целевых ориентиров по заработной плате отдельных категорий работников бюджетной сферы, определенных Указами Президента Российской Федерации от 7 мая 2012 года № 597, 1 июня 2012 года № 761 и 28 </w:t>
      </w:r>
      <w:r w:rsidRPr="004822CD">
        <w:rPr>
          <w:b w:val="0"/>
          <w:bCs w:val="0"/>
        </w:rPr>
        <w:lastRenderedPageBreak/>
        <w:t>декабря 2012 года № 1688 (далее – Указы), на 2021 год на уровне, установленном постановлением Правительства Саратовской области от 4 июня 2020 года № 463-П «О повышении оплаты труда отдельных категорий работников государственных учреждений</w:t>
      </w:r>
      <w:proofErr w:type="gramEnd"/>
      <w:r w:rsidRPr="004822CD">
        <w:rPr>
          <w:b w:val="0"/>
          <w:bCs w:val="0"/>
        </w:rPr>
        <w:t xml:space="preserve"> области»; </w:t>
      </w:r>
    </w:p>
    <w:p w:rsidR="00C35D83" w:rsidRPr="004822CD" w:rsidRDefault="00C35D83" w:rsidP="00C35D83">
      <w:pPr>
        <w:pStyle w:val="ConsPlusTitle"/>
        <w:ind w:firstLine="709"/>
        <w:jc w:val="both"/>
        <w:rPr>
          <w:b w:val="0"/>
          <w:bCs w:val="0"/>
        </w:rPr>
      </w:pPr>
      <w:r w:rsidRPr="004822CD">
        <w:rPr>
          <w:b w:val="0"/>
          <w:bCs w:val="0"/>
        </w:rPr>
        <w:t xml:space="preserve">- индексация оплаты труда работников бюджетной сферы, государственных служащих области на прогнозный уровень инфляции: с 1 декабря 2021 года на 3,6%, с 1 декабря 2022 года на 3,8%, с 1 декабря 2023 года </w:t>
      </w:r>
      <w:proofErr w:type="gramStart"/>
      <w:r w:rsidRPr="004822CD">
        <w:rPr>
          <w:b w:val="0"/>
          <w:bCs w:val="0"/>
        </w:rPr>
        <w:t>на</w:t>
      </w:r>
      <w:proofErr w:type="gramEnd"/>
      <w:r w:rsidRPr="004822CD">
        <w:rPr>
          <w:b w:val="0"/>
          <w:bCs w:val="0"/>
        </w:rPr>
        <w:t xml:space="preserve"> 3,6% (по </w:t>
      </w:r>
      <w:proofErr w:type="gramStart"/>
      <w:r w:rsidRPr="004822CD">
        <w:rPr>
          <w:b w:val="0"/>
          <w:bCs w:val="0"/>
        </w:rPr>
        <w:t>отдельным</w:t>
      </w:r>
      <w:proofErr w:type="gramEnd"/>
      <w:r w:rsidRPr="004822CD">
        <w:rPr>
          <w:b w:val="0"/>
          <w:bCs w:val="0"/>
        </w:rPr>
        <w:t xml:space="preserve"> категориям работников бюджетной сферы, установленных Указами, – в пределах достигнутых целевых значений по оплате труда);</w:t>
      </w:r>
    </w:p>
    <w:p w:rsidR="00C35D83" w:rsidRPr="004822CD" w:rsidRDefault="00C35D83" w:rsidP="00C35D83">
      <w:pPr>
        <w:pStyle w:val="ConsPlusTitle"/>
        <w:ind w:firstLine="709"/>
        <w:jc w:val="both"/>
        <w:rPr>
          <w:b w:val="0"/>
          <w:bCs w:val="0"/>
        </w:rPr>
      </w:pPr>
      <w:r w:rsidRPr="004822CD">
        <w:rPr>
          <w:b w:val="0"/>
          <w:bCs w:val="0"/>
        </w:rPr>
        <w:t>- увеличение с 1 января 2021 года минимального размера оплаты труда (МРОТ) до 12392 рублей и резервирование сре</w:t>
      </w:r>
      <w:proofErr w:type="gramStart"/>
      <w:r w:rsidRPr="004822CD">
        <w:rPr>
          <w:b w:val="0"/>
          <w:bCs w:val="0"/>
        </w:rPr>
        <w:t>дств дл</w:t>
      </w:r>
      <w:proofErr w:type="gramEnd"/>
      <w:r w:rsidRPr="004822CD">
        <w:rPr>
          <w:b w:val="0"/>
          <w:bCs w:val="0"/>
        </w:rPr>
        <w:t>я обеспечения доведения МРОТ до 12792 рублей в связи с изменением методики его расчета на 2021 год в объеме 421506,8 тыс. рублей.</w:t>
      </w:r>
    </w:p>
    <w:p w:rsidR="00C35D83" w:rsidRPr="004822CD" w:rsidRDefault="00C35D83" w:rsidP="00C35D83">
      <w:pPr>
        <w:pStyle w:val="ConsPlusTitle"/>
        <w:ind w:firstLine="709"/>
        <w:jc w:val="both"/>
        <w:rPr>
          <w:b w:val="0"/>
          <w:bCs w:val="0"/>
        </w:rPr>
      </w:pPr>
      <w:proofErr w:type="gramStart"/>
      <w:r w:rsidRPr="004822CD">
        <w:rPr>
          <w:b w:val="0"/>
          <w:bCs w:val="0"/>
        </w:rPr>
        <w:t>Ежегодный перерасчет размера денежных выплат на оплату жилых помещений и коммунальных услуг отдельным категориям граждан и предоставлению гражданам субсидий на оплату жилого помещения и коммунальных услуг осуществлен с учетом среднего роста жилищно-коммунальных услуг: в 2021 году – не выше 4,7% (к уровню 2020 года), в 2022 году – не выше 4,3 (к уровню 2021 года) и в 2023 году – не выше 4,2</w:t>
      </w:r>
      <w:proofErr w:type="gramEnd"/>
      <w:r w:rsidRPr="004822CD">
        <w:rPr>
          <w:b w:val="0"/>
          <w:bCs w:val="0"/>
        </w:rPr>
        <w:t>% (к уровню 2022 года).</w:t>
      </w:r>
    </w:p>
    <w:p w:rsidR="00C35D83" w:rsidRPr="004822CD" w:rsidRDefault="00C35D83" w:rsidP="00C35D83">
      <w:pPr>
        <w:shd w:val="clear" w:color="auto" w:fill="FFFFFF"/>
        <w:tabs>
          <w:tab w:val="left" w:pos="0"/>
        </w:tabs>
        <w:spacing w:line="228" w:lineRule="auto"/>
        <w:ind w:firstLine="709"/>
        <w:jc w:val="both"/>
        <w:rPr>
          <w:szCs w:val="28"/>
        </w:rPr>
      </w:pPr>
      <w:r w:rsidRPr="004822CD">
        <w:rPr>
          <w:szCs w:val="28"/>
        </w:rPr>
        <w:t>Социальные выплаты рассчитаны с ежегодной индексацией с 1 декабря в 2021-2023 годах на прогнозный уровень инфляции, а также с учетом роста тарифов на оплату жилого помещения и коммунальных услуг, платежи на обязательное медицинское страхование неработающего населения - в соответствии с федеральным нормативом.</w:t>
      </w:r>
    </w:p>
    <w:p w:rsidR="00C35D83" w:rsidRPr="004822CD" w:rsidRDefault="00C35D83" w:rsidP="00C35D83">
      <w:pPr>
        <w:shd w:val="clear" w:color="auto" w:fill="FFFFFF" w:themeFill="background1"/>
        <w:ind w:firstLine="709"/>
        <w:jc w:val="both"/>
        <w:rPr>
          <w:szCs w:val="28"/>
        </w:rPr>
      </w:pPr>
      <w:r w:rsidRPr="004822CD">
        <w:rPr>
          <w:szCs w:val="28"/>
        </w:rPr>
        <w:t xml:space="preserve">Расходы на выполнение социальных обязательств перед населением области в 2021 году предусмотрены </w:t>
      </w:r>
      <w:proofErr w:type="gramStart"/>
      <w:r w:rsidRPr="004822CD">
        <w:rPr>
          <w:szCs w:val="28"/>
        </w:rPr>
        <w:t>исходя из действующего регионального законодательства, определяющего категории получателей, порядок и формы предоставления мер</w:t>
      </w:r>
      <w:proofErr w:type="gramEnd"/>
      <w:r w:rsidRPr="004822CD">
        <w:rPr>
          <w:szCs w:val="28"/>
        </w:rPr>
        <w:t xml:space="preserve"> социальной поддержки и составляют 9718477,7 тыс. рублей </w:t>
      </w:r>
      <w:r w:rsidRPr="004822CD">
        <w:rPr>
          <w:i/>
          <w:szCs w:val="28"/>
        </w:rPr>
        <w:t>(без учета расходов на ОМС неработающего населения и без учета поступления федеральных целевых средств на социальные выплаты гражданам</w:t>
      </w:r>
      <w:r w:rsidRPr="004822CD">
        <w:rPr>
          <w:szCs w:val="28"/>
        </w:rPr>
        <w:t>).</w:t>
      </w:r>
    </w:p>
    <w:p w:rsidR="00C35D83" w:rsidRPr="004822CD" w:rsidRDefault="00C35D83" w:rsidP="00C35D83">
      <w:pPr>
        <w:autoSpaceDE w:val="0"/>
        <w:autoSpaceDN w:val="0"/>
        <w:adjustRightInd w:val="0"/>
        <w:spacing w:line="221" w:lineRule="auto"/>
        <w:ind w:firstLine="709"/>
        <w:jc w:val="both"/>
        <w:rPr>
          <w:szCs w:val="28"/>
        </w:rPr>
      </w:pPr>
      <w:r w:rsidRPr="004822CD">
        <w:rPr>
          <w:szCs w:val="28"/>
        </w:rPr>
        <w:t xml:space="preserve">Структура областного бюджета по разделам и отдельным подразделам классификации расходов бюджетов на 2021 год и на плановый период 2022 и 2023 годов характеризуется следующими данными: </w:t>
      </w:r>
    </w:p>
    <w:p w:rsidR="00C35D83" w:rsidRPr="004822CD" w:rsidRDefault="00C35D83" w:rsidP="00C35D83">
      <w:pPr>
        <w:pStyle w:val="21"/>
        <w:tabs>
          <w:tab w:val="left" w:pos="6724"/>
          <w:tab w:val="right" w:pos="9638"/>
        </w:tabs>
        <w:spacing w:after="0"/>
        <w:ind w:left="0" w:firstLine="709"/>
        <w:jc w:val="right"/>
        <w:rPr>
          <w:sz w:val="22"/>
          <w:szCs w:val="22"/>
        </w:rPr>
      </w:pPr>
      <w:r w:rsidRPr="004822CD">
        <w:rPr>
          <w:sz w:val="22"/>
          <w:szCs w:val="22"/>
        </w:rPr>
        <w:tab/>
        <w:t xml:space="preserve">(тыс. рублей) </w:t>
      </w:r>
    </w:p>
    <w:tbl>
      <w:tblPr>
        <w:tblW w:w="10206" w:type="dxa"/>
        <w:tblInd w:w="-459" w:type="dxa"/>
        <w:tblLayout w:type="fixed"/>
        <w:tblLook w:val="04A0" w:firstRow="1" w:lastRow="0" w:firstColumn="1" w:lastColumn="0" w:noHBand="0" w:noVBand="1"/>
      </w:tblPr>
      <w:tblGrid>
        <w:gridCol w:w="3118"/>
        <w:gridCol w:w="1417"/>
        <w:gridCol w:w="1418"/>
        <w:gridCol w:w="1418"/>
        <w:gridCol w:w="1418"/>
        <w:gridCol w:w="1417"/>
      </w:tblGrid>
      <w:tr w:rsidR="00C35D83" w:rsidRPr="004822CD" w:rsidTr="00FF5940">
        <w:trPr>
          <w:trHeight w:val="560"/>
          <w:tblHeader/>
        </w:trPr>
        <w:tc>
          <w:tcPr>
            <w:tcW w:w="31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35D83" w:rsidRPr="004822CD" w:rsidRDefault="00C35D83" w:rsidP="00FF5940">
            <w:pPr>
              <w:ind w:firstLine="601"/>
              <w:jc w:val="center"/>
              <w:rPr>
                <w:b/>
                <w:bCs/>
                <w:sz w:val="20"/>
                <w:szCs w:val="20"/>
              </w:rPr>
            </w:pPr>
            <w:r w:rsidRPr="004822CD">
              <w:rPr>
                <w:b/>
                <w:sz w:val="20"/>
                <w:szCs w:val="20"/>
              </w:rPr>
              <w:t>Наименование</w:t>
            </w:r>
          </w:p>
        </w:tc>
        <w:tc>
          <w:tcPr>
            <w:tcW w:w="1417" w:type="dxa"/>
            <w:vMerge w:val="restart"/>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center"/>
              <w:rPr>
                <w:b/>
                <w:sz w:val="20"/>
                <w:szCs w:val="20"/>
              </w:rPr>
            </w:pPr>
            <w:r w:rsidRPr="004822CD">
              <w:rPr>
                <w:b/>
                <w:bCs/>
                <w:sz w:val="20"/>
                <w:szCs w:val="20"/>
              </w:rPr>
              <w:t>Уточненные бюджетные ассигнования на 1 сентября 2020 года</w:t>
            </w:r>
          </w:p>
        </w:tc>
        <w:tc>
          <w:tcPr>
            <w:tcW w:w="1418" w:type="dxa"/>
            <w:vMerge w:val="restart"/>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center"/>
              <w:rPr>
                <w:b/>
                <w:sz w:val="20"/>
                <w:szCs w:val="20"/>
              </w:rPr>
            </w:pPr>
            <w:r w:rsidRPr="004822CD">
              <w:rPr>
                <w:b/>
                <w:sz w:val="20"/>
                <w:szCs w:val="20"/>
              </w:rPr>
              <w:t>2021 год проект</w:t>
            </w:r>
          </w:p>
        </w:tc>
        <w:tc>
          <w:tcPr>
            <w:tcW w:w="1418" w:type="dxa"/>
            <w:vMerge w:val="restart"/>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center"/>
              <w:rPr>
                <w:b/>
                <w:sz w:val="20"/>
                <w:szCs w:val="20"/>
              </w:rPr>
            </w:pPr>
            <w:r w:rsidRPr="004822CD">
              <w:rPr>
                <w:b/>
                <w:sz w:val="20"/>
                <w:szCs w:val="20"/>
              </w:rPr>
              <w:t>Отклонение проекта 2021 года от оценки 2020 года, %</w:t>
            </w:r>
          </w:p>
        </w:tc>
        <w:tc>
          <w:tcPr>
            <w:tcW w:w="2835" w:type="dxa"/>
            <w:gridSpan w:val="2"/>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center"/>
              <w:rPr>
                <w:b/>
                <w:bCs/>
                <w:sz w:val="20"/>
                <w:szCs w:val="20"/>
              </w:rPr>
            </w:pPr>
            <w:r w:rsidRPr="004822CD">
              <w:rPr>
                <w:b/>
                <w:bCs/>
                <w:sz w:val="20"/>
                <w:szCs w:val="20"/>
              </w:rPr>
              <w:t>Плановый период</w:t>
            </w:r>
          </w:p>
        </w:tc>
      </w:tr>
      <w:tr w:rsidR="00C35D83" w:rsidRPr="004822CD" w:rsidTr="00FF5940">
        <w:trPr>
          <w:trHeight w:val="541"/>
          <w:tblHeader/>
        </w:trPr>
        <w:tc>
          <w:tcPr>
            <w:tcW w:w="3118" w:type="dxa"/>
            <w:vMerge/>
            <w:tcBorders>
              <w:top w:val="single" w:sz="4" w:space="0" w:color="auto"/>
              <w:left w:val="single" w:sz="4" w:space="0" w:color="auto"/>
              <w:bottom w:val="single" w:sz="4" w:space="0" w:color="auto"/>
              <w:right w:val="single" w:sz="4" w:space="0" w:color="auto"/>
            </w:tcBorders>
            <w:shd w:val="clear" w:color="auto" w:fill="auto"/>
          </w:tcPr>
          <w:p w:rsidR="00C35D83" w:rsidRPr="004822CD" w:rsidRDefault="00C35D83" w:rsidP="00FF5940">
            <w:pPr>
              <w:ind w:firstLine="601"/>
              <w:jc w:val="center"/>
              <w:rPr>
                <w:b/>
                <w:sz w:val="20"/>
                <w:szCs w:val="20"/>
              </w:rPr>
            </w:pPr>
          </w:p>
        </w:tc>
        <w:tc>
          <w:tcPr>
            <w:tcW w:w="1417" w:type="dxa"/>
            <w:vMerge/>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center"/>
              <w:rPr>
                <w:b/>
                <w:sz w:val="20"/>
                <w:szCs w:val="20"/>
              </w:rPr>
            </w:pPr>
          </w:p>
        </w:tc>
        <w:tc>
          <w:tcPr>
            <w:tcW w:w="1418" w:type="dxa"/>
            <w:vMerge/>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center"/>
              <w:rPr>
                <w:b/>
                <w:sz w:val="20"/>
                <w:szCs w:val="20"/>
              </w:rPr>
            </w:pPr>
          </w:p>
        </w:tc>
        <w:tc>
          <w:tcPr>
            <w:tcW w:w="1418" w:type="dxa"/>
            <w:vMerge/>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center"/>
              <w:rPr>
                <w:b/>
                <w:sz w:val="20"/>
                <w:szCs w:val="20"/>
              </w:rPr>
            </w:pP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b/>
                <w:bCs/>
                <w:sz w:val="20"/>
                <w:szCs w:val="20"/>
              </w:rPr>
            </w:pPr>
            <w:r w:rsidRPr="004822CD">
              <w:rPr>
                <w:b/>
                <w:bCs/>
                <w:sz w:val="20"/>
                <w:szCs w:val="20"/>
              </w:rPr>
              <w:t>20</w:t>
            </w:r>
            <w:r w:rsidRPr="004822CD">
              <w:rPr>
                <w:b/>
                <w:bCs/>
                <w:sz w:val="20"/>
                <w:szCs w:val="20"/>
                <w:lang w:val="en-US"/>
              </w:rPr>
              <w:t>2</w:t>
            </w:r>
            <w:r w:rsidRPr="004822CD">
              <w:rPr>
                <w:b/>
                <w:bCs/>
                <w:sz w:val="20"/>
                <w:szCs w:val="20"/>
              </w:rPr>
              <w:t>2 год</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b/>
                <w:bCs/>
                <w:sz w:val="20"/>
                <w:szCs w:val="20"/>
              </w:rPr>
            </w:pPr>
            <w:r w:rsidRPr="004822CD">
              <w:rPr>
                <w:b/>
                <w:bCs/>
                <w:sz w:val="20"/>
                <w:szCs w:val="20"/>
              </w:rPr>
              <w:t>2023 год</w:t>
            </w:r>
          </w:p>
        </w:tc>
      </w:tr>
      <w:tr w:rsidR="00C35D83" w:rsidRPr="004822CD" w:rsidTr="00FF5940">
        <w:trPr>
          <w:trHeight w:val="563"/>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rPr>
                <w:b/>
                <w:sz w:val="20"/>
                <w:szCs w:val="20"/>
              </w:rPr>
            </w:pPr>
            <w:r w:rsidRPr="004822CD">
              <w:rPr>
                <w:b/>
                <w:sz w:val="20"/>
                <w:szCs w:val="20"/>
              </w:rPr>
              <w:t>Общегосударственные вопросы - всего</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center"/>
              <w:rPr>
                <w:b/>
                <w:sz w:val="20"/>
                <w:szCs w:val="20"/>
              </w:rPr>
            </w:pPr>
          </w:p>
          <w:p w:rsidR="00C35D83" w:rsidRPr="004822CD" w:rsidRDefault="00C35D83" w:rsidP="00FF5940">
            <w:pPr>
              <w:jc w:val="center"/>
              <w:rPr>
                <w:b/>
                <w:sz w:val="20"/>
                <w:szCs w:val="20"/>
              </w:rPr>
            </w:pPr>
            <w:r w:rsidRPr="004822CD">
              <w:rPr>
                <w:b/>
                <w:sz w:val="20"/>
                <w:szCs w:val="20"/>
              </w:rPr>
              <w:t>4082432,8</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center"/>
              <w:rPr>
                <w:b/>
                <w:sz w:val="20"/>
                <w:szCs w:val="20"/>
              </w:rPr>
            </w:pPr>
          </w:p>
          <w:p w:rsidR="00C35D83" w:rsidRPr="004822CD" w:rsidRDefault="00C35D83" w:rsidP="00FF5940">
            <w:pPr>
              <w:jc w:val="center"/>
              <w:rPr>
                <w:b/>
                <w:sz w:val="20"/>
                <w:szCs w:val="20"/>
              </w:rPr>
            </w:pPr>
            <w:r w:rsidRPr="004822CD">
              <w:rPr>
                <w:b/>
                <w:sz w:val="20"/>
                <w:szCs w:val="20"/>
              </w:rPr>
              <w:t>8330990,1</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center"/>
              <w:rPr>
                <w:sz w:val="20"/>
                <w:szCs w:val="20"/>
              </w:rPr>
            </w:pPr>
          </w:p>
          <w:p w:rsidR="00C35D83" w:rsidRPr="004822CD" w:rsidRDefault="00C35D83" w:rsidP="00FF5940">
            <w:pPr>
              <w:jc w:val="center"/>
              <w:rPr>
                <w:sz w:val="20"/>
                <w:szCs w:val="20"/>
              </w:rPr>
            </w:pPr>
            <w:r w:rsidRPr="004822CD">
              <w:rPr>
                <w:sz w:val="20"/>
                <w:szCs w:val="20"/>
              </w:rPr>
              <w:t>204,0</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b/>
                <w:sz w:val="20"/>
                <w:szCs w:val="20"/>
              </w:rPr>
            </w:pPr>
          </w:p>
          <w:p w:rsidR="00C35D83" w:rsidRPr="004822CD" w:rsidRDefault="00C35D83" w:rsidP="00FF5940">
            <w:pPr>
              <w:jc w:val="right"/>
              <w:rPr>
                <w:b/>
                <w:sz w:val="20"/>
                <w:szCs w:val="20"/>
              </w:rPr>
            </w:pPr>
            <w:r w:rsidRPr="004822CD">
              <w:rPr>
                <w:b/>
                <w:sz w:val="20"/>
                <w:szCs w:val="20"/>
              </w:rPr>
              <w:t>7451861,1</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b/>
                <w:sz w:val="20"/>
                <w:szCs w:val="20"/>
              </w:rPr>
            </w:pPr>
          </w:p>
          <w:p w:rsidR="00C35D83" w:rsidRPr="004822CD" w:rsidRDefault="00C35D83" w:rsidP="00FF5940">
            <w:pPr>
              <w:jc w:val="right"/>
              <w:rPr>
                <w:b/>
                <w:sz w:val="20"/>
                <w:szCs w:val="20"/>
              </w:rPr>
            </w:pPr>
            <w:r w:rsidRPr="004822CD">
              <w:rPr>
                <w:b/>
                <w:sz w:val="20"/>
                <w:szCs w:val="20"/>
              </w:rPr>
              <w:t>5974004,8</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ind w:left="175"/>
              <w:rPr>
                <w:i/>
                <w:iCs/>
                <w:sz w:val="20"/>
                <w:szCs w:val="20"/>
              </w:rPr>
            </w:pPr>
            <w:r w:rsidRPr="004822CD">
              <w:rPr>
                <w:i/>
                <w:iCs/>
                <w:sz w:val="20"/>
                <w:szCs w:val="20"/>
              </w:rPr>
              <w:t>исполнение судебных решений</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center"/>
              <w:rPr>
                <w:i/>
                <w:sz w:val="20"/>
                <w:szCs w:val="20"/>
              </w:rPr>
            </w:pPr>
            <w:r w:rsidRPr="004822CD">
              <w:rPr>
                <w:i/>
                <w:sz w:val="20"/>
                <w:szCs w:val="20"/>
              </w:rPr>
              <w:t>85600,9</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center"/>
              <w:rPr>
                <w:i/>
                <w:sz w:val="20"/>
                <w:szCs w:val="20"/>
              </w:rPr>
            </w:pPr>
            <w:r w:rsidRPr="004822CD">
              <w:rPr>
                <w:i/>
                <w:sz w:val="20"/>
                <w:szCs w:val="20"/>
              </w:rPr>
              <w:t>198666,3</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center"/>
              <w:rPr>
                <w:i/>
                <w:sz w:val="20"/>
                <w:szCs w:val="20"/>
              </w:rPr>
            </w:pP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i/>
                <w:sz w:val="20"/>
                <w:szCs w:val="20"/>
              </w:rPr>
            </w:pP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i/>
                <w:sz w:val="20"/>
                <w:szCs w:val="20"/>
              </w:rPr>
            </w:pP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ind w:left="175"/>
              <w:rPr>
                <w:b/>
                <w:bCs/>
                <w:i/>
                <w:sz w:val="20"/>
                <w:szCs w:val="20"/>
              </w:rPr>
            </w:pPr>
            <w:r w:rsidRPr="004822CD">
              <w:rPr>
                <w:i/>
                <w:iCs/>
                <w:sz w:val="20"/>
                <w:szCs w:val="20"/>
              </w:rPr>
              <w:t xml:space="preserve">зарезервированные средства на обеспечение мероприятий </w:t>
            </w:r>
            <w:r w:rsidRPr="004822CD">
              <w:rPr>
                <w:i/>
                <w:iCs/>
                <w:sz w:val="20"/>
                <w:szCs w:val="20"/>
              </w:rPr>
              <w:lastRenderedPageBreak/>
              <w:t xml:space="preserve">национальных проектов, мероприятий по предотвращению влияния ухудшения экономической ситуации на развитие отраслей экономики, с профилактикой и устранением последствий распространения </w:t>
            </w:r>
            <w:proofErr w:type="spellStart"/>
            <w:r w:rsidRPr="004822CD">
              <w:rPr>
                <w:i/>
                <w:iCs/>
                <w:sz w:val="20"/>
                <w:szCs w:val="20"/>
              </w:rPr>
              <w:t>коронавирусной</w:t>
            </w:r>
            <w:proofErr w:type="spellEnd"/>
            <w:r w:rsidRPr="004822CD">
              <w:rPr>
                <w:i/>
                <w:iCs/>
                <w:sz w:val="20"/>
                <w:szCs w:val="20"/>
              </w:rPr>
              <w:t xml:space="preserve"> инфекции, и мероприятий государственных программ РФ, не связанных с реализацией Указа, но </w:t>
            </w:r>
            <w:proofErr w:type="spellStart"/>
            <w:r w:rsidRPr="004822CD">
              <w:rPr>
                <w:i/>
                <w:iCs/>
                <w:sz w:val="20"/>
                <w:szCs w:val="20"/>
              </w:rPr>
              <w:t>софинансируемых</w:t>
            </w:r>
            <w:proofErr w:type="spellEnd"/>
            <w:r w:rsidRPr="004822CD">
              <w:rPr>
                <w:i/>
                <w:iCs/>
                <w:sz w:val="20"/>
                <w:szCs w:val="20"/>
              </w:rPr>
              <w:t xml:space="preserve"> из федерального бюджета</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spacing w:line="228" w:lineRule="auto"/>
              <w:jc w:val="right"/>
              <w:rPr>
                <w:i/>
                <w:sz w:val="20"/>
                <w:szCs w:val="20"/>
              </w:rPr>
            </w:pPr>
          </w:p>
          <w:p w:rsidR="00C35D83" w:rsidRPr="004822CD" w:rsidRDefault="00C35D83" w:rsidP="00FF5940">
            <w:pPr>
              <w:spacing w:line="228" w:lineRule="auto"/>
              <w:jc w:val="right"/>
              <w:rPr>
                <w:i/>
                <w:sz w:val="20"/>
                <w:szCs w:val="20"/>
              </w:rPr>
            </w:pPr>
          </w:p>
          <w:p w:rsidR="00C35D83" w:rsidRPr="004822CD" w:rsidRDefault="00C35D83" w:rsidP="00FF5940">
            <w:pPr>
              <w:spacing w:line="228" w:lineRule="auto"/>
              <w:jc w:val="right"/>
              <w:rPr>
                <w:i/>
                <w:sz w:val="20"/>
                <w:szCs w:val="20"/>
              </w:rPr>
            </w:pPr>
          </w:p>
          <w:p w:rsidR="00C35D83" w:rsidRPr="004822CD" w:rsidRDefault="00C35D83" w:rsidP="00FF5940">
            <w:pPr>
              <w:spacing w:line="228" w:lineRule="auto"/>
              <w:jc w:val="right"/>
              <w:rPr>
                <w:i/>
                <w:sz w:val="20"/>
                <w:szCs w:val="20"/>
              </w:rPr>
            </w:pPr>
          </w:p>
          <w:p w:rsidR="00C35D83" w:rsidRPr="004822CD" w:rsidRDefault="00C35D83" w:rsidP="00FF5940">
            <w:pPr>
              <w:spacing w:line="228" w:lineRule="auto"/>
              <w:jc w:val="right"/>
              <w:rPr>
                <w:i/>
                <w:sz w:val="20"/>
                <w:szCs w:val="20"/>
              </w:rPr>
            </w:pPr>
          </w:p>
          <w:p w:rsidR="00C35D83" w:rsidRPr="004822CD" w:rsidRDefault="00C35D83" w:rsidP="00FF5940">
            <w:pPr>
              <w:spacing w:line="228" w:lineRule="auto"/>
              <w:jc w:val="right"/>
              <w:rPr>
                <w:i/>
                <w:sz w:val="20"/>
                <w:szCs w:val="20"/>
              </w:rPr>
            </w:pPr>
            <w:r w:rsidRPr="004822CD">
              <w:rPr>
                <w:i/>
                <w:sz w:val="20"/>
                <w:szCs w:val="20"/>
              </w:rPr>
              <w:t>666370,2</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spacing w:line="228" w:lineRule="auto"/>
              <w:jc w:val="right"/>
              <w:rPr>
                <w:i/>
                <w:sz w:val="20"/>
                <w:szCs w:val="20"/>
              </w:rPr>
            </w:pPr>
          </w:p>
          <w:p w:rsidR="00C35D83" w:rsidRPr="004822CD" w:rsidRDefault="00C35D83" w:rsidP="00FF5940">
            <w:pPr>
              <w:spacing w:line="228" w:lineRule="auto"/>
              <w:jc w:val="right"/>
              <w:rPr>
                <w:i/>
                <w:sz w:val="20"/>
                <w:szCs w:val="20"/>
              </w:rPr>
            </w:pPr>
          </w:p>
          <w:p w:rsidR="00C35D83" w:rsidRPr="004822CD" w:rsidRDefault="00C35D83" w:rsidP="00FF5940">
            <w:pPr>
              <w:spacing w:line="228" w:lineRule="auto"/>
              <w:jc w:val="right"/>
              <w:rPr>
                <w:i/>
                <w:sz w:val="20"/>
                <w:szCs w:val="20"/>
              </w:rPr>
            </w:pPr>
          </w:p>
          <w:p w:rsidR="00C35D83" w:rsidRPr="004822CD" w:rsidRDefault="00C35D83" w:rsidP="00FF5940">
            <w:pPr>
              <w:spacing w:line="228" w:lineRule="auto"/>
              <w:jc w:val="right"/>
              <w:rPr>
                <w:i/>
                <w:sz w:val="20"/>
                <w:szCs w:val="20"/>
              </w:rPr>
            </w:pPr>
          </w:p>
          <w:p w:rsidR="00C35D83" w:rsidRPr="004822CD" w:rsidRDefault="00C35D83" w:rsidP="00FF5940">
            <w:pPr>
              <w:spacing w:line="228" w:lineRule="auto"/>
              <w:jc w:val="right"/>
              <w:rPr>
                <w:i/>
                <w:sz w:val="20"/>
                <w:szCs w:val="20"/>
              </w:rPr>
            </w:pPr>
          </w:p>
          <w:p w:rsidR="00C35D83" w:rsidRPr="004822CD" w:rsidRDefault="00C35D83" w:rsidP="00FF5940">
            <w:pPr>
              <w:spacing w:line="228" w:lineRule="auto"/>
              <w:jc w:val="right"/>
              <w:rPr>
                <w:i/>
                <w:sz w:val="20"/>
                <w:szCs w:val="20"/>
              </w:rPr>
            </w:pPr>
            <w:r w:rsidRPr="004822CD">
              <w:rPr>
                <w:i/>
                <w:sz w:val="20"/>
                <w:szCs w:val="20"/>
              </w:rPr>
              <w:t>4727393,9</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spacing w:line="228" w:lineRule="auto"/>
              <w:jc w:val="right"/>
              <w:rPr>
                <w:i/>
                <w:sz w:val="20"/>
                <w:szCs w:val="20"/>
              </w:rPr>
            </w:pP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spacing w:line="228" w:lineRule="auto"/>
              <w:jc w:val="right"/>
              <w:rPr>
                <w:i/>
                <w:sz w:val="20"/>
                <w:szCs w:val="20"/>
              </w:rPr>
            </w:pPr>
          </w:p>
          <w:p w:rsidR="00C35D83" w:rsidRPr="004822CD" w:rsidRDefault="00C35D83" w:rsidP="00FF5940">
            <w:pPr>
              <w:spacing w:line="228" w:lineRule="auto"/>
              <w:jc w:val="right"/>
              <w:rPr>
                <w:i/>
                <w:sz w:val="20"/>
                <w:szCs w:val="20"/>
              </w:rPr>
            </w:pPr>
          </w:p>
          <w:p w:rsidR="00C35D83" w:rsidRPr="004822CD" w:rsidRDefault="00C35D83" w:rsidP="00FF5940">
            <w:pPr>
              <w:spacing w:line="228" w:lineRule="auto"/>
              <w:jc w:val="right"/>
              <w:rPr>
                <w:i/>
                <w:sz w:val="20"/>
                <w:szCs w:val="20"/>
              </w:rPr>
            </w:pPr>
          </w:p>
          <w:p w:rsidR="00C35D83" w:rsidRPr="004822CD" w:rsidRDefault="00C35D83" w:rsidP="00FF5940">
            <w:pPr>
              <w:spacing w:line="228" w:lineRule="auto"/>
              <w:jc w:val="right"/>
              <w:rPr>
                <w:i/>
                <w:sz w:val="20"/>
                <w:szCs w:val="20"/>
              </w:rPr>
            </w:pPr>
          </w:p>
          <w:p w:rsidR="00C35D83" w:rsidRPr="004822CD" w:rsidRDefault="00C35D83" w:rsidP="00FF5940">
            <w:pPr>
              <w:spacing w:line="228" w:lineRule="auto"/>
              <w:jc w:val="right"/>
              <w:rPr>
                <w:i/>
                <w:sz w:val="20"/>
                <w:szCs w:val="20"/>
              </w:rPr>
            </w:pPr>
          </w:p>
          <w:p w:rsidR="00C35D83" w:rsidRPr="004822CD" w:rsidRDefault="00C35D83" w:rsidP="00FF5940">
            <w:pPr>
              <w:spacing w:line="228" w:lineRule="auto"/>
              <w:jc w:val="right"/>
              <w:rPr>
                <w:i/>
                <w:sz w:val="20"/>
                <w:szCs w:val="20"/>
              </w:rPr>
            </w:pPr>
            <w:r w:rsidRPr="004822CD">
              <w:rPr>
                <w:i/>
                <w:sz w:val="20"/>
                <w:szCs w:val="20"/>
              </w:rPr>
              <w:t>4069770,9</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spacing w:line="228" w:lineRule="auto"/>
              <w:jc w:val="right"/>
              <w:rPr>
                <w:i/>
                <w:sz w:val="20"/>
                <w:szCs w:val="20"/>
              </w:rPr>
            </w:pPr>
          </w:p>
          <w:p w:rsidR="00C35D83" w:rsidRPr="004822CD" w:rsidRDefault="00C35D83" w:rsidP="00FF5940">
            <w:pPr>
              <w:spacing w:line="228" w:lineRule="auto"/>
              <w:jc w:val="right"/>
              <w:rPr>
                <w:i/>
                <w:sz w:val="20"/>
                <w:szCs w:val="20"/>
              </w:rPr>
            </w:pPr>
          </w:p>
          <w:p w:rsidR="00C35D83" w:rsidRPr="004822CD" w:rsidRDefault="00C35D83" w:rsidP="00FF5940">
            <w:pPr>
              <w:spacing w:line="228" w:lineRule="auto"/>
              <w:jc w:val="right"/>
              <w:rPr>
                <w:i/>
                <w:sz w:val="20"/>
                <w:szCs w:val="20"/>
              </w:rPr>
            </w:pPr>
          </w:p>
          <w:p w:rsidR="00C35D83" w:rsidRPr="004822CD" w:rsidRDefault="00C35D83" w:rsidP="00FF5940">
            <w:pPr>
              <w:spacing w:line="228" w:lineRule="auto"/>
              <w:jc w:val="right"/>
              <w:rPr>
                <w:i/>
                <w:sz w:val="20"/>
                <w:szCs w:val="20"/>
              </w:rPr>
            </w:pPr>
          </w:p>
          <w:p w:rsidR="00C35D83" w:rsidRPr="004822CD" w:rsidRDefault="00C35D83" w:rsidP="00FF5940">
            <w:pPr>
              <w:spacing w:line="228" w:lineRule="auto"/>
              <w:jc w:val="right"/>
              <w:rPr>
                <w:i/>
                <w:sz w:val="20"/>
                <w:szCs w:val="20"/>
              </w:rPr>
            </w:pPr>
          </w:p>
          <w:p w:rsidR="00C35D83" w:rsidRPr="004822CD" w:rsidRDefault="00C35D83" w:rsidP="00FF5940">
            <w:pPr>
              <w:spacing w:line="228" w:lineRule="auto"/>
              <w:jc w:val="right"/>
              <w:rPr>
                <w:i/>
                <w:sz w:val="20"/>
                <w:szCs w:val="20"/>
              </w:rPr>
            </w:pPr>
            <w:r w:rsidRPr="004822CD">
              <w:rPr>
                <w:i/>
                <w:sz w:val="20"/>
                <w:szCs w:val="20"/>
              </w:rPr>
              <w:t>2591884,4</w:t>
            </w:r>
          </w:p>
          <w:p w:rsidR="00C35D83" w:rsidRPr="004822CD" w:rsidRDefault="00C35D83" w:rsidP="00FF5940">
            <w:pPr>
              <w:spacing w:line="228" w:lineRule="auto"/>
              <w:jc w:val="right"/>
              <w:rPr>
                <w:i/>
                <w:sz w:val="20"/>
                <w:szCs w:val="20"/>
              </w:rPr>
            </w:pP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tcPr>
          <w:p w:rsidR="00C35D83" w:rsidRPr="004822CD" w:rsidRDefault="00C35D83" w:rsidP="00FF5940">
            <w:pPr>
              <w:ind w:left="175"/>
              <w:rPr>
                <w:i/>
                <w:iCs/>
                <w:sz w:val="20"/>
                <w:szCs w:val="20"/>
              </w:rPr>
            </w:pPr>
            <w:r w:rsidRPr="004822CD">
              <w:rPr>
                <w:i/>
                <w:iCs/>
                <w:sz w:val="20"/>
                <w:szCs w:val="20"/>
              </w:rPr>
              <w:lastRenderedPageBreak/>
              <w:t xml:space="preserve">зарезервированные средства на реализацию комплекса мероприятий, посвященных празднованию 75-й годовщины Победы в Великой Отечественной войне 1941 - 1945 </w:t>
            </w:r>
            <w:proofErr w:type="spellStart"/>
            <w:proofErr w:type="gramStart"/>
            <w:r w:rsidRPr="004822CD">
              <w:rPr>
                <w:i/>
                <w:iCs/>
                <w:sz w:val="20"/>
                <w:szCs w:val="20"/>
              </w:rPr>
              <w:t>гг</w:t>
            </w:r>
            <w:proofErr w:type="spellEnd"/>
            <w:proofErr w:type="gramEnd"/>
          </w:p>
        </w:tc>
        <w:tc>
          <w:tcPr>
            <w:tcW w:w="1417" w:type="dxa"/>
            <w:tcBorders>
              <w:top w:val="single" w:sz="4" w:space="0" w:color="auto"/>
              <w:left w:val="nil"/>
              <w:bottom w:val="single" w:sz="4" w:space="0" w:color="auto"/>
              <w:right w:val="single" w:sz="4" w:space="0" w:color="auto"/>
            </w:tcBorders>
            <w:shd w:val="clear" w:color="auto" w:fill="auto"/>
            <w:vAlign w:val="center"/>
          </w:tcPr>
          <w:p w:rsidR="00C35D83" w:rsidRPr="004822CD" w:rsidRDefault="00C35D83" w:rsidP="00FF5940">
            <w:pPr>
              <w:jc w:val="right"/>
              <w:rPr>
                <w:i/>
                <w:sz w:val="20"/>
                <w:szCs w:val="20"/>
                <w:lang w:val="en-US"/>
              </w:rPr>
            </w:pPr>
            <w:r w:rsidRPr="004822CD">
              <w:rPr>
                <w:i/>
                <w:sz w:val="20"/>
                <w:szCs w:val="20"/>
                <w:lang w:val="en-US"/>
              </w:rPr>
              <w:t>20000</w:t>
            </w:r>
            <w:r w:rsidRPr="004822CD">
              <w:rPr>
                <w:i/>
                <w:sz w:val="20"/>
                <w:szCs w:val="20"/>
              </w:rPr>
              <w:t>,</w:t>
            </w:r>
            <w:r w:rsidRPr="004822CD">
              <w:rPr>
                <w:i/>
                <w:sz w:val="20"/>
                <w:szCs w:val="20"/>
                <w:lang w:val="en-US"/>
              </w:rPr>
              <w:t>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i/>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i/>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i/>
                <w:sz w:val="20"/>
                <w:szCs w:val="20"/>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C35D83" w:rsidRPr="004822CD" w:rsidRDefault="00C35D83" w:rsidP="00FF5940">
            <w:pPr>
              <w:jc w:val="right"/>
              <w:rPr>
                <w:i/>
                <w:sz w:val="20"/>
                <w:szCs w:val="20"/>
              </w:rPr>
            </w:pP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tcPr>
          <w:p w:rsidR="00C35D83" w:rsidRPr="004822CD" w:rsidRDefault="00C35D83" w:rsidP="00FF5940">
            <w:pPr>
              <w:ind w:left="175"/>
              <w:rPr>
                <w:i/>
                <w:iCs/>
                <w:sz w:val="20"/>
                <w:szCs w:val="20"/>
              </w:rPr>
            </w:pPr>
            <w:r w:rsidRPr="004822CD">
              <w:rPr>
                <w:i/>
                <w:iCs/>
                <w:sz w:val="20"/>
                <w:szCs w:val="20"/>
              </w:rPr>
              <w:t xml:space="preserve">для обеспечения дополнительных расходных обязательств, связанных с изменением прогнозного минимального </w:t>
            </w:r>
            <w:proofErr w:type="gramStart"/>
            <w:r w:rsidRPr="004822CD">
              <w:rPr>
                <w:i/>
                <w:iCs/>
                <w:sz w:val="20"/>
                <w:szCs w:val="20"/>
              </w:rPr>
              <w:t>размера оплаты труда</w:t>
            </w:r>
            <w:proofErr w:type="gramEnd"/>
          </w:p>
        </w:tc>
        <w:tc>
          <w:tcPr>
            <w:tcW w:w="1417" w:type="dxa"/>
            <w:tcBorders>
              <w:top w:val="single" w:sz="4" w:space="0" w:color="auto"/>
              <w:left w:val="nil"/>
              <w:bottom w:val="single" w:sz="4" w:space="0" w:color="auto"/>
              <w:right w:val="single" w:sz="4" w:space="0" w:color="auto"/>
            </w:tcBorders>
            <w:shd w:val="clear" w:color="auto" w:fill="auto"/>
            <w:vAlign w:val="center"/>
          </w:tcPr>
          <w:p w:rsidR="00C35D83" w:rsidRPr="004822CD" w:rsidRDefault="00C35D83" w:rsidP="00FF5940">
            <w:pPr>
              <w:jc w:val="right"/>
              <w:rPr>
                <w:i/>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i/>
                <w:sz w:val="20"/>
                <w:szCs w:val="20"/>
              </w:rPr>
            </w:pPr>
            <w:r w:rsidRPr="004822CD">
              <w:rPr>
                <w:i/>
                <w:sz w:val="20"/>
                <w:szCs w:val="20"/>
              </w:rPr>
              <w:t>421506,8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i/>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i/>
                <w:sz w:val="20"/>
                <w:szCs w:val="20"/>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C35D83" w:rsidRPr="004822CD" w:rsidRDefault="00C35D83" w:rsidP="00FF5940">
            <w:pPr>
              <w:jc w:val="right"/>
              <w:rPr>
                <w:i/>
                <w:sz w:val="20"/>
                <w:szCs w:val="20"/>
              </w:rPr>
            </w:pP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ind w:left="175"/>
              <w:rPr>
                <w:i/>
                <w:iCs/>
                <w:sz w:val="20"/>
                <w:szCs w:val="20"/>
              </w:rPr>
            </w:pPr>
            <w:r w:rsidRPr="004822CD">
              <w:rPr>
                <w:i/>
                <w:iCs/>
                <w:sz w:val="20"/>
                <w:szCs w:val="20"/>
              </w:rPr>
              <w:t>остальные расходы</w:t>
            </w:r>
          </w:p>
        </w:tc>
        <w:tc>
          <w:tcPr>
            <w:tcW w:w="1417"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jc w:val="right"/>
              <w:rPr>
                <w:i/>
                <w:sz w:val="20"/>
                <w:szCs w:val="20"/>
              </w:rPr>
            </w:pPr>
            <w:r w:rsidRPr="004822CD">
              <w:rPr>
                <w:i/>
                <w:sz w:val="20"/>
                <w:szCs w:val="20"/>
              </w:rPr>
              <w:t>3310461,7</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right"/>
              <w:rPr>
                <w:i/>
                <w:sz w:val="20"/>
                <w:szCs w:val="20"/>
              </w:rPr>
            </w:pPr>
            <w:r w:rsidRPr="004822CD">
              <w:rPr>
                <w:i/>
                <w:sz w:val="20"/>
                <w:szCs w:val="20"/>
              </w:rPr>
              <w:t>2983423,1</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right"/>
              <w:rPr>
                <w:i/>
                <w:sz w:val="20"/>
                <w:szCs w:val="20"/>
              </w:rPr>
            </w:pP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i/>
                <w:sz w:val="20"/>
                <w:szCs w:val="20"/>
              </w:rPr>
            </w:pPr>
            <w:r w:rsidRPr="004822CD">
              <w:rPr>
                <w:i/>
                <w:sz w:val="20"/>
                <w:szCs w:val="20"/>
              </w:rPr>
              <w:t>3382090,2</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i/>
                <w:sz w:val="20"/>
                <w:szCs w:val="20"/>
              </w:rPr>
            </w:pPr>
            <w:r w:rsidRPr="004822CD">
              <w:rPr>
                <w:i/>
                <w:sz w:val="20"/>
                <w:szCs w:val="20"/>
              </w:rPr>
              <w:t>3382120,4</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rPr>
                <w:b/>
                <w:sz w:val="20"/>
                <w:szCs w:val="20"/>
              </w:rPr>
            </w:pPr>
            <w:r w:rsidRPr="004822CD">
              <w:rPr>
                <w:b/>
                <w:sz w:val="20"/>
                <w:szCs w:val="20"/>
              </w:rPr>
              <w:t>Национальная оборона</w:t>
            </w:r>
          </w:p>
        </w:tc>
        <w:tc>
          <w:tcPr>
            <w:tcW w:w="1417"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jc w:val="right"/>
              <w:rPr>
                <w:b/>
                <w:sz w:val="20"/>
                <w:szCs w:val="20"/>
              </w:rPr>
            </w:pPr>
            <w:r w:rsidRPr="004822CD">
              <w:rPr>
                <w:b/>
                <w:sz w:val="20"/>
                <w:szCs w:val="20"/>
              </w:rPr>
              <w:t>47529,8</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right"/>
              <w:rPr>
                <w:b/>
                <w:sz w:val="20"/>
                <w:szCs w:val="20"/>
              </w:rPr>
            </w:pPr>
            <w:r w:rsidRPr="004822CD">
              <w:rPr>
                <w:b/>
                <w:sz w:val="20"/>
                <w:szCs w:val="20"/>
              </w:rPr>
              <w:t>2367,2</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5,0</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b/>
                <w:sz w:val="20"/>
                <w:szCs w:val="20"/>
              </w:rPr>
            </w:pPr>
            <w:r w:rsidRPr="004822CD">
              <w:rPr>
                <w:b/>
                <w:sz w:val="20"/>
                <w:szCs w:val="20"/>
              </w:rPr>
              <w:t>2373,2</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b/>
                <w:sz w:val="20"/>
                <w:szCs w:val="20"/>
              </w:rPr>
            </w:pPr>
            <w:r w:rsidRPr="004822CD">
              <w:rPr>
                <w:b/>
                <w:sz w:val="20"/>
                <w:szCs w:val="20"/>
              </w:rPr>
              <w:t>2379,3</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jc w:val="both"/>
              <w:rPr>
                <w:rFonts w:ascii="Times New Roman Полужирный" w:hAnsi="Times New Roman Полужирный"/>
                <w:b/>
                <w:spacing w:val="-10"/>
                <w:sz w:val="20"/>
                <w:szCs w:val="20"/>
              </w:rPr>
            </w:pPr>
            <w:r w:rsidRPr="004822CD">
              <w:rPr>
                <w:rFonts w:ascii="Times New Roman Полужирный" w:hAnsi="Times New Roman Полужирный"/>
                <w:b/>
                <w:spacing w:val="-10"/>
                <w:sz w:val="20"/>
                <w:szCs w:val="20"/>
              </w:rPr>
              <w:t>Национальная безопасность и правоохранительная деятельность</w:t>
            </w:r>
          </w:p>
        </w:tc>
        <w:tc>
          <w:tcPr>
            <w:tcW w:w="1417"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jc w:val="right"/>
              <w:rPr>
                <w:b/>
                <w:sz w:val="20"/>
                <w:szCs w:val="20"/>
              </w:rPr>
            </w:pPr>
            <w:r w:rsidRPr="004822CD">
              <w:rPr>
                <w:b/>
                <w:sz w:val="20"/>
                <w:szCs w:val="20"/>
              </w:rPr>
              <w:t>574043,1</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right"/>
              <w:rPr>
                <w:b/>
                <w:sz w:val="20"/>
                <w:szCs w:val="20"/>
              </w:rPr>
            </w:pPr>
            <w:r w:rsidRPr="004822CD">
              <w:rPr>
                <w:b/>
                <w:sz w:val="20"/>
                <w:szCs w:val="20"/>
              </w:rPr>
              <w:t>388690,1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67,7</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right"/>
              <w:rPr>
                <w:b/>
                <w:sz w:val="20"/>
                <w:szCs w:val="20"/>
              </w:rPr>
            </w:pPr>
            <w:r w:rsidRPr="004822CD">
              <w:rPr>
                <w:b/>
                <w:sz w:val="20"/>
                <w:szCs w:val="20"/>
              </w:rPr>
              <w:t>388690,7</w:t>
            </w:r>
          </w:p>
        </w:tc>
        <w:tc>
          <w:tcPr>
            <w:tcW w:w="1417"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jc w:val="right"/>
              <w:rPr>
                <w:b/>
                <w:sz w:val="20"/>
                <w:szCs w:val="20"/>
              </w:rPr>
            </w:pPr>
            <w:r w:rsidRPr="004822CD">
              <w:rPr>
                <w:b/>
                <w:sz w:val="20"/>
                <w:szCs w:val="20"/>
              </w:rPr>
              <w:t>388691,0</w:t>
            </w:r>
          </w:p>
        </w:tc>
      </w:tr>
      <w:tr w:rsidR="00C35D83" w:rsidRPr="004822CD" w:rsidTr="00FF5940">
        <w:trPr>
          <w:trHeight w:val="64"/>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rPr>
                <w:rFonts w:ascii="Times New Roman Полужирный" w:hAnsi="Times New Roman Полужирный"/>
                <w:b/>
                <w:spacing w:val="-6"/>
                <w:sz w:val="20"/>
                <w:szCs w:val="20"/>
              </w:rPr>
            </w:pPr>
            <w:r w:rsidRPr="004822CD">
              <w:rPr>
                <w:rFonts w:ascii="Times New Roman Полужирный" w:hAnsi="Times New Roman Полужирный"/>
                <w:b/>
                <w:spacing w:val="-6"/>
                <w:sz w:val="20"/>
                <w:szCs w:val="20"/>
              </w:rPr>
              <w:t>Национальная экономика</w:t>
            </w:r>
          </w:p>
        </w:tc>
        <w:tc>
          <w:tcPr>
            <w:tcW w:w="1417"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jc w:val="right"/>
              <w:rPr>
                <w:b/>
                <w:sz w:val="20"/>
                <w:szCs w:val="20"/>
              </w:rPr>
            </w:pPr>
            <w:r w:rsidRPr="004822CD">
              <w:rPr>
                <w:b/>
                <w:sz w:val="20"/>
                <w:szCs w:val="20"/>
              </w:rPr>
              <w:t>18802812,4</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right"/>
              <w:rPr>
                <w:b/>
                <w:sz w:val="20"/>
                <w:szCs w:val="20"/>
              </w:rPr>
            </w:pPr>
            <w:r w:rsidRPr="004822CD">
              <w:rPr>
                <w:b/>
                <w:sz w:val="20"/>
                <w:szCs w:val="20"/>
              </w:rPr>
              <w:t>12397737,1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65,9</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b/>
                <w:sz w:val="20"/>
                <w:szCs w:val="20"/>
              </w:rPr>
            </w:pP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b/>
                <w:sz w:val="20"/>
                <w:szCs w:val="20"/>
              </w:rPr>
            </w:pP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ind w:left="175"/>
              <w:rPr>
                <w:i/>
                <w:iCs/>
                <w:sz w:val="20"/>
                <w:szCs w:val="20"/>
              </w:rPr>
            </w:pPr>
            <w:r w:rsidRPr="004822CD">
              <w:rPr>
                <w:i/>
                <w:iCs/>
                <w:sz w:val="20"/>
                <w:szCs w:val="20"/>
              </w:rPr>
              <w:t>Общеэкономические вопросы</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i/>
                <w:sz w:val="20"/>
                <w:szCs w:val="20"/>
              </w:rPr>
            </w:pPr>
            <w:r w:rsidRPr="004822CD">
              <w:rPr>
                <w:i/>
                <w:sz w:val="20"/>
                <w:szCs w:val="20"/>
              </w:rPr>
              <w:t>411612,1</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i/>
                <w:sz w:val="20"/>
                <w:szCs w:val="20"/>
              </w:rPr>
            </w:pPr>
            <w:r w:rsidRPr="004822CD">
              <w:rPr>
                <w:i/>
                <w:sz w:val="20"/>
                <w:szCs w:val="20"/>
              </w:rPr>
              <w:t>411571,5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100,0</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i/>
                <w:sz w:val="20"/>
                <w:szCs w:val="20"/>
              </w:rPr>
            </w:pPr>
            <w:r w:rsidRPr="004822CD">
              <w:rPr>
                <w:i/>
                <w:sz w:val="20"/>
                <w:szCs w:val="20"/>
              </w:rPr>
              <w:t>412088,0</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i/>
                <w:sz w:val="20"/>
                <w:szCs w:val="20"/>
              </w:rPr>
            </w:pPr>
            <w:r w:rsidRPr="004822CD">
              <w:rPr>
                <w:i/>
                <w:sz w:val="20"/>
                <w:szCs w:val="20"/>
              </w:rPr>
              <w:t>413170,3</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ind w:left="175"/>
              <w:jc w:val="both"/>
              <w:rPr>
                <w:i/>
                <w:iCs/>
                <w:spacing w:val="-6"/>
                <w:sz w:val="20"/>
                <w:szCs w:val="20"/>
              </w:rPr>
            </w:pPr>
            <w:r w:rsidRPr="004822CD">
              <w:rPr>
                <w:i/>
                <w:iCs/>
                <w:spacing w:val="-6"/>
                <w:sz w:val="20"/>
                <w:szCs w:val="20"/>
              </w:rPr>
              <w:t>Топливно-энергетический комплекс</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i/>
                <w:sz w:val="20"/>
                <w:szCs w:val="20"/>
              </w:rPr>
            </w:pPr>
            <w:r w:rsidRPr="004822CD">
              <w:rPr>
                <w:i/>
                <w:sz w:val="20"/>
                <w:szCs w:val="20"/>
              </w:rPr>
              <w:t>81500,0</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i/>
                <w:sz w:val="20"/>
                <w:szCs w:val="20"/>
              </w:rPr>
            </w:pPr>
            <w:r w:rsidRPr="004822CD">
              <w:rPr>
                <w:i/>
                <w:sz w:val="20"/>
                <w:szCs w:val="20"/>
              </w:rPr>
              <w:t>1500,0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1,8</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i/>
                <w:sz w:val="20"/>
                <w:szCs w:val="20"/>
              </w:rPr>
            </w:pPr>
            <w:r w:rsidRPr="004822CD">
              <w:rPr>
                <w:i/>
                <w:sz w:val="20"/>
                <w:szCs w:val="20"/>
              </w:rPr>
              <w:t>1500,0</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i/>
                <w:sz w:val="20"/>
                <w:szCs w:val="20"/>
              </w:rPr>
            </w:pPr>
            <w:r w:rsidRPr="004822CD">
              <w:rPr>
                <w:i/>
                <w:sz w:val="20"/>
                <w:szCs w:val="20"/>
              </w:rPr>
              <w:t>1500,0</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ind w:left="175"/>
              <w:rPr>
                <w:i/>
                <w:iCs/>
                <w:spacing w:val="-6"/>
                <w:sz w:val="20"/>
                <w:szCs w:val="20"/>
              </w:rPr>
            </w:pPr>
            <w:r w:rsidRPr="004822CD">
              <w:rPr>
                <w:i/>
                <w:iCs/>
                <w:spacing w:val="-6"/>
                <w:sz w:val="20"/>
                <w:szCs w:val="20"/>
              </w:rPr>
              <w:t>Сельское хозяйство и рыболовство</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i/>
                <w:sz w:val="20"/>
                <w:szCs w:val="20"/>
              </w:rPr>
            </w:pPr>
            <w:r w:rsidRPr="004822CD">
              <w:rPr>
                <w:i/>
                <w:sz w:val="20"/>
                <w:szCs w:val="20"/>
              </w:rPr>
              <w:t>2449851,9</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i/>
                <w:sz w:val="20"/>
                <w:szCs w:val="20"/>
              </w:rPr>
            </w:pPr>
            <w:r w:rsidRPr="004822CD">
              <w:rPr>
                <w:i/>
                <w:sz w:val="20"/>
                <w:szCs w:val="20"/>
              </w:rPr>
              <w:t>444765,9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18,2</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i/>
                <w:sz w:val="20"/>
                <w:szCs w:val="20"/>
              </w:rPr>
            </w:pPr>
            <w:r w:rsidRPr="004822CD">
              <w:rPr>
                <w:i/>
                <w:sz w:val="20"/>
                <w:szCs w:val="20"/>
              </w:rPr>
              <w:t>444765,9</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i/>
                <w:sz w:val="20"/>
                <w:szCs w:val="20"/>
              </w:rPr>
            </w:pPr>
            <w:r w:rsidRPr="004822CD">
              <w:rPr>
                <w:i/>
                <w:sz w:val="20"/>
                <w:szCs w:val="20"/>
              </w:rPr>
              <w:t>444765,9</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ind w:left="175"/>
              <w:rPr>
                <w:i/>
                <w:iCs/>
                <w:sz w:val="20"/>
                <w:szCs w:val="20"/>
              </w:rPr>
            </w:pPr>
            <w:r w:rsidRPr="004822CD">
              <w:rPr>
                <w:i/>
                <w:iCs/>
                <w:sz w:val="20"/>
                <w:szCs w:val="20"/>
              </w:rPr>
              <w:t>Водное хозяйство</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i/>
                <w:sz w:val="20"/>
                <w:szCs w:val="20"/>
              </w:rPr>
            </w:pPr>
            <w:r w:rsidRPr="004822CD">
              <w:rPr>
                <w:i/>
                <w:sz w:val="20"/>
                <w:szCs w:val="20"/>
              </w:rPr>
              <w:t>508658,8</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i/>
                <w:sz w:val="20"/>
                <w:szCs w:val="20"/>
              </w:rPr>
            </w:pPr>
            <w:r w:rsidRPr="004822CD">
              <w:rPr>
                <w:i/>
                <w:sz w:val="20"/>
                <w:szCs w:val="20"/>
              </w:rPr>
              <w:t>600,0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0,1</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i/>
                <w:sz w:val="20"/>
                <w:szCs w:val="20"/>
              </w:rPr>
            </w:pPr>
            <w:r w:rsidRPr="004822CD">
              <w:rPr>
                <w:i/>
                <w:sz w:val="20"/>
                <w:szCs w:val="20"/>
              </w:rPr>
              <w:t>600,0</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i/>
                <w:sz w:val="20"/>
                <w:szCs w:val="20"/>
              </w:rPr>
            </w:pPr>
            <w:r w:rsidRPr="004822CD">
              <w:rPr>
                <w:i/>
                <w:sz w:val="20"/>
                <w:szCs w:val="20"/>
              </w:rPr>
              <w:t>600,0</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ind w:left="175"/>
              <w:rPr>
                <w:i/>
                <w:iCs/>
                <w:sz w:val="20"/>
                <w:szCs w:val="20"/>
              </w:rPr>
            </w:pPr>
            <w:r w:rsidRPr="004822CD">
              <w:rPr>
                <w:i/>
                <w:iCs/>
                <w:sz w:val="20"/>
                <w:szCs w:val="20"/>
              </w:rPr>
              <w:t>Лесное хозяйство</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i/>
                <w:sz w:val="20"/>
                <w:szCs w:val="20"/>
              </w:rPr>
            </w:pPr>
            <w:r w:rsidRPr="004822CD">
              <w:rPr>
                <w:i/>
                <w:sz w:val="20"/>
                <w:szCs w:val="20"/>
              </w:rPr>
              <w:t>317827,7</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i/>
                <w:sz w:val="20"/>
                <w:szCs w:val="20"/>
              </w:rPr>
            </w:pPr>
            <w:r w:rsidRPr="004822CD">
              <w:rPr>
                <w:i/>
                <w:sz w:val="20"/>
                <w:szCs w:val="20"/>
              </w:rPr>
              <w:t>54412,8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17,1</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i/>
                <w:sz w:val="20"/>
                <w:szCs w:val="20"/>
              </w:rPr>
            </w:pPr>
            <w:r w:rsidRPr="004822CD">
              <w:rPr>
                <w:i/>
                <w:sz w:val="20"/>
                <w:szCs w:val="20"/>
              </w:rPr>
              <w:t>54488,2</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i/>
                <w:sz w:val="20"/>
                <w:szCs w:val="20"/>
              </w:rPr>
            </w:pPr>
            <w:r w:rsidRPr="004822CD">
              <w:rPr>
                <w:i/>
                <w:sz w:val="20"/>
                <w:szCs w:val="20"/>
              </w:rPr>
              <w:t>54564,4</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ind w:left="175"/>
              <w:rPr>
                <w:i/>
                <w:iCs/>
                <w:sz w:val="20"/>
                <w:szCs w:val="20"/>
              </w:rPr>
            </w:pPr>
            <w:r w:rsidRPr="004822CD">
              <w:rPr>
                <w:i/>
                <w:iCs/>
                <w:sz w:val="20"/>
                <w:szCs w:val="20"/>
              </w:rPr>
              <w:t>Транспорт</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i/>
                <w:sz w:val="20"/>
                <w:szCs w:val="20"/>
              </w:rPr>
            </w:pPr>
            <w:r w:rsidRPr="004822CD">
              <w:rPr>
                <w:i/>
                <w:sz w:val="20"/>
                <w:szCs w:val="20"/>
              </w:rPr>
              <w:t>576448,3</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i/>
                <w:sz w:val="20"/>
                <w:szCs w:val="20"/>
              </w:rPr>
            </w:pPr>
            <w:r w:rsidRPr="004822CD">
              <w:rPr>
                <w:i/>
                <w:sz w:val="20"/>
                <w:szCs w:val="20"/>
              </w:rPr>
              <w:t>263495,2</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45,7</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i/>
                <w:sz w:val="20"/>
                <w:szCs w:val="20"/>
              </w:rPr>
            </w:pPr>
            <w:r w:rsidRPr="004822CD">
              <w:rPr>
                <w:i/>
                <w:sz w:val="20"/>
                <w:szCs w:val="20"/>
              </w:rPr>
              <w:t>263495,3</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i/>
                <w:sz w:val="20"/>
                <w:szCs w:val="20"/>
              </w:rPr>
            </w:pPr>
            <w:r w:rsidRPr="004822CD">
              <w:rPr>
                <w:i/>
                <w:sz w:val="20"/>
                <w:szCs w:val="20"/>
              </w:rPr>
              <w:t>263495,3</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ind w:left="175"/>
              <w:rPr>
                <w:i/>
                <w:iCs/>
                <w:sz w:val="20"/>
                <w:szCs w:val="20"/>
              </w:rPr>
            </w:pPr>
            <w:r w:rsidRPr="004822CD">
              <w:rPr>
                <w:i/>
                <w:iCs/>
                <w:sz w:val="20"/>
                <w:szCs w:val="20"/>
              </w:rPr>
              <w:t>Дорожное хозяйство (дорожные фонды)</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i/>
                <w:sz w:val="20"/>
                <w:szCs w:val="20"/>
              </w:rPr>
            </w:pPr>
            <w:r w:rsidRPr="004822CD">
              <w:rPr>
                <w:i/>
                <w:sz w:val="20"/>
                <w:szCs w:val="20"/>
              </w:rPr>
              <w:t>13732100,7</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i/>
                <w:sz w:val="20"/>
                <w:szCs w:val="20"/>
              </w:rPr>
            </w:pPr>
            <w:r w:rsidRPr="004822CD">
              <w:rPr>
                <w:i/>
                <w:sz w:val="20"/>
                <w:szCs w:val="20"/>
              </w:rPr>
              <w:t>10971777,5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79,9</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i/>
                <w:sz w:val="20"/>
                <w:szCs w:val="20"/>
              </w:rPr>
            </w:pPr>
            <w:r w:rsidRPr="004822CD">
              <w:rPr>
                <w:i/>
                <w:sz w:val="20"/>
                <w:szCs w:val="20"/>
              </w:rPr>
              <w:t>11674499,3</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i/>
                <w:sz w:val="20"/>
                <w:szCs w:val="20"/>
              </w:rPr>
            </w:pPr>
            <w:r w:rsidRPr="004822CD">
              <w:rPr>
                <w:i/>
                <w:sz w:val="20"/>
                <w:szCs w:val="20"/>
              </w:rPr>
              <w:t>13776530,6</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ind w:left="175"/>
              <w:rPr>
                <w:i/>
                <w:iCs/>
                <w:sz w:val="20"/>
                <w:szCs w:val="20"/>
              </w:rPr>
            </w:pPr>
            <w:r w:rsidRPr="004822CD">
              <w:rPr>
                <w:i/>
                <w:iCs/>
                <w:sz w:val="20"/>
                <w:szCs w:val="20"/>
              </w:rPr>
              <w:t>Связь и информатика</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i/>
                <w:sz w:val="20"/>
                <w:szCs w:val="20"/>
              </w:rPr>
            </w:pPr>
            <w:r w:rsidRPr="004822CD">
              <w:rPr>
                <w:i/>
                <w:sz w:val="20"/>
                <w:szCs w:val="20"/>
              </w:rPr>
              <w:t>44618,0</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i/>
                <w:sz w:val="20"/>
                <w:szCs w:val="20"/>
              </w:rPr>
            </w:pPr>
            <w:r w:rsidRPr="004822CD">
              <w:rPr>
                <w:i/>
                <w:sz w:val="20"/>
                <w:szCs w:val="20"/>
              </w:rPr>
              <w:t>57647,2</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129,2</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i/>
                <w:sz w:val="20"/>
                <w:szCs w:val="20"/>
              </w:rPr>
            </w:pPr>
            <w:r w:rsidRPr="004822CD">
              <w:rPr>
                <w:i/>
                <w:sz w:val="20"/>
                <w:szCs w:val="20"/>
              </w:rPr>
              <w:t>57647,2</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i/>
                <w:sz w:val="20"/>
                <w:szCs w:val="20"/>
              </w:rPr>
            </w:pPr>
            <w:r w:rsidRPr="004822CD">
              <w:rPr>
                <w:i/>
                <w:sz w:val="20"/>
                <w:szCs w:val="20"/>
              </w:rPr>
              <w:t>57647,2</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ind w:left="175"/>
              <w:rPr>
                <w:i/>
                <w:iCs/>
                <w:sz w:val="20"/>
                <w:szCs w:val="20"/>
              </w:rPr>
            </w:pPr>
            <w:r w:rsidRPr="004822CD">
              <w:rPr>
                <w:i/>
                <w:iCs/>
                <w:sz w:val="20"/>
                <w:szCs w:val="20"/>
              </w:rPr>
              <w:t>Прикладные научные исследования в области национальной экономики</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i/>
                <w:sz w:val="20"/>
                <w:szCs w:val="20"/>
              </w:rPr>
            </w:pPr>
            <w:r w:rsidRPr="004822CD">
              <w:rPr>
                <w:i/>
                <w:sz w:val="20"/>
                <w:szCs w:val="20"/>
              </w:rPr>
              <w:t>6000,0</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i/>
                <w:sz w:val="20"/>
                <w:szCs w:val="20"/>
              </w:rPr>
            </w:pPr>
            <w:r w:rsidRPr="004822CD">
              <w:rPr>
                <w:i/>
                <w:sz w:val="20"/>
                <w:szCs w:val="20"/>
              </w:rPr>
              <w:t>200,0</w:t>
            </w:r>
          </w:p>
          <w:p w:rsidR="00C35D83" w:rsidRPr="004822CD" w:rsidRDefault="00C35D83" w:rsidP="00FF5940">
            <w:pPr>
              <w:jc w:val="right"/>
              <w:rPr>
                <w:i/>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3,3</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pPr>
            <w:r w:rsidRPr="004822CD">
              <w:rPr>
                <w:i/>
                <w:sz w:val="20"/>
                <w:szCs w:val="20"/>
              </w:rPr>
              <w:t>200,0</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pPr>
            <w:r w:rsidRPr="004822CD">
              <w:rPr>
                <w:i/>
                <w:sz w:val="20"/>
                <w:szCs w:val="20"/>
              </w:rPr>
              <w:t>200,0</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ind w:left="175"/>
              <w:rPr>
                <w:i/>
                <w:iCs/>
                <w:sz w:val="20"/>
                <w:szCs w:val="20"/>
              </w:rPr>
            </w:pPr>
            <w:r w:rsidRPr="004822CD">
              <w:rPr>
                <w:i/>
                <w:iCs/>
                <w:sz w:val="20"/>
                <w:szCs w:val="20"/>
              </w:rPr>
              <w:t>Другие вопросы в области национальной экономики</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i/>
                <w:sz w:val="20"/>
                <w:szCs w:val="20"/>
              </w:rPr>
            </w:pPr>
            <w:r w:rsidRPr="004822CD">
              <w:rPr>
                <w:i/>
                <w:sz w:val="20"/>
                <w:szCs w:val="20"/>
              </w:rPr>
              <w:t>674194,9</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i/>
                <w:sz w:val="20"/>
                <w:szCs w:val="20"/>
              </w:rPr>
            </w:pPr>
            <w:r w:rsidRPr="004822CD">
              <w:rPr>
                <w:i/>
                <w:sz w:val="20"/>
                <w:szCs w:val="20"/>
              </w:rPr>
              <w:t>191767,0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28,4</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i/>
                <w:sz w:val="20"/>
                <w:szCs w:val="20"/>
              </w:rPr>
            </w:pPr>
            <w:r w:rsidRPr="004822CD">
              <w:rPr>
                <w:i/>
                <w:sz w:val="20"/>
                <w:szCs w:val="20"/>
              </w:rPr>
              <w:t>191817,0</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i/>
                <w:sz w:val="20"/>
                <w:szCs w:val="20"/>
              </w:rPr>
            </w:pPr>
            <w:r w:rsidRPr="004822CD">
              <w:rPr>
                <w:i/>
                <w:sz w:val="20"/>
                <w:szCs w:val="20"/>
              </w:rPr>
              <w:t>191818,0</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jc w:val="both"/>
              <w:rPr>
                <w:rFonts w:asciiTheme="minorHAnsi" w:hAnsiTheme="minorHAnsi"/>
                <w:b/>
                <w:iCs/>
                <w:sz w:val="20"/>
                <w:szCs w:val="20"/>
              </w:rPr>
            </w:pPr>
            <w:r w:rsidRPr="004822CD">
              <w:rPr>
                <w:rFonts w:ascii="Times New Roman Полужирный" w:hAnsi="Times New Roman Полужирный"/>
                <w:b/>
                <w:iCs/>
                <w:sz w:val="20"/>
                <w:szCs w:val="20"/>
              </w:rPr>
              <w:t>Жилищно-коммунальное хозяйство</w:t>
            </w:r>
          </w:p>
        </w:tc>
        <w:tc>
          <w:tcPr>
            <w:tcW w:w="1417"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jc w:val="right"/>
              <w:rPr>
                <w:b/>
                <w:sz w:val="20"/>
                <w:szCs w:val="20"/>
              </w:rPr>
            </w:pPr>
            <w:r w:rsidRPr="004822CD">
              <w:rPr>
                <w:b/>
                <w:sz w:val="20"/>
                <w:szCs w:val="20"/>
              </w:rPr>
              <w:t>5933321,2</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right"/>
              <w:rPr>
                <w:b/>
                <w:sz w:val="20"/>
                <w:szCs w:val="20"/>
              </w:rPr>
            </w:pPr>
            <w:r w:rsidRPr="004822CD">
              <w:rPr>
                <w:b/>
                <w:sz w:val="20"/>
                <w:szCs w:val="20"/>
              </w:rPr>
              <w:t>734896,7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12,4</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b/>
                <w:sz w:val="20"/>
                <w:szCs w:val="20"/>
              </w:rPr>
            </w:pPr>
          </w:p>
          <w:p w:rsidR="00C35D83" w:rsidRPr="004822CD" w:rsidRDefault="00C35D83" w:rsidP="00FF5940">
            <w:pPr>
              <w:jc w:val="right"/>
              <w:rPr>
                <w:b/>
                <w:sz w:val="20"/>
                <w:szCs w:val="20"/>
              </w:rPr>
            </w:pPr>
            <w:r w:rsidRPr="004822CD">
              <w:rPr>
                <w:b/>
                <w:sz w:val="20"/>
                <w:szCs w:val="20"/>
              </w:rPr>
              <w:t>717380,9</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b/>
                <w:sz w:val="20"/>
                <w:szCs w:val="20"/>
              </w:rPr>
            </w:pPr>
          </w:p>
          <w:p w:rsidR="00C35D83" w:rsidRPr="004822CD" w:rsidRDefault="00C35D83" w:rsidP="00FF5940">
            <w:pPr>
              <w:jc w:val="right"/>
              <w:rPr>
                <w:b/>
                <w:sz w:val="20"/>
                <w:szCs w:val="20"/>
              </w:rPr>
            </w:pPr>
            <w:r w:rsidRPr="004822CD">
              <w:rPr>
                <w:b/>
                <w:sz w:val="20"/>
                <w:szCs w:val="20"/>
              </w:rPr>
              <w:t>739739,0</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jc w:val="both"/>
              <w:rPr>
                <w:b/>
                <w:sz w:val="20"/>
                <w:szCs w:val="20"/>
              </w:rPr>
            </w:pPr>
            <w:r w:rsidRPr="004822CD">
              <w:rPr>
                <w:b/>
                <w:sz w:val="20"/>
                <w:szCs w:val="20"/>
              </w:rPr>
              <w:t>Охрана окружающей среды</w:t>
            </w:r>
          </w:p>
        </w:tc>
        <w:tc>
          <w:tcPr>
            <w:tcW w:w="1417"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jc w:val="right"/>
              <w:rPr>
                <w:b/>
                <w:sz w:val="20"/>
                <w:szCs w:val="20"/>
              </w:rPr>
            </w:pPr>
            <w:r w:rsidRPr="004822CD">
              <w:rPr>
                <w:b/>
                <w:sz w:val="20"/>
                <w:szCs w:val="20"/>
              </w:rPr>
              <w:t>81518,3</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right"/>
              <w:rPr>
                <w:b/>
                <w:sz w:val="20"/>
                <w:szCs w:val="20"/>
              </w:rPr>
            </w:pPr>
            <w:r w:rsidRPr="004822CD">
              <w:rPr>
                <w:b/>
                <w:sz w:val="20"/>
                <w:szCs w:val="20"/>
              </w:rPr>
              <w:t>54278,8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66,6</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b/>
                <w:sz w:val="20"/>
                <w:szCs w:val="20"/>
              </w:rPr>
            </w:pPr>
            <w:r w:rsidRPr="004822CD">
              <w:rPr>
                <w:b/>
                <w:sz w:val="20"/>
                <w:szCs w:val="20"/>
              </w:rPr>
              <w:t>54204,2</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b/>
                <w:sz w:val="20"/>
                <w:szCs w:val="20"/>
              </w:rPr>
            </w:pPr>
            <w:r w:rsidRPr="004822CD">
              <w:rPr>
                <w:b/>
                <w:sz w:val="20"/>
                <w:szCs w:val="20"/>
              </w:rPr>
              <w:t>54129,6</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jc w:val="both"/>
              <w:rPr>
                <w:b/>
                <w:sz w:val="20"/>
                <w:szCs w:val="20"/>
              </w:rPr>
            </w:pPr>
            <w:r w:rsidRPr="004822CD">
              <w:rPr>
                <w:b/>
                <w:sz w:val="20"/>
                <w:szCs w:val="20"/>
              </w:rPr>
              <w:t>Образование</w:t>
            </w:r>
          </w:p>
        </w:tc>
        <w:tc>
          <w:tcPr>
            <w:tcW w:w="1417"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jc w:val="right"/>
              <w:rPr>
                <w:b/>
                <w:sz w:val="20"/>
                <w:szCs w:val="20"/>
              </w:rPr>
            </w:pPr>
            <w:r w:rsidRPr="004822CD">
              <w:rPr>
                <w:b/>
                <w:sz w:val="20"/>
                <w:szCs w:val="20"/>
              </w:rPr>
              <w:t>28576167,9</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right"/>
              <w:rPr>
                <w:b/>
                <w:sz w:val="20"/>
                <w:szCs w:val="20"/>
              </w:rPr>
            </w:pPr>
            <w:r w:rsidRPr="004822CD">
              <w:rPr>
                <w:b/>
                <w:sz w:val="20"/>
                <w:szCs w:val="20"/>
              </w:rPr>
              <w:t>25637898,8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89,7</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b/>
                <w:sz w:val="20"/>
                <w:szCs w:val="20"/>
              </w:rPr>
            </w:pPr>
            <w:r w:rsidRPr="004822CD">
              <w:rPr>
                <w:b/>
                <w:sz w:val="20"/>
                <w:szCs w:val="20"/>
              </w:rPr>
              <w:t>25658064,0</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b/>
                <w:sz w:val="20"/>
                <w:szCs w:val="20"/>
              </w:rPr>
            </w:pPr>
            <w:r w:rsidRPr="004822CD">
              <w:rPr>
                <w:b/>
                <w:sz w:val="20"/>
                <w:szCs w:val="20"/>
              </w:rPr>
              <w:t>25675770,5</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jc w:val="both"/>
              <w:rPr>
                <w:b/>
                <w:sz w:val="20"/>
                <w:szCs w:val="20"/>
              </w:rPr>
            </w:pPr>
            <w:r w:rsidRPr="004822CD">
              <w:rPr>
                <w:b/>
                <w:sz w:val="20"/>
                <w:szCs w:val="20"/>
              </w:rPr>
              <w:t>Культура, кинематография</w:t>
            </w:r>
          </w:p>
        </w:tc>
        <w:tc>
          <w:tcPr>
            <w:tcW w:w="1417"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jc w:val="right"/>
              <w:rPr>
                <w:b/>
                <w:sz w:val="20"/>
                <w:szCs w:val="20"/>
              </w:rPr>
            </w:pPr>
            <w:r w:rsidRPr="004822CD">
              <w:rPr>
                <w:b/>
                <w:sz w:val="20"/>
                <w:szCs w:val="20"/>
              </w:rPr>
              <w:t>2251072,3</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right"/>
              <w:rPr>
                <w:b/>
                <w:sz w:val="20"/>
                <w:szCs w:val="20"/>
              </w:rPr>
            </w:pPr>
            <w:r w:rsidRPr="004822CD">
              <w:rPr>
                <w:b/>
                <w:sz w:val="20"/>
                <w:szCs w:val="20"/>
              </w:rPr>
              <w:t>1284201,1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57,0</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b/>
                <w:sz w:val="20"/>
                <w:szCs w:val="20"/>
              </w:rPr>
            </w:pPr>
            <w:r w:rsidRPr="004822CD">
              <w:rPr>
                <w:b/>
                <w:sz w:val="20"/>
                <w:szCs w:val="20"/>
              </w:rPr>
              <w:t>1286292,4</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b/>
                <w:sz w:val="20"/>
                <w:szCs w:val="20"/>
              </w:rPr>
            </w:pPr>
            <w:r w:rsidRPr="004822CD">
              <w:rPr>
                <w:b/>
                <w:sz w:val="20"/>
                <w:szCs w:val="20"/>
              </w:rPr>
              <w:t>1285103,2</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jc w:val="both"/>
              <w:rPr>
                <w:b/>
                <w:sz w:val="20"/>
                <w:szCs w:val="20"/>
              </w:rPr>
            </w:pPr>
            <w:r w:rsidRPr="004822CD">
              <w:rPr>
                <w:b/>
                <w:sz w:val="20"/>
                <w:szCs w:val="20"/>
              </w:rPr>
              <w:t xml:space="preserve">Здравоохранение </w:t>
            </w:r>
          </w:p>
        </w:tc>
        <w:tc>
          <w:tcPr>
            <w:tcW w:w="1417"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jc w:val="right"/>
              <w:rPr>
                <w:b/>
                <w:sz w:val="20"/>
                <w:szCs w:val="20"/>
              </w:rPr>
            </w:pPr>
            <w:r w:rsidRPr="004822CD">
              <w:rPr>
                <w:b/>
                <w:sz w:val="20"/>
                <w:szCs w:val="20"/>
              </w:rPr>
              <w:t>19580045,9</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right"/>
              <w:rPr>
                <w:b/>
                <w:sz w:val="20"/>
                <w:szCs w:val="20"/>
              </w:rPr>
            </w:pPr>
            <w:r w:rsidRPr="004822CD">
              <w:rPr>
                <w:b/>
                <w:sz w:val="20"/>
                <w:szCs w:val="20"/>
              </w:rPr>
              <w:t>4861236,7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24,8</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b/>
                <w:sz w:val="20"/>
                <w:szCs w:val="20"/>
              </w:rPr>
            </w:pPr>
            <w:r w:rsidRPr="004822CD">
              <w:rPr>
                <w:b/>
                <w:sz w:val="20"/>
                <w:szCs w:val="20"/>
              </w:rPr>
              <w:t>4881840,9</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b/>
                <w:sz w:val="20"/>
                <w:szCs w:val="20"/>
              </w:rPr>
            </w:pPr>
            <w:r w:rsidRPr="004822CD">
              <w:rPr>
                <w:b/>
                <w:sz w:val="20"/>
                <w:szCs w:val="20"/>
              </w:rPr>
              <w:t>4902051,6</w:t>
            </w:r>
          </w:p>
        </w:tc>
      </w:tr>
      <w:tr w:rsidR="00C35D83" w:rsidRPr="004822CD" w:rsidTr="00FF5940">
        <w:trPr>
          <w:trHeight w:val="70"/>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jc w:val="both"/>
              <w:rPr>
                <w:b/>
                <w:sz w:val="20"/>
                <w:szCs w:val="20"/>
              </w:rPr>
            </w:pPr>
            <w:r w:rsidRPr="004822CD">
              <w:rPr>
                <w:b/>
                <w:sz w:val="20"/>
                <w:szCs w:val="20"/>
              </w:rPr>
              <w:t>Социальная политика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C35D83" w:rsidRPr="004822CD" w:rsidRDefault="00C35D83" w:rsidP="00FF5940">
            <w:pPr>
              <w:jc w:val="right"/>
              <w:rPr>
                <w:b/>
                <w:sz w:val="20"/>
                <w:szCs w:val="20"/>
              </w:rPr>
            </w:pPr>
            <w:r w:rsidRPr="004822CD">
              <w:rPr>
                <w:b/>
                <w:sz w:val="20"/>
                <w:szCs w:val="20"/>
              </w:rPr>
              <w:t>40596853,5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C35D83" w:rsidRPr="004822CD" w:rsidRDefault="00C35D83" w:rsidP="00FF5940">
            <w:pPr>
              <w:jc w:val="right"/>
              <w:rPr>
                <w:b/>
                <w:sz w:val="20"/>
                <w:szCs w:val="20"/>
              </w:rPr>
            </w:pPr>
            <w:r w:rsidRPr="004822CD">
              <w:rPr>
                <w:b/>
                <w:sz w:val="20"/>
                <w:szCs w:val="20"/>
              </w:rPr>
              <w:t>28761749,8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70,8</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C35D83" w:rsidRPr="004822CD" w:rsidRDefault="00C35D83" w:rsidP="00FF5940">
            <w:pPr>
              <w:jc w:val="right"/>
              <w:rPr>
                <w:b/>
                <w:sz w:val="20"/>
                <w:szCs w:val="20"/>
              </w:rPr>
            </w:pPr>
            <w:r w:rsidRPr="004822CD">
              <w:rPr>
                <w:b/>
                <w:sz w:val="20"/>
                <w:szCs w:val="20"/>
              </w:rPr>
              <w:t>29595521,4</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35D83" w:rsidRPr="004822CD" w:rsidRDefault="00C35D83" w:rsidP="00FF5940">
            <w:pPr>
              <w:jc w:val="right"/>
              <w:rPr>
                <w:b/>
                <w:sz w:val="20"/>
                <w:szCs w:val="20"/>
              </w:rPr>
            </w:pPr>
            <w:r w:rsidRPr="004822CD">
              <w:rPr>
                <w:b/>
                <w:sz w:val="20"/>
                <w:szCs w:val="20"/>
              </w:rPr>
              <w:t>30407455,5</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jc w:val="both"/>
              <w:rPr>
                <w:b/>
                <w:sz w:val="20"/>
                <w:szCs w:val="20"/>
              </w:rPr>
            </w:pPr>
            <w:r w:rsidRPr="004822CD">
              <w:rPr>
                <w:b/>
                <w:sz w:val="20"/>
                <w:szCs w:val="20"/>
              </w:rPr>
              <w:t>Физическая культура и спорт</w:t>
            </w:r>
          </w:p>
        </w:tc>
        <w:tc>
          <w:tcPr>
            <w:tcW w:w="1417"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jc w:val="right"/>
              <w:rPr>
                <w:b/>
                <w:sz w:val="20"/>
                <w:szCs w:val="20"/>
              </w:rPr>
            </w:pPr>
            <w:r w:rsidRPr="004822CD">
              <w:rPr>
                <w:b/>
                <w:sz w:val="20"/>
                <w:szCs w:val="20"/>
              </w:rPr>
              <w:t>2249335,0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right"/>
              <w:rPr>
                <w:b/>
                <w:sz w:val="20"/>
                <w:szCs w:val="20"/>
              </w:rPr>
            </w:pPr>
            <w:r w:rsidRPr="004822CD">
              <w:rPr>
                <w:b/>
                <w:sz w:val="20"/>
                <w:szCs w:val="20"/>
              </w:rPr>
              <w:t>1178207,7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52,4</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b/>
                <w:sz w:val="20"/>
                <w:szCs w:val="20"/>
              </w:rPr>
            </w:pPr>
            <w:r w:rsidRPr="004822CD">
              <w:rPr>
                <w:b/>
                <w:sz w:val="20"/>
                <w:szCs w:val="20"/>
              </w:rPr>
              <w:t>1177910,3</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b/>
                <w:sz w:val="20"/>
                <w:szCs w:val="20"/>
              </w:rPr>
            </w:pPr>
            <w:r w:rsidRPr="004822CD">
              <w:rPr>
                <w:b/>
                <w:sz w:val="20"/>
                <w:szCs w:val="20"/>
              </w:rPr>
              <w:t>1177724,4</w:t>
            </w:r>
          </w:p>
        </w:tc>
      </w:tr>
      <w:tr w:rsidR="00C35D83" w:rsidRPr="004822CD" w:rsidTr="00FF5940">
        <w:trPr>
          <w:trHeight w:val="102"/>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jc w:val="both"/>
              <w:rPr>
                <w:b/>
                <w:sz w:val="20"/>
                <w:szCs w:val="20"/>
              </w:rPr>
            </w:pPr>
            <w:r w:rsidRPr="004822CD">
              <w:rPr>
                <w:b/>
                <w:sz w:val="20"/>
                <w:szCs w:val="20"/>
              </w:rPr>
              <w:lastRenderedPageBreak/>
              <w:t>Средства массовой информации</w:t>
            </w:r>
          </w:p>
        </w:tc>
        <w:tc>
          <w:tcPr>
            <w:tcW w:w="1417"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jc w:val="right"/>
              <w:rPr>
                <w:b/>
                <w:sz w:val="20"/>
                <w:szCs w:val="20"/>
              </w:rPr>
            </w:pPr>
            <w:r w:rsidRPr="004822CD">
              <w:rPr>
                <w:b/>
                <w:sz w:val="20"/>
                <w:szCs w:val="20"/>
              </w:rPr>
              <w:t>109546,2</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right"/>
              <w:rPr>
                <w:b/>
                <w:sz w:val="20"/>
                <w:szCs w:val="20"/>
              </w:rPr>
            </w:pPr>
            <w:r w:rsidRPr="004822CD">
              <w:rPr>
                <w:b/>
                <w:sz w:val="20"/>
                <w:szCs w:val="20"/>
              </w:rPr>
              <w:t>72653,1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66,3</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right"/>
              <w:rPr>
                <w:b/>
                <w:sz w:val="20"/>
                <w:szCs w:val="20"/>
              </w:rPr>
            </w:pPr>
            <w:r w:rsidRPr="004822CD">
              <w:rPr>
                <w:b/>
                <w:sz w:val="20"/>
                <w:szCs w:val="20"/>
              </w:rPr>
              <w:t>72653,1</w:t>
            </w:r>
          </w:p>
        </w:tc>
        <w:tc>
          <w:tcPr>
            <w:tcW w:w="1417"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jc w:val="right"/>
              <w:rPr>
                <w:b/>
                <w:sz w:val="20"/>
                <w:szCs w:val="20"/>
              </w:rPr>
            </w:pPr>
            <w:r w:rsidRPr="004822CD">
              <w:rPr>
                <w:b/>
                <w:sz w:val="20"/>
                <w:szCs w:val="20"/>
              </w:rPr>
              <w:t>72653,1</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jc w:val="both"/>
              <w:rPr>
                <w:b/>
                <w:sz w:val="20"/>
                <w:szCs w:val="20"/>
              </w:rPr>
            </w:pPr>
            <w:r w:rsidRPr="004822CD">
              <w:rPr>
                <w:b/>
                <w:sz w:val="20"/>
                <w:szCs w:val="20"/>
              </w:rPr>
              <w:t>Обслуживание государственного и муниципального долга</w:t>
            </w:r>
          </w:p>
        </w:tc>
        <w:tc>
          <w:tcPr>
            <w:tcW w:w="1417"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jc w:val="right"/>
              <w:rPr>
                <w:b/>
                <w:sz w:val="20"/>
                <w:szCs w:val="20"/>
              </w:rPr>
            </w:pPr>
            <w:r w:rsidRPr="004822CD">
              <w:rPr>
                <w:b/>
                <w:sz w:val="20"/>
                <w:szCs w:val="20"/>
              </w:rPr>
              <w:t>1945609,6</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right"/>
              <w:rPr>
                <w:b/>
                <w:sz w:val="20"/>
                <w:szCs w:val="20"/>
              </w:rPr>
            </w:pPr>
            <w:r w:rsidRPr="004822CD">
              <w:rPr>
                <w:b/>
                <w:sz w:val="20"/>
                <w:szCs w:val="20"/>
              </w:rPr>
              <w:t>2175715,3</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111,8</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right"/>
              <w:rPr>
                <w:b/>
                <w:sz w:val="20"/>
                <w:szCs w:val="20"/>
              </w:rPr>
            </w:pPr>
            <w:r w:rsidRPr="004822CD">
              <w:rPr>
                <w:b/>
                <w:sz w:val="20"/>
                <w:szCs w:val="20"/>
              </w:rPr>
              <w:t>2374375,0</w:t>
            </w:r>
          </w:p>
        </w:tc>
        <w:tc>
          <w:tcPr>
            <w:tcW w:w="1417"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jc w:val="right"/>
              <w:rPr>
                <w:b/>
                <w:sz w:val="20"/>
                <w:szCs w:val="20"/>
              </w:rPr>
            </w:pPr>
            <w:r w:rsidRPr="004822CD">
              <w:rPr>
                <w:b/>
                <w:sz w:val="20"/>
                <w:szCs w:val="20"/>
              </w:rPr>
              <w:t>2374375,0</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jc w:val="both"/>
              <w:rPr>
                <w:b/>
                <w:sz w:val="20"/>
                <w:szCs w:val="20"/>
              </w:rPr>
            </w:pPr>
            <w:r w:rsidRPr="004822CD">
              <w:rPr>
                <w:b/>
                <w:sz w:val="20"/>
                <w:szCs w:val="20"/>
              </w:rPr>
              <w:t>Межбюджетные трансферты общего характера бюджетам бюджетной системы Российской Федерации и муниципальных образований</w:t>
            </w:r>
          </w:p>
        </w:tc>
        <w:tc>
          <w:tcPr>
            <w:tcW w:w="1417"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jc w:val="right"/>
              <w:rPr>
                <w:b/>
                <w:sz w:val="20"/>
                <w:szCs w:val="20"/>
              </w:rPr>
            </w:pPr>
            <w:r w:rsidRPr="004822CD">
              <w:rPr>
                <w:b/>
                <w:sz w:val="20"/>
                <w:szCs w:val="20"/>
              </w:rPr>
              <w:t>7255309,5</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right"/>
              <w:rPr>
                <w:b/>
                <w:sz w:val="20"/>
                <w:szCs w:val="20"/>
              </w:rPr>
            </w:pPr>
            <w:r w:rsidRPr="004822CD">
              <w:rPr>
                <w:b/>
                <w:sz w:val="20"/>
                <w:szCs w:val="20"/>
              </w:rPr>
              <w:t>5479884,3</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right"/>
              <w:rPr>
                <w:bCs/>
                <w:sz w:val="20"/>
                <w:szCs w:val="20"/>
              </w:rPr>
            </w:pPr>
            <w:r w:rsidRPr="004822CD">
              <w:rPr>
                <w:bCs/>
                <w:sz w:val="20"/>
                <w:szCs w:val="20"/>
              </w:rPr>
              <w:t>75,5</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right"/>
              <w:rPr>
                <w:b/>
                <w:sz w:val="20"/>
                <w:szCs w:val="20"/>
              </w:rPr>
            </w:pPr>
            <w:r w:rsidRPr="004822CD">
              <w:rPr>
                <w:b/>
                <w:sz w:val="20"/>
                <w:szCs w:val="20"/>
              </w:rPr>
              <w:t>4662774,0</w:t>
            </w:r>
          </w:p>
        </w:tc>
        <w:tc>
          <w:tcPr>
            <w:tcW w:w="1417"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jc w:val="right"/>
              <w:rPr>
                <w:b/>
                <w:sz w:val="20"/>
                <w:szCs w:val="20"/>
              </w:rPr>
            </w:pPr>
            <w:r w:rsidRPr="004822CD">
              <w:rPr>
                <w:b/>
                <w:sz w:val="20"/>
                <w:szCs w:val="20"/>
              </w:rPr>
              <w:t>4397785,3</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jc w:val="both"/>
              <w:rPr>
                <w:b/>
                <w:bCs/>
                <w:sz w:val="20"/>
                <w:szCs w:val="20"/>
              </w:rPr>
            </w:pPr>
            <w:r w:rsidRPr="004822CD">
              <w:rPr>
                <w:b/>
                <w:bCs/>
                <w:sz w:val="20"/>
                <w:szCs w:val="20"/>
              </w:rPr>
              <w:t>ИТОГО РАСХОДОВ</w:t>
            </w:r>
          </w:p>
        </w:tc>
        <w:tc>
          <w:tcPr>
            <w:tcW w:w="1417"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jc w:val="right"/>
              <w:rPr>
                <w:b/>
                <w:sz w:val="20"/>
                <w:szCs w:val="20"/>
              </w:rPr>
            </w:pPr>
            <w:r w:rsidRPr="004822CD">
              <w:rPr>
                <w:b/>
                <w:sz w:val="20"/>
                <w:szCs w:val="20"/>
              </w:rPr>
              <w:t>132085597,5</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right"/>
              <w:rPr>
                <w:b/>
                <w:sz w:val="20"/>
                <w:szCs w:val="20"/>
              </w:rPr>
            </w:pPr>
            <w:r w:rsidRPr="004822CD">
              <w:rPr>
                <w:b/>
                <w:sz w:val="20"/>
                <w:szCs w:val="20"/>
              </w:rPr>
              <w:t>91360506,8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69,2</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right"/>
              <w:rPr>
                <w:b/>
                <w:sz w:val="20"/>
                <w:szCs w:val="20"/>
              </w:rPr>
            </w:pPr>
            <w:r w:rsidRPr="004822CD">
              <w:rPr>
                <w:b/>
                <w:sz w:val="20"/>
                <w:szCs w:val="20"/>
              </w:rPr>
              <w:t>91425042,1</w:t>
            </w:r>
          </w:p>
        </w:tc>
        <w:tc>
          <w:tcPr>
            <w:tcW w:w="1417"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jc w:val="right"/>
              <w:rPr>
                <w:b/>
                <w:sz w:val="20"/>
                <w:szCs w:val="20"/>
              </w:rPr>
            </w:pPr>
            <w:r w:rsidRPr="004822CD">
              <w:rPr>
                <w:b/>
                <w:sz w:val="20"/>
                <w:szCs w:val="20"/>
              </w:rPr>
              <w:t>92656154,0</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jc w:val="both"/>
              <w:rPr>
                <w:bCs/>
                <w:sz w:val="20"/>
                <w:szCs w:val="20"/>
              </w:rPr>
            </w:pPr>
            <w:r w:rsidRPr="004822CD">
              <w:rPr>
                <w:bCs/>
                <w:sz w:val="20"/>
                <w:szCs w:val="20"/>
              </w:rPr>
              <w:t xml:space="preserve">Условно утверждаемые расходы областного бюджета </w:t>
            </w:r>
          </w:p>
        </w:tc>
        <w:tc>
          <w:tcPr>
            <w:tcW w:w="1417"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jc w:val="right"/>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right"/>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 </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b/>
                <w:sz w:val="20"/>
                <w:szCs w:val="20"/>
              </w:rPr>
            </w:pPr>
          </w:p>
          <w:p w:rsidR="00C35D83" w:rsidRPr="004822CD" w:rsidRDefault="00C35D83" w:rsidP="00FF5940">
            <w:pPr>
              <w:jc w:val="right"/>
              <w:rPr>
                <w:b/>
                <w:sz w:val="20"/>
                <w:szCs w:val="20"/>
              </w:rPr>
            </w:pPr>
            <w:r w:rsidRPr="004822CD">
              <w:rPr>
                <w:b/>
                <w:sz w:val="20"/>
                <w:szCs w:val="20"/>
              </w:rPr>
              <w:t>2344300,0</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b/>
                <w:sz w:val="20"/>
                <w:szCs w:val="20"/>
              </w:rPr>
            </w:pPr>
          </w:p>
          <w:p w:rsidR="00C35D83" w:rsidRPr="004822CD" w:rsidRDefault="00C35D83" w:rsidP="00FF5940">
            <w:pPr>
              <w:jc w:val="right"/>
              <w:rPr>
                <w:b/>
                <w:sz w:val="20"/>
                <w:szCs w:val="20"/>
              </w:rPr>
            </w:pPr>
            <w:r w:rsidRPr="004822CD">
              <w:rPr>
                <w:b/>
                <w:sz w:val="20"/>
                <w:szCs w:val="20"/>
              </w:rPr>
              <w:t>4877000,0</w:t>
            </w:r>
          </w:p>
        </w:tc>
      </w:tr>
      <w:tr w:rsidR="00C35D83" w:rsidRPr="004822CD" w:rsidTr="00FF5940">
        <w:trPr>
          <w:trHeight w:val="77"/>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jc w:val="both"/>
              <w:rPr>
                <w:bCs/>
                <w:sz w:val="20"/>
                <w:szCs w:val="20"/>
              </w:rPr>
            </w:pPr>
            <w:r w:rsidRPr="004822CD">
              <w:rPr>
                <w:b/>
                <w:bCs/>
                <w:sz w:val="20"/>
                <w:szCs w:val="20"/>
              </w:rPr>
              <w:t>ВСЕГО РАСХОДОВ</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b/>
                <w:sz w:val="20"/>
                <w:szCs w:val="20"/>
              </w:rPr>
            </w:pPr>
            <w:r w:rsidRPr="004822CD">
              <w:rPr>
                <w:b/>
                <w:sz w:val="20"/>
                <w:szCs w:val="20"/>
              </w:rPr>
              <w:t>132085597,5</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b/>
                <w:sz w:val="20"/>
                <w:szCs w:val="20"/>
              </w:rPr>
            </w:pPr>
            <w:r w:rsidRPr="004822CD">
              <w:rPr>
                <w:b/>
                <w:sz w:val="20"/>
                <w:szCs w:val="20"/>
              </w:rPr>
              <w:t>91360506,8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right"/>
              <w:rPr>
                <w:bCs/>
                <w:sz w:val="20"/>
                <w:szCs w:val="20"/>
              </w:rPr>
            </w:pPr>
            <w:r w:rsidRPr="004822CD">
              <w:rPr>
                <w:bCs/>
                <w:sz w:val="20"/>
                <w:szCs w:val="20"/>
              </w:rPr>
              <w:t>69,2</w:t>
            </w:r>
          </w:p>
        </w:tc>
        <w:tc>
          <w:tcPr>
            <w:tcW w:w="1418"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right"/>
              <w:rPr>
                <w:b/>
                <w:sz w:val="20"/>
                <w:szCs w:val="20"/>
              </w:rPr>
            </w:pPr>
            <w:r w:rsidRPr="004822CD">
              <w:rPr>
                <w:b/>
                <w:sz w:val="20"/>
                <w:szCs w:val="20"/>
              </w:rPr>
              <w:t>93769342,1</w:t>
            </w:r>
          </w:p>
        </w:tc>
        <w:tc>
          <w:tcPr>
            <w:tcW w:w="1417"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right"/>
              <w:rPr>
                <w:b/>
                <w:sz w:val="20"/>
                <w:szCs w:val="20"/>
              </w:rPr>
            </w:pPr>
            <w:r w:rsidRPr="004822CD">
              <w:rPr>
                <w:b/>
                <w:sz w:val="20"/>
                <w:szCs w:val="20"/>
              </w:rPr>
              <w:t>97533154,0</w:t>
            </w:r>
          </w:p>
        </w:tc>
      </w:tr>
    </w:tbl>
    <w:p w:rsidR="00C35D83" w:rsidRPr="004822CD" w:rsidRDefault="00C35D83" w:rsidP="00C35D83">
      <w:pPr>
        <w:ind w:firstLine="709"/>
        <w:jc w:val="both"/>
        <w:rPr>
          <w:i/>
          <w:sz w:val="18"/>
          <w:szCs w:val="18"/>
        </w:rPr>
      </w:pPr>
    </w:p>
    <w:p w:rsidR="00C35D83" w:rsidRPr="004822CD" w:rsidRDefault="00C35D83" w:rsidP="00C35D83">
      <w:pPr>
        <w:pStyle w:val="ConsPlusNormal"/>
        <w:ind w:firstLine="709"/>
        <w:jc w:val="both"/>
        <w:rPr>
          <w:rFonts w:ascii="Times New Roman" w:hAnsi="Times New Roman" w:cs="Times New Roman"/>
          <w:sz w:val="28"/>
          <w:szCs w:val="28"/>
        </w:rPr>
      </w:pPr>
      <w:r w:rsidRPr="004822CD">
        <w:rPr>
          <w:rFonts w:ascii="Times New Roman" w:hAnsi="Times New Roman" w:cs="Times New Roman"/>
          <w:sz w:val="28"/>
          <w:szCs w:val="28"/>
        </w:rPr>
        <w:t>Общий объем бюджетных ассигнований на исполнение публичных нормативных обязатель</w:t>
      </w:r>
      <w:proofErr w:type="gramStart"/>
      <w:r w:rsidRPr="004822CD">
        <w:rPr>
          <w:rFonts w:ascii="Times New Roman" w:hAnsi="Times New Roman" w:cs="Times New Roman"/>
          <w:sz w:val="28"/>
          <w:szCs w:val="28"/>
        </w:rPr>
        <w:t>ств пр</w:t>
      </w:r>
      <w:proofErr w:type="gramEnd"/>
      <w:r w:rsidRPr="004822CD">
        <w:rPr>
          <w:rFonts w:ascii="Times New Roman" w:hAnsi="Times New Roman" w:cs="Times New Roman"/>
          <w:sz w:val="28"/>
          <w:szCs w:val="28"/>
        </w:rPr>
        <w:t xml:space="preserve">едусмотрен на 2021 год в сумме 6528322,6 тыс. рублей, на плановый период 2022 и 2023 годов – 6687831,1 тыс. рублей и 6931142,0 тыс. рублей соответственно. </w:t>
      </w:r>
    </w:p>
    <w:p w:rsidR="00C35D83" w:rsidRPr="004822CD" w:rsidRDefault="00C35D83" w:rsidP="00C35D83">
      <w:pPr>
        <w:ind w:firstLine="709"/>
        <w:jc w:val="both"/>
        <w:rPr>
          <w:szCs w:val="28"/>
        </w:rPr>
      </w:pPr>
      <w:r w:rsidRPr="004822CD">
        <w:rPr>
          <w:szCs w:val="28"/>
        </w:rPr>
        <w:t>С 1 декабря 2020 года предусмотрена индексация на прогнозный уровень инфляции 3,6% 17 видов пособий и денежных выплат 10 категориям региональных льготников в соответствии с действующим законодательством:</w:t>
      </w:r>
    </w:p>
    <w:p w:rsidR="00C35D83" w:rsidRPr="004822CD" w:rsidRDefault="00C35D83" w:rsidP="00C35D83">
      <w:pPr>
        <w:ind w:firstLine="709"/>
        <w:jc w:val="both"/>
        <w:rPr>
          <w:spacing w:val="-6"/>
          <w:szCs w:val="28"/>
        </w:rPr>
      </w:pPr>
      <w:r w:rsidRPr="004822CD">
        <w:rPr>
          <w:spacing w:val="-6"/>
          <w:szCs w:val="28"/>
        </w:rPr>
        <w:t>пособия на ребенка гражданам, проживающим на территории Саратовской области;</w:t>
      </w:r>
    </w:p>
    <w:p w:rsidR="00C35D83" w:rsidRPr="004822CD" w:rsidRDefault="00C35D83" w:rsidP="00C35D83">
      <w:pPr>
        <w:ind w:firstLine="709"/>
        <w:jc w:val="both"/>
        <w:rPr>
          <w:spacing w:val="-6"/>
          <w:szCs w:val="28"/>
        </w:rPr>
      </w:pPr>
      <w:r w:rsidRPr="004822CD">
        <w:rPr>
          <w:spacing w:val="-6"/>
          <w:szCs w:val="28"/>
        </w:rPr>
        <w:t>единовременного пособия лицу, награжденному орденом «Родительская слава», проживающему на территории Саратовской области;</w:t>
      </w:r>
    </w:p>
    <w:p w:rsidR="00C35D83" w:rsidRPr="004822CD" w:rsidRDefault="00C35D83" w:rsidP="00C35D83">
      <w:pPr>
        <w:ind w:firstLine="709"/>
        <w:jc w:val="both"/>
        <w:rPr>
          <w:spacing w:val="-6"/>
          <w:szCs w:val="28"/>
        </w:rPr>
      </w:pPr>
      <w:r w:rsidRPr="004822CD">
        <w:rPr>
          <w:spacing w:val="-6"/>
          <w:szCs w:val="28"/>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C35D83" w:rsidRPr="004822CD" w:rsidRDefault="00C35D83" w:rsidP="00C35D83">
      <w:pPr>
        <w:ind w:firstLine="709"/>
        <w:jc w:val="both"/>
        <w:rPr>
          <w:spacing w:val="-6"/>
          <w:szCs w:val="28"/>
        </w:rPr>
      </w:pPr>
      <w:r w:rsidRPr="004822CD">
        <w:rPr>
          <w:spacing w:val="-6"/>
          <w:szCs w:val="28"/>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C35D83" w:rsidRPr="004822CD" w:rsidRDefault="00C35D83" w:rsidP="00C35D83">
      <w:pPr>
        <w:ind w:firstLine="709"/>
        <w:jc w:val="both"/>
        <w:rPr>
          <w:spacing w:val="-6"/>
          <w:szCs w:val="28"/>
        </w:rPr>
      </w:pPr>
      <w:r w:rsidRPr="004822CD">
        <w:rPr>
          <w:spacing w:val="-6"/>
          <w:szCs w:val="28"/>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C35D83" w:rsidRPr="004822CD" w:rsidRDefault="00C35D83" w:rsidP="00C35D83">
      <w:pPr>
        <w:ind w:firstLine="709"/>
        <w:jc w:val="both"/>
        <w:rPr>
          <w:spacing w:val="-6"/>
          <w:szCs w:val="28"/>
        </w:rPr>
      </w:pPr>
      <w:r w:rsidRPr="004822CD">
        <w:rPr>
          <w:spacing w:val="-6"/>
          <w:szCs w:val="28"/>
        </w:rPr>
        <w:t>размера регионального материнского (семейного) капитала (его части) семьям, имеющим детей, место жительство которых находится на территории Саратовской области;</w:t>
      </w:r>
    </w:p>
    <w:p w:rsidR="00C35D83" w:rsidRPr="004822CD" w:rsidRDefault="00C35D83" w:rsidP="00C35D83">
      <w:pPr>
        <w:ind w:firstLine="709"/>
        <w:jc w:val="both"/>
        <w:rPr>
          <w:spacing w:val="-6"/>
          <w:szCs w:val="28"/>
        </w:rPr>
      </w:pPr>
      <w:proofErr w:type="gramStart"/>
      <w:r w:rsidRPr="004822CD">
        <w:rPr>
          <w:spacing w:val="-6"/>
          <w:szCs w:val="28"/>
        </w:rPr>
        <w:t xml:space="preserve">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w:t>
      </w:r>
      <w:r w:rsidRPr="004822CD">
        <w:rPr>
          <w:spacing w:val="-6"/>
          <w:szCs w:val="28"/>
        </w:rPr>
        <w:lastRenderedPageBreak/>
        <w:t>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w:t>
      </w:r>
      <w:proofErr w:type="gramEnd"/>
      <w:r w:rsidRPr="004822CD">
        <w:rPr>
          <w:spacing w:val="-6"/>
          <w:szCs w:val="28"/>
        </w:rPr>
        <w:t xml:space="preserve"> от политических репрессий, </w:t>
      </w:r>
      <w:proofErr w:type="gramStart"/>
      <w:r w:rsidRPr="004822CD">
        <w:rPr>
          <w:spacing w:val="-6"/>
          <w:szCs w:val="28"/>
        </w:rPr>
        <w:t>проживающим</w:t>
      </w:r>
      <w:proofErr w:type="gramEnd"/>
      <w:r w:rsidRPr="004822CD">
        <w:rPr>
          <w:spacing w:val="-6"/>
          <w:szCs w:val="28"/>
        </w:rPr>
        <w:t xml:space="preserve"> на территории Саратовской области;</w:t>
      </w:r>
    </w:p>
    <w:p w:rsidR="00C35D83" w:rsidRPr="004822CD" w:rsidRDefault="00C35D83" w:rsidP="00C35D83">
      <w:pPr>
        <w:ind w:firstLine="709"/>
        <w:jc w:val="both"/>
        <w:rPr>
          <w:spacing w:val="-6"/>
          <w:szCs w:val="28"/>
        </w:rPr>
      </w:pPr>
      <w:r w:rsidRPr="004822CD">
        <w:rPr>
          <w:spacing w:val="-6"/>
          <w:szCs w:val="28"/>
        </w:rPr>
        <w:t>расходов на погребение реабилитированных лиц, проживавших на территории Саратовской области;</w:t>
      </w:r>
    </w:p>
    <w:p w:rsidR="00C35D83" w:rsidRPr="004822CD" w:rsidRDefault="00C35D83" w:rsidP="00C35D83">
      <w:pPr>
        <w:ind w:firstLine="709"/>
        <w:jc w:val="both"/>
        <w:rPr>
          <w:spacing w:val="-6"/>
          <w:szCs w:val="28"/>
        </w:rPr>
      </w:pPr>
      <w:r w:rsidRPr="004822CD">
        <w:rPr>
          <w:spacing w:val="-6"/>
          <w:szCs w:val="28"/>
        </w:rPr>
        <w:t>ежемесячных денежных выплат опекуну (попечителю) на содержание детей-сирот и детей, оставшихся без попечения родителей, переданных под опеку (попечительство);</w:t>
      </w:r>
    </w:p>
    <w:p w:rsidR="00C35D83" w:rsidRPr="004822CD" w:rsidRDefault="00C35D83" w:rsidP="00C35D83">
      <w:pPr>
        <w:ind w:firstLine="709"/>
        <w:jc w:val="both"/>
        <w:rPr>
          <w:spacing w:val="-6"/>
          <w:szCs w:val="28"/>
        </w:rPr>
      </w:pPr>
      <w:r w:rsidRPr="004822CD">
        <w:rPr>
          <w:spacing w:val="-6"/>
          <w:szCs w:val="28"/>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C35D83" w:rsidRPr="004822CD" w:rsidRDefault="00C35D83" w:rsidP="00C35D83">
      <w:pPr>
        <w:ind w:firstLine="709"/>
        <w:jc w:val="both"/>
        <w:rPr>
          <w:spacing w:val="-6"/>
          <w:szCs w:val="28"/>
        </w:rPr>
      </w:pPr>
      <w:r w:rsidRPr="004822CD">
        <w:rPr>
          <w:spacing w:val="-6"/>
          <w:szCs w:val="28"/>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C35D83" w:rsidRPr="004822CD" w:rsidRDefault="00C35D83" w:rsidP="00C35D83">
      <w:pPr>
        <w:ind w:firstLine="709"/>
        <w:jc w:val="both"/>
        <w:rPr>
          <w:spacing w:val="-6"/>
          <w:szCs w:val="28"/>
        </w:rPr>
      </w:pPr>
      <w:r w:rsidRPr="004822CD">
        <w:rPr>
          <w:spacing w:val="-6"/>
          <w:szCs w:val="28"/>
        </w:rPr>
        <w:t>всех видов ежемесячных денежных средств на содержание ребенка (детей) в приемной семье.</w:t>
      </w:r>
    </w:p>
    <w:p w:rsidR="00C35D83" w:rsidRPr="004822CD" w:rsidRDefault="00C35D83" w:rsidP="00C35D83">
      <w:pPr>
        <w:pStyle w:val="ConsPlusNormal"/>
        <w:ind w:firstLine="709"/>
        <w:jc w:val="both"/>
        <w:rPr>
          <w:rFonts w:ascii="Times New Roman" w:hAnsi="Times New Roman" w:cs="Times New Roman"/>
          <w:sz w:val="28"/>
          <w:szCs w:val="28"/>
        </w:rPr>
      </w:pPr>
      <w:r w:rsidRPr="004822CD">
        <w:rPr>
          <w:rFonts w:ascii="Times New Roman" w:hAnsi="Times New Roman" w:cs="Times New Roman"/>
          <w:sz w:val="28"/>
          <w:szCs w:val="28"/>
        </w:rPr>
        <w:t>Состав публичных нормативных обязательств областного бюджета на 2021 год и на плановый период 2022 и 2023 годов приведен в приложении № 2 к Пояснительной записке.</w:t>
      </w:r>
    </w:p>
    <w:p w:rsidR="00C35D83" w:rsidRPr="004822CD" w:rsidRDefault="00C35D83" w:rsidP="00C35D83">
      <w:pPr>
        <w:pStyle w:val="ConsPlusTitle"/>
        <w:ind w:firstLine="709"/>
        <w:jc w:val="both"/>
        <w:rPr>
          <w:b w:val="0"/>
          <w:bCs w:val="0"/>
          <w:spacing w:val="-6"/>
        </w:rPr>
      </w:pPr>
      <w:r w:rsidRPr="004822CD">
        <w:rPr>
          <w:b w:val="0"/>
          <w:bCs w:val="0"/>
          <w:spacing w:val="-6"/>
        </w:rPr>
        <w:t>Субвенции на 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запланированы с учетом среднего роста жилищно-коммунальных услуг: в 2021 году – 4,7%, в 2022 году – на 4,3%, в 2023 году – 4,2%</w:t>
      </w:r>
      <w:proofErr w:type="gramStart"/>
      <w:r w:rsidRPr="004822CD">
        <w:rPr>
          <w:b w:val="0"/>
          <w:bCs w:val="0"/>
          <w:spacing w:val="-6"/>
        </w:rPr>
        <w:t xml:space="preserve"> )</w:t>
      </w:r>
      <w:proofErr w:type="gramEnd"/>
      <w:r w:rsidRPr="004822CD">
        <w:rPr>
          <w:b w:val="0"/>
          <w:bCs w:val="0"/>
          <w:spacing w:val="-6"/>
        </w:rPr>
        <w:t>.</w:t>
      </w:r>
    </w:p>
    <w:p w:rsidR="00C35D83" w:rsidRPr="004822CD" w:rsidRDefault="00C35D83" w:rsidP="00C35D83">
      <w:pPr>
        <w:autoSpaceDE w:val="0"/>
        <w:autoSpaceDN w:val="0"/>
        <w:adjustRightInd w:val="0"/>
        <w:ind w:firstLine="709"/>
        <w:jc w:val="both"/>
        <w:rPr>
          <w:szCs w:val="28"/>
        </w:rPr>
      </w:pPr>
      <w:r w:rsidRPr="004822CD">
        <w:rPr>
          <w:szCs w:val="28"/>
        </w:rPr>
        <w:t xml:space="preserve">Объем бюджетных ассигнований областного дорожного фонда на 2021 год составит 10974988,0 тыс. рублей, на 2022 год – 11677709,3 тыс. рублей, на 2023 год – 13779740,6 тыс. рублей, в том числе </w:t>
      </w:r>
      <w:proofErr w:type="gramStart"/>
      <w:r w:rsidRPr="004822CD">
        <w:rPr>
          <w:szCs w:val="28"/>
        </w:rPr>
        <w:t>на</w:t>
      </w:r>
      <w:proofErr w:type="gramEnd"/>
      <w:r w:rsidRPr="004822CD">
        <w:rPr>
          <w:szCs w:val="28"/>
        </w:rPr>
        <w:t>:</w:t>
      </w:r>
    </w:p>
    <w:p w:rsidR="00C35D83" w:rsidRPr="004822CD" w:rsidRDefault="00C35D83" w:rsidP="00C35D83">
      <w:pPr>
        <w:autoSpaceDE w:val="0"/>
        <w:autoSpaceDN w:val="0"/>
        <w:adjustRightInd w:val="0"/>
        <w:ind w:firstLine="709"/>
        <w:jc w:val="both"/>
        <w:rPr>
          <w:rFonts w:ascii="Times New Roman CYR" w:hAnsi="Times New Roman CYR" w:cs="Times New Roman CYR"/>
          <w:szCs w:val="28"/>
        </w:rPr>
      </w:pPr>
      <w:r w:rsidRPr="004822CD">
        <w:rPr>
          <w:rFonts w:ascii="Times New Roman CYR" w:hAnsi="Times New Roman CYR" w:cs="Times New Roman CYR"/>
          <w:szCs w:val="28"/>
        </w:rPr>
        <w:t>строительство и реконструкцию автомобильных дорог общего пользования регионального и межмуниципального значения, мостов и мостовых переходов, находящихся в государственной собственности области, включая проектно-изыскательские работы по объектам строительства и реконструкции, на 2021 год –292000,0 тыс. рублей, на 2022 и 2023 годы – 361600,0 тыс. рублей и 230804,0 тыс. рублей соответственно;</w:t>
      </w:r>
    </w:p>
    <w:p w:rsidR="00C35D83" w:rsidRPr="004822CD" w:rsidRDefault="00C35D83" w:rsidP="00C35D83">
      <w:pPr>
        <w:autoSpaceDE w:val="0"/>
        <w:autoSpaceDN w:val="0"/>
        <w:adjustRightInd w:val="0"/>
        <w:ind w:firstLine="709"/>
        <w:jc w:val="both"/>
        <w:rPr>
          <w:rFonts w:ascii="Times New Roman CYR" w:hAnsi="Times New Roman CYR" w:cs="Times New Roman CYR"/>
          <w:szCs w:val="28"/>
        </w:rPr>
      </w:pPr>
      <w:r w:rsidRPr="004822CD">
        <w:rPr>
          <w:rFonts w:ascii="Times New Roman CYR" w:hAnsi="Times New Roman CYR" w:cs="Times New Roman CYR"/>
          <w:szCs w:val="28"/>
        </w:rPr>
        <w:t>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 на 2021 год –4567517,3 тыс. рублей, на 2022 и 2023 годы – 5185762,2 тыс. рублей и 5193466,4 тыс. рублей соответственно;</w:t>
      </w:r>
    </w:p>
    <w:p w:rsidR="00C35D83" w:rsidRPr="004822CD" w:rsidRDefault="00C35D83" w:rsidP="00C35D83">
      <w:pPr>
        <w:autoSpaceDE w:val="0"/>
        <w:autoSpaceDN w:val="0"/>
        <w:adjustRightInd w:val="0"/>
        <w:ind w:firstLine="709"/>
        <w:jc w:val="both"/>
        <w:rPr>
          <w:rFonts w:ascii="Times New Roman CYR" w:hAnsi="Times New Roman CYR" w:cs="Times New Roman CYR"/>
          <w:szCs w:val="28"/>
        </w:rPr>
      </w:pPr>
      <w:r w:rsidRPr="004822CD">
        <w:rPr>
          <w:rFonts w:ascii="Times New Roman CYR" w:hAnsi="Times New Roman CYR" w:cs="Times New Roman CYR"/>
          <w:szCs w:val="28"/>
        </w:rPr>
        <w:t>обеспечение организации использования автомобильных дорог и осуществления дорожной деятельности за счет средств областного дорожного фонда на 2021 год – 473400,8 тыс. рублей, на 2022 и 2023 годы – 488120,3 тыс. рублей и 491384,9 тыс. рублей соответственно;</w:t>
      </w:r>
    </w:p>
    <w:p w:rsidR="00C35D83" w:rsidRPr="004822CD" w:rsidRDefault="00C35D83" w:rsidP="00C35D83">
      <w:pPr>
        <w:autoSpaceDE w:val="0"/>
        <w:autoSpaceDN w:val="0"/>
        <w:adjustRightInd w:val="0"/>
        <w:ind w:firstLine="709"/>
        <w:jc w:val="both"/>
        <w:rPr>
          <w:rFonts w:ascii="Times New Roman CYR" w:hAnsi="Times New Roman CYR" w:cs="Times New Roman CYR"/>
          <w:szCs w:val="28"/>
        </w:rPr>
      </w:pPr>
      <w:r w:rsidRPr="004822CD">
        <w:rPr>
          <w:rFonts w:ascii="Times New Roman CYR" w:hAnsi="Times New Roman CYR" w:cs="Times New Roman CYR"/>
          <w:szCs w:val="28"/>
        </w:rPr>
        <w:t xml:space="preserve">на достижение целевых показателей мероприятий национального проекта «Безопасные и качественные автомобильные дороги» на 2021 год 5137731,9 </w:t>
      </w:r>
      <w:r w:rsidRPr="004822CD">
        <w:rPr>
          <w:rFonts w:ascii="Times New Roman CYR" w:hAnsi="Times New Roman CYR" w:cs="Times New Roman CYR"/>
          <w:szCs w:val="28"/>
        </w:rPr>
        <w:lastRenderedPageBreak/>
        <w:t>тыс. рублей, в 2022 году – 5227232,4 тыс. рублей и в 2023 году – 7447595,9 тыс. рублей;</w:t>
      </w:r>
    </w:p>
    <w:p w:rsidR="00C35D83" w:rsidRPr="004822CD" w:rsidRDefault="00C35D83" w:rsidP="00C35D83">
      <w:pPr>
        <w:autoSpaceDE w:val="0"/>
        <w:autoSpaceDN w:val="0"/>
        <w:adjustRightInd w:val="0"/>
        <w:ind w:firstLine="709"/>
        <w:jc w:val="both"/>
        <w:rPr>
          <w:rFonts w:ascii="Times New Roman CYR" w:hAnsi="Times New Roman CYR" w:cs="Times New Roman CYR"/>
          <w:spacing w:val="-6"/>
          <w:szCs w:val="28"/>
        </w:rPr>
      </w:pPr>
      <w:proofErr w:type="gramStart"/>
      <w:r w:rsidRPr="004822CD">
        <w:rPr>
          <w:rFonts w:ascii="Times New Roman CYR" w:hAnsi="Times New Roman CYR" w:cs="Times New Roman CYR"/>
          <w:spacing w:val="-6"/>
          <w:szCs w:val="28"/>
        </w:rPr>
        <w:t>проведение оценки антитеррористической защищенности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 разработка планов обеспечения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 в 2021 год предусмотрено 200000,0</w:t>
      </w:r>
      <w:proofErr w:type="gramEnd"/>
      <w:r w:rsidRPr="004822CD">
        <w:rPr>
          <w:rFonts w:ascii="Times New Roman CYR" w:hAnsi="Times New Roman CYR" w:cs="Times New Roman CYR"/>
          <w:spacing w:val="-6"/>
          <w:szCs w:val="28"/>
        </w:rPr>
        <w:t xml:space="preserve"> тыс. рублей, на 2022 год и 2023 год – по 150000,0 тыс. рублей </w:t>
      </w:r>
      <w:proofErr w:type="spellStart"/>
      <w:r w:rsidRPr="004822CD">
        <w:rPr>
          <w:rFonts w:ascii="Times New Roman CYR" w:hAnsi="Times New Roman CYR" w:cs="Times New Roman CYR"/>
          <w:spacing w:val="-6"/>
          <w:szCs w:val="28"/>
        </w:rPr>
        <w:t>сооответственно</w:t>
      </w:r>
      <w:proofErr w:type="spellEnd"/>
      <w:r w:rsidRPr="004822CD">
        <w:rPr>
          <w:rFonts w:ascii="Times New Roman CYR" w:hAnsi="Times New Roman CYR" w:cs="Times New Roman CYR"/>
          <w:spacing w:val="-6"/>
          <w:szCs w:val="28"/>
        </w:rPr>
        <w:t>;</w:t>
      </w:r>
    </w:p>
    <w:p w:rsidR="00C35D83" w:rsidRPr="004822CD" w:rsidRDefault="00C35D83" w:rsidP="00C35D83">
      <w:pPr>
        <w:autoSpaceDE w:val="0"/>
        <w:autoSpaceDN w:val="0"/>
        <w:adjustRightInd w:val="0"/>
        <w:ind w:firstLine="709"/>
        <w:jc w:val="both"/>
        <w:rPr>
          <w:rFonts w:ascii="Times New Roman CYR" w:hAnsi="Times New Roman CYR" w:cs="Times New Roman CYR"/>
          <w:szCs w:val="28"/>
        </w:rPr>
      </w:pPr>
      <w:r w:rsidRPr="004822CD">
        <w:rPr>
          <w:rFonts w:ascii="Times New Roman CYR" w:hAnsi="Times New Roman CYR" w:cs="Times New Roman CYR"/>
          <w:szCs w:val="28"/>
        </w:rPr>
        <w:t>обеспечение мероприятий по повышению безопасности дорожного движения – в 2021 году – 249869,7 тыс. рублей, в 2022 году – 251975,8 тыс. рублей и в 2023 году – 254244,1 тыс. рублей;</w:t>
      </w:r>
    </w:p>
    <w:p w:rsidR="00C35D83" w:rsidRPr="004822CD" w:rsidRDefault="00C35D83" w:rsidP="00C35D83">
      <w:pPr>
        <w:autoSpaceDE w:val="0"/>
        <w:autoSpaceDN w:val="0"/>
        <w:adjustRightInd w:val="0"/>
        <w:ind w:firstLine="709"/>
        <w:jc w:val="both"/>
        <w:rPr>
          <w:rFonts w:ascii="Times New Roman CYR" w:hAnsi="Times New Roman CYR" w:cs="Times New Roman CYR"/>
          <w:szCs w:val="28"/>
        </w:rPr>
      </w:pPr>
      <w:r w:rsidRPr="004822CD">
        <w:rPr>
          <w:rFonts w:ascii="Times New Roman CYR" w:hAnsi="Times New Roman CYR" w:cs="Times New Roman CYR"/>
          <w:szCs w:val="28"/>
        </w:rPr>
        <w:t>приобретение дорожной техники – на 2021 год -5185,0 тыс. рублей, на 2022 год – 5376,8 тыс. рублей и на 2023 год - 10000,0 тыс. рублей;</w:t>
      </w:r>
    </w:p>
    <w:p w:rsidR="00C35D83" w:rsidRPr="004822CD" w:rsidRDefault="00C35D83" w:rsidP="00C35D83">
      <w:pPr>
        <w:autoSpaceDE w:val="0"/>
        <w:autoSpaceDN w:val="0"/>
        <w:adjustRightInd w:val="0"/>
        <w:ind w:firstLine="709"/>
        <w:jc w:val="both"/>
        <w:rPr>
          <w:rFonts w:ascii="Times New Roman CYR" w:hAnsi="Times New Roman CYR" w:cs="Times New Roman CYR"/>
          <w:szCs w:val="28"/>
        </w:rPr>
      </w:pPr>
      <w:r w:rsidRPr="004822CD">
        <w:rPr>
          <w:rFonts w:ascii="Times New Roman CYR" w:hAnsi="Times New Roman CYR" w:cs="Times New Roman CYR"/>
          <w:szCs w:val="28"/>
        </w:rPr>
        <w:t xml:space="preserve">субсидия бюджетам муниципальных районов области на развитие </w:t>
      </w:r>
      <w:proofErr w:type="gramStart"/>
      <w:r w:rsidRPr="004822CD">
        <w:rPr>
          <w:rFonts w:ascii="Times New Roman CYR" w:hAnsi="Times New Roman CYR" w:cs="Times New Roman CYR"/>
          <w:szCs w:val="28"/>
        </w:rPr>
        <w:t>транспортной</w:t>
      </w:r>
      <w:proofErr w:type="gramEnd"/>
      <w:r w:rsidRPr="004822CD">
        <w:rPr>
          <w:rFonts w:ascii="Times New Roman CYR" w:hAnsi="Times New Roman CYR" w:cs="Times New Roman CYR"/>
          <w:szCs w:val="28"/>
        </w:rPr>
        <w:t xml:space="preserve"> </w:t>
      </w:r>
      <w:proofErr w:type="spellStart"/>
      <w:r w:rsidRPr="004822CD">
        <w:rPr>
          <w:rFonts w:ascii="Times New Roman CYR" w:hAnsi="Times New Roman CYR" w:cs="Times New Roman CYR"/>
          <w:szCs w:val="28"/>
        </w:rPr>
        <w:t>инфрструктуры</w:t>
      </w:r>
      <w:proofErr w:type="spellEnd"/>
      <w:r w:rsidRPr="004822CD">
        <w:rPr>
          <w:rFonts w:ascii="Times New Roman CYR" w:hAnsi="Times New Roman CYR" w:cs="Times New Roman CYR"/>
          <w:szCs w:val="28"/>
        </w:rPr>
        <w:t xml:space="preserve"> на сельских территориях в 2021 году – 47038,0 тыс. рублей и в 2022 году – 5396,5 тыс. рублей;</w:t>
      </w:r>
    </w:p>
    <w:p w:rsidR="00C35D83" w:rsidRPr="004822CD" w:rsidRDefault="00C35D83" w:rsidP="00C35D83">
      <w:pPr>
        <w:autoSpaceDE w:val="0"/>
        <w:autoSpaceDN w:val="0"/>
        <w:adjustRightInd w:val="0"/>
        <w:ind w:firstLine="709"/>
        <w:jc w:val="both"/>
        <w:rPr>
          <w:rFonts w:ascii="Times New Roman CYR" w:hAnsi="Times New Roman CYR" w:cs="Times New Roman CYR"/>
          <w:spacing w:val="-6"/>
          <w:szCs w:val="28"/>
        </w:rPr>
      </w:pPr>
      <w:r w:rsidRPr="004822CD">
        <w:rPr>
          <w:rFonts w:ascii="Times New Roman CYR" w:hAnsi="Times New Roman CYR" w:cs="Times New Roman CYR"/>
          <w:spacing w:val="-6"/>
          <w:szCs w:val="28"/>
        </w:rPr>
        <w:t>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на период 2021-2023 годов по 2245,3 тыс. рублей ежегодно.</w:t>
      </w:r>
    </w:p>
    <w:p w:rsidR="00C35D83" w:rsidRPr="004822CD" w:rsidRDefault="00C35D83" w:rsidP="00C35D83">
      <w:pPr>
        <w:autoSpaceDE w:val="0"/>
        <w:autoSpaceDN w:val="0"/>
        <w:adjustRightInd w:val="0"/>
        <w:ind w:firstLine="709"/>
        <w:jc w:val="both"/>
        <w:rPr>
          <w:rFonts w:ascii="Times New Roman CYR" w:hAnsi="Times New Roman CYR" w:cs="Times New Roman CYR"/>
          <w:szCs w:val="28"/>
        </w:rPr>
      </w:pPr>
      <w:r w:rsidRPr="004822CD">
        <w:rPr>
          <w:rFonts w:ascii="Times New Roman CYR" w:hAnsi="Times New Roman CYR" w:cs="Times New Roman CYR"/>
          <w:szCs w:val="28"/>
        </w:rPr>
        <w:t>Сведения об источниках формирования и расходах областного дорожного фонда приведены в приложении № 3 к Пояснительной записке.</w:t>
      </w:r>
    </w:p>
    <w:p w:rsidR="00C35D83" w:rsidRPr="004822CD" w:rsidRDefault="00C35D83" w:rsidP="00C35D83">
      <w:pPr>
        <w:autoSpaceDE w:val="0"/>
        <w:autoSpaceDN w:val="0"/>
        <w:adjustRightInd w:val="0"/>
        <w:ind w:firstLine="709"/>
        <w:jc w:val="both"/>
        <w:rPr>
          <w:rFonts w:ascii="Times New Roman CYR" w:hAnsi="Times New Roman CYR" w:cs="Times New Roman CYR"/>
          <w:szCs w:val="28"/>
        </w:rPr>
      </w:pPr>
      <w:r w:rsidRPr="004822CD">
        <w:rPr>
          <w:rFonts w:ascii="Times New Roman CYR" w:hAnsi="Times New Roman CYR" w:cs="Times New Roman CYR"/>
          <w:szCs w:val="28"/>
        </w:rPr>
        <w:t>Расходы на обслуживание государственного долга предусмотрены на 2021 год в сумме 2175715,3</w:t>
      </w:r>
      <w:r w:rsidRPr="004822CD">
        <w:t xml:space="preserve"> </w:t>
      </w:r>
      <w:r w:rsidRPr="004822CD">
        <w:rPr>
          <w:rFonts w:ascii="Times New Roman CYR" w:hAnsi="Times New Roman CYR" w:cs="Times New Roman CYR"/>
          <w:szCs w:val="28"/>
        </w:rPr>
        <w:t>тыс. рублей, на плановый период 2022 и 2023 годов по 2374375,0 тыс. рублей ежегодно с учетом планируемого объема заимствований.</w:t>
      </w:r>
    </w:p>
    <w:p w:rsidR="00C35D83" w:rsidRPr="004822CD" w:rsidRDefault="00C35D83" w:rsidP="00C35D83">
      <w:pPr>
        <w:pStyle w:val="af9"/>
        <w:tabs>
          <w:tab w:val="left" w:pos="3120"/>
        </w:tabs>
        <w:spacing w:after="0"/>
        <w:ind w:firstLineChars="253" w:firstLine="708"/>
        <w:jc w:val="both"/>
        <w:rPr>
          <w:rFonts w:ascii="Times New Roman CYR" w:hAnsi="Times New Roman CYR" w:cs="Times New Roman CYR"/>
          <w:sz w:val="28"/>
          <w:szCs w:val="28"/>
        </w:rPr>
      </w:pPr>
      <w:r w:rsidRPr="004822CD">
        <w:rPr>
          <w:rFonts w:ascii="Times New Roman CYR" w:hAnsi="Times New Roman CYR" w:cs="Times New Roman CYR"/>
          <w:sz w:val="28"/>
          <w:szCs w:val="28"/>
        </w:rPr>
        <w:t>Субсидии некоммерческим организациям (за исключением государственных (муниципальных) учреждений) предусмотрены на 2021 год в сумме 661465,8 тыс. рублей, на плановый период 2022 и 2023 годов – 695231,4  тыс. рублей и 702753,6  тыс. рублей.</w:t>
      </w:r>
    </w:p>
    <w:p w:rsidR="00C35D83" w:rsidRPr="004822CD" w:rsidRDefault="00C35D83" w:rsidP="00C35D83">
      <w:pPr>
        <w:pStyle w:val="af9"/>
        <w:tabs>
          <w:tab w:val="left" w:pos="3120"/>
        </w:tabs>
        <w:spacing w:after="0"/>
        <w:ind w:firstLineChars="253" w:firstLine="708"/>
        <w:jc w:val="both"/>
        <w:rPr>
          <w:rFonts w:ascii="Times New Roman CYR" w:hAnsi="Times New Roman CYR" w:cs="Times New Roman CYR"/>
          <w:sz w:val="28"/>
          <w:szCs w:val="28"/>
        </w:rPr>
      </w:pPr>
      <w:proofErr w:type="gramStart"/>
      <w:r w:rsidRPr="004822CD">
        <w:rPr>
          <w:rFonts w:ascii="Times New Roman CYR" w:hAnsi="Times New Roman CYR" w:cs="Times New Roman CYR"/>
          <w:sz w:val="28"/>
          <w:szCs w:val="2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 запланированы на 2021 год в объеме 542554,9 тыс. рублей, на 2022 год – 578148,4 тыс. рублей, на 2023 год – 590247,0 тыс. рублей.</w:t>
      </w:r>
      <w:proofErr w:type="gramEnd"/>
    </w:p>
    <w:p w:rsidR="00C35D83" w:rsidRPr="004822CD" w:rsidRDefault="00C35D83" w:rsidP="00C35D83">
      <w:pPr>
        <w:pStyle w:val="af9"/>
        <w:tabs>
          <w:tab w:val="left" w:pos="3120"/>
        </w:tabs>
        <w:spacing w:after="0"/>
        <w:ind w:firstLineChars="253" w:firstLine="708"/>
        <w:jc w:val="both"/>
        <w:rPr>
          <w:rFonts w:ascii="Times New Roman CYR" w:hAnsi="Times New Roman CYR" w:cs="Times New Roman CYR"/>
          <w:sz w:val="28"/>
          <w:szCs w:val="28"/>
        </w:rPr>
      </w:pPr>
      <w:proofErr w:type="gramStart"/>
      <w:r w:rsidRPr="004822CD">
        <w:rPr>
          <w:rFonts w:ascii="Times New Roman CYR" w:hAnsi="Times New Roman CYR" w:cs="Times New Roman CYR"/>
          <w:sz w:val="28"/>
          <w:szCs w:val="28"/>
        </w:rPr>
        <w:t xml:space="preserve">Статьей 6 законопроекта установлено, что субсидии юридическим лицам (за исключением субсидий государственным (муниципальным) учреждениям, а также субсидий, указанных в пунктах 6–8 статьи 78 Бюджетного кодекса Российской Федерации), индивидуальным предпринимателям, а также физическим лицам – производителям товаров, работ, услуг, участвующим в реализации мероприятий государственных программ Саратовской области, предоставляются в соответствии со сводной бюджетной росписью областного </w:t>
      </w:r>
      <w:r w:rsidRPr="004822CD">
        <w:rPr>
          <w:rFonts w:ascii="Times New Roman CYR" w:hAnsi="Times New Roman CYR" w:cs="Times New Roman CYR"/>
          <w:sz w:val="28"/>
          <w:szCs w:val="28"/>
        </w:rPr>
        <w:lastRenderedPageBreak/>
        <w:t>бюджета за счет бюджетных ассигнований и в</w:t>
      </w:r>
      <w:proofErr w:type="gramEnd"/>
      <w:r w:rsidRPr="004822CD">
        <w:rPr>
          <w:rFonts w:ascii="Times New Roman CYR" w:hAnsi="Times New Roman CYR" w:cs="Times New Roman CYR"/>
          <w:sz w:val="28"/>
          <w:szCs w:val="28"/>
        </w:rPr>
        <w:t xml:space="preserve"> </w:t>
      </w:r>
      <w:proofErr w:type="gramStart"/>
      <w:r w:rsidRPr="004822CD">
        <w:rPr>
          <w:rFonts w:ascii="Times New Roman CYR" w:hAnsi="Times New Roman CYR" w:cs="Times New Roman CYR"/>
          <w:sz w:val="28"/>
          <w:szCs w:val="28"/>
        </w:rPr>
        <w:t>пределах утвержденных лимитов бюджетных обязательств путем перечисления средств субсидий на расчетные счета получателей субсидий, открытые в кредитных организациях, за исключением субсидий, указанных в части 7 статьи 5 Федерального закона «О федеральном бюджете на 2021 год и на плановый период 2022 и 2023 годов».</w:t>
      </w:r>
      <w:proofErr w:type="gramEnd"/>
      <w:r w:rsidRPr="004822CD">
        <w:rPr>
          <w:rFonts w:ascii="Times New Roman CYR" w:hAnsi="Times New Roman CYR" w:cs="Times New Roman CYR"/>
          <w:sz w:val="28"/>
          <w:szCs w:val="28"/>
        </w:rPr>
        <w:t xml:space="preserve"> Перечень случаев предоставления данных субсидий приведен в приложении № 4 к Пояснительной записке.</w:t>
      </w:r>
    </w:p>
    <w:p w:rsidR="00C35D83" w:rsidRPr="004822CD" w:rsidRDefault="00C35D83" w:rsidP="00C35D83">
      <w:pPr>
        <w:autoSpaceDE w:val="0"/>
        <w:autoSpaceDN w:val="0"/>
        <w:adjustRightInd w:val="0"/>
        <w:ind w:firstLine="709"/>
        <w:jc w:val="both"/>
        <w:rPr>
          <w:szCs w:val="28"/>
        </w:rPr>
      </w:pPr>
      <w:r w:rsidRPr="004822CD">
        <w:rPr>
          <w:rFonts w:ascii="Times New Roman CYR" w:hAnsi="Times New Roman CYR" w:cs="Times New Roman CYR"/>
          <w:szCs w:val="28"/>
        </w:rPr>
        <w:t>Расходы на содержание</w:t>
      </w:r>
      <w:r w:rsidRPr="004822CD">
        <w:rPr>
          <w:szCs w:val="28"/>
        </w:rPr>
        <w:t xml:space="preserve"> органов государственной власти области за счет средств областного бюджета на 2021 год и на плановый период 2022 и 2023 годов предусмотрены в сумме 2025321,9 </w:t>
      </w:r>
      <w:proofErr w:type="spellStart"/>
      <w:proofErr w:type="gramStart"/>
      <w:r w:rsidRPr="004822CD">
        <w:rPr>
          <w:szCs w:val="28"/>
        </w:rPr>
        <w:t>тыс</w:t>
      </w:r>
      <w:proofErr w:type="spellEnd"/>
      <w:proofErr w:type="gramEnd"/>
      <w:r w:rsidRPr="004822CD">
        <w:rPr>
          <w:szCs w:val="28"/>
        </w:rPr>
        <w:t xml:space="preserve"> рублей ежегодно. </w:t>
      </w:r>
      <w:proofErr w:type="gramStart"/>
      <w:r w:rsidRPr="004822CD">
        <w:rPr>
          <w:szCs w:val="28"/>
        </w:rPr>
        <w:t>Указанные суммы составляют соответственно 2,7 %, 2,5 % и 2,4 % в общей сумме налоговых и неналоговых доходов консолидированного бюджета субъекта Российской Федерации (за исключением доходов от акцизов на автомобильный бензин, прямогонный бензин, дизельное топливо, моторные масла для дизельных и (или) карбюраторных (</w:t>
      </w:r>
      <w:proofErr w:type="spellStart"/>
      <w:r w:rsidRPr="004822CD">
        <w:rPr>
          <w:szCs w:val="28"/>
        </w:rPr>
        <w:t>инжекторных</w:t>
      </w:r>
      <w:proofErr w:type="spellEnd"/>
      <w:r w:rsidRPr="004822CD">
        <w:rPr>
          <w:szCs w:val="28"/>
        </w:rPr>
        <w:t>) двигателей, производимые на территории Российской Федерации, транспортного налога и доходов от денежных взысканий (штрафов) за нарушение законодательства Российской Федерации о</w:t>
      </w:r>
      <w:proofErr w:type="gramEnd"/>
      <w:r w:rsidRPr="004822CD">
        <w:rPr>
          <w:szCs w:val="28"/>
        </w:rPr>
        <w:t xml:space="preserve"> безопасности дорожного движения), что не превышает норматив формирования расходов на содержание органов государственной власти субъектов Российской Федерации, установленный для Саратовской области распоряжением Правительства Российской Федерации от 12 декабря 2019 года №  3013-р в размере 3,3% от доходов консолидированного бюджета области, учитываемых для расчета норматива. </w:t>
      </w:r>
    </w:p>
    <w:p w:rsidR="00C35D83" w:rsidRPr="004822CD" w:rsidRDefault="00C35D83" w:rsidP="00C35D83">
      <w:pPr>
        <w:ind w:firstLine="709"/>
        <w:jc w:val="both"/>
        <w:rPr>
          <w:szCs w:val="28"/>
        </w:rPr>
      </w:pPr>
      <w:proofErr w:type="gramStart"/>
      <w:r w:rsidRPr="004822CD">
        <w:rPr>
          <w:szCs w:val="28"/>
        </w:rPr>
        <w:t>На обеспечение пожарной безопасности, предупреждение и защиту от чрезвычайных ситуаций в 2021-2023 годах бюджетные ассигнования предусмотрены в размере 388690,1 тыс. рублей, 388690,7 тыс. рублей и 388691,0 тыс. рублей по годам соответственно, в том числе в рамках реализации государственной программы области «Защита населения и территорий от чрезвычайных ситуаций, обеспечение пожарной безопасности» на эксплуатационно-техническое обслуживание действующей региональной системы оповещения населения – ежегодно по</w:t>
      </w:r>
      <w:proofErr w:type="gramEnd"/>
      <w:r w:rsidRPr="004822CD">
        <w:rPr>
          <w:szCs w:val="28"/>
        </w:rPr>
        <w:t xml:space="preserve"> 2890,9 тыс. рублей, на построение, развитие и обеспечение функционирования системы обеспечения вызова экстренных оперативных служб по единому номеру «112» (системы-112) ежегодно по 11000,0 </w:t>
      </w:r>
      <w:proofErr w:type="spellStart"/>
      <w:r w:rsidRPr="004822CD">
        <w:rPr>
          <w:szCs w:val="28"/>
        </w:rPr>
        <w:t>тыс</w:t>
      </w:r>
      <w:proofErr w:type="gramStart"/>
      <w:r w:rsidRPr="004822CD">
        <w:rPr>
          <w:szCs w:val="28"/>
        </w:rPr>
        <w:t>.р</w:t>
      </w:r>
      <w:proofErr w:type="gramEnd"/>
      <w:r w:rsidRPr="004822CD">
        <w:rPr>
          <w:szCs w:val="28"/>
        </w:rPr>
        <w:t>ублей</w:t>
      </w:r>
      <w:proofErr w:type="spellEnd"/>
      <w:r w:rsidRPr="004822CD">
        <w:rPr>
          <w:szCs w:val="28"/>
        </w:rPr>
        <w:t>.</w:t>
      </w:r>
    </w:p>
    <w:p w:rsidR="00C35D83" w:rsidRPr="004822CD" w:rsidRDefault="00C35D83" w:rsidP="00C35D83">
      <w:pPr>
        <w:ind w:firstLine="709"/>
        <w:jc w:val="both"/>
        <w:rPr>
          <w:szCs w:val="28"/>
        </w:rPr>
      </w:pPr>
      <w:r w:rsidRPr="004822CD">
        <w:rPr>
          <w:szCs w:val="28"/>
        </w:rPr>
        <w:t xml:space="preserve">Расходы областного бюджета на проведение дополнительных выборов в Саратовскую областную Думу в связи с досрочным прекращением полномочий депутата Саратовской областной Думы по Калининскому одномандатному избирательному округу № 13 предусмотрены на 2021 год в сумме 15005,0 </w:t>
      </w:r>
      <w:proofErr w:type="spellStart"/>
      <w:r w:rsidRPr="004822CD">
        <w:rPr>
          <w:szCs w:val="28"/>
        </w:rPr>
        <w:t>тыс</w:t>
      </w:r>
      <w:proofErr w:type="gramStart"/>
      <w:r w:rsidRPr="004822CD">
        <w:rPr>
          <w:szCs w:val="28"/>
        </w:rPr>
        <w:t>.р</w:t>
      </w:r>
      <w:proofErr w:type="gramEnd"/>
      <w:r w:rsidRPr="004822CD">
        <w:rPr>
          <w:szCs w:val="28"/>
        </w:rPr>
        <w:t>ублей</w:t>
      </w:r>
      <w:proofErr w:type="spellEnd"/>
      <w:r w:rsidRPr="004822CD">
        <w:rPr>
          <w:szCs w:val="28"/>
        </w:rPr>
        <w:t>.</w:t>
      </w:r>
    </w:p>
    <w:p w:rsidR="00C35D83" w:rsidRPr="004822CD" w:rsidRDefault="00C35D83" w:rsidP="00C35D83">
      <w:pPr>
        <w:ind w:firstLine="709"/>
        <w:jc w:val="both"/>
        <w:rPr>
          <w:szCs w:val="28"/>
        </w:rPr>
      </w:pPr>
      <w:r w:rsidRPr="004822CD">
        <w:t>Информация об объемах бюджетных ассигнований, направляемых на государственную поддержку семьи и детей в 2021 году и плановом периоде 2022 и 2023 годов, приведена в приложении № 5 к Пояснительной записке.</w:t>
      </w:r>
    </w:p>
    <w:p w:rsidR="00C35D83" w:rsidRPr="004822CD" w:rsidRDefault="00C35D83" w:rsidP="00C35D83">
      <w:pPr>
        <w:autoSpaceDE w:val="0"/>
        <w:autoSpaceDN w:val="0"/>
        <w:adjustRightInd w:val="0"/>
        <w:ind w:firstLine="709"/>
        <w:jc w:val="both"/>
        <w:rPr>
          <w:rFonts w:ascii="Times New Roman CYR" w:hAnsi="Times New Roman CYR" w:cs="Times New Roman CYR"/>
          <w:szCs w:val="28"/>
        </w:rPr>
      </w:pPr>
      <w:r w:rsidRPr="004822CD">
        <w:rPr>
          <w:szCs w:val="28"/>
        </w:rPr>
        <w:t xml:space="preserve">В первоначальной редакции закона отсутствует распределение межбюджетных трансфертов местным бюджетам, источником финансового обеспечения которых являются средства федерального бюджета и </w:t>
      </w:r>
      <w:r w:rsidRPr="004822CD">
        <w:rPr>
          <w:szCs w:val="28"/>
        </w:rPr>
        <w:lastRenderedPageBreak/>
        <w:t>государственной корпорации. С учетом этого о</w:t>
      </w:r>
      <w:r w:rsidRPr="004822CD">
        <w:rPr>
          <w:rFonts w:ascii="Times New Roman CYR" w:hAnsi="Times New Roman CYR" w:cs="Times New Roman CYR"/>
          <w:szCs w:val="28"/>
        </w:rPr>
        <w:t xml:space="preserve">бщий объем межбюджетных трансфертов местным бюджетам на 2021 год предусмотрен в размере </w:t>
      </w:r>
      <w:r w:rsidRPr="004822CD">
        <w:rPr>
          <w:szCs w:val="28"/>
        </w:rPr>
        <w:t xml:space="preserve">27570543,6 </w:t>
      </w:r>
      <w:r w:rsidRPr="004822CD">
        <w:rPr>
          <w:rFonts w:ascii="Times New Roman CYR" w:hAnsi="Times New Roman CYR" w:cs="Times New Roman CYR"/>
          <w:szCs w:val="28"/>
        </w:rPr>
        <w:t xml:space="preserve">тыс. рублей, на плановый период 2022 и 2023 годов в размере </w:t>
      </w:r>
      <w:r w:rsidRPr="004822CD">
        <w:rPr>
          <w:szCs w:val="28"/>
        </w:rPr>
        <w:t>26712606,8 тыс. рублей и 26498444,2 тыс</w:t>
      </w:r>
      <w:r w:rsidRPr="004822CD">
        <w:rPr>
          <w:rFonts w:ascii="Times New Roman CYR" w:hAnsi="Times New Roman CYR" w:cs="Times New Roman CYR"/>
          <w:szCs w:val="28"/>
        </w:rPr>
        <w:t>. рублей соответственно и характеризуется следующими данными:</w:t>
      </w:r>
    </w:p>
    <w:p w:rsidR="00C35D83" w:rsidRPr="004822CD" w:rsidRDefault="00C35D83" w:rsidP="00C35D83">
      <w:pPr>
        <w:autoSpaceDE w:val="0"/>
        <w:autoSpaceDN w:val="0"/>
        <w:adjustRightInd w:val="0"/>
        <w:ind w:firstLine="709"/>
        <w:jc w:val="both"/>
        <w:rPr>
          <w:rFonts w:ascii="Times New Roman CYR" w:hAnsi="Times New Roman CYR" w:cs="Times New Roman CYR"/>
          <w:szCs w:val="28"/>
        </w:rPr>
      </w:pPr>
    </w:p>
    <w:p w:rsidR="00C35D83" w:rsidRPr="004822CD" w:rsidRDefault="00C35D83" w:rsidP="00C35D83">
      <w:pPr>
        <w:pStyle w:val="21"/>
        <w:tabs>
          <w:tab w:val="left" w:pos="6374"/>
        </w:tabs>
        <w:spacing w:after="0"/>
        <w:ind w:left="0" w:firstLine="709"/>
        <w:jc w:val="right"/>
        <w:rPr>
          <w:sz w:val="24"/>
        </w:rPr>
      </w:pPr>
      <w:r w:rsidRPr="004822CD">
        <w:rPr>
          <w:sz w:val="24"/>
        </w:rPr>
        <w:t>(тыс. рублей)</w:t>
      </w:r>
    </w:p>
    <w:tbl>
      <w:tblPr>
        <w:tblW w:w="10348" w:type="dxa"/>
        <w:tblInd w:w="-601" w:type="dxa"/>
        <w:tblLayout w:type="fixed"/>
        <w:tblLook w:val="04A0" w:firstRow="1" w:lastRow="0" w:firstColumn="1" w:lastColumn="0" w:noHBand="0" w:noVBand="1"/>
      </w:tblPr>
      <w:tblGrid>
        <w:gridCol w:w="3544"/>
        <w:gridCol w:w="1360"/>
        <w:gridCol w:w="1361"/>
        <w:gridCol w:w="1361"/>
        <w:gridCol w:w="1361"/>
        <w:gridCol w:w="1361"/>
      </w:tblGrid>
      <w:tr w:rsidR="00C35D83" w:rsidRPr="004822CD" w:rsidTr="00FF5940">
        <w:trPr>
          <w:trHeight w:val="70"/>
          <w:tblHeader/>
        </w:trPr>
        <w:tc>
          <w:tcPr>
            <w:tcW w:w="354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35D83" w:rsidRPr="004822CD" w:rsidRDefault="00C35D83" w:rsidP="00FF5940">
            <w:pPr>
              <w:jc w:val="center"/>
              <w:rPr>
                <w:b/>
                <w:bCs/>
                <w:sz w:val="20"/>
                <w:szCs w:val="20"/>
              </w:rPr>
            </w:pPr>
            <w:r w:rsidRPr="004822CD">
              <w:rPr>
                <w:b/>
                <w:sz w:val="20"/>
                <w:szCs w:val="20"/>
              </w:rPr>
              <w:t>Наименование</w:t>
            </w:r>
          </w:p>
        </w:tc>
        <w:tc>
          <w:tcPr>
            <w:tcW w:w="1360" w:type="dxa"/>
            <w:vMerge w:val="restart"/>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center"/>
              <w:rPr>
                <w:b/>
                <w:sz w:val="20"/>
                <w:szCs w:val="20"/>
              </w:rPr>
            </w:pPr>
            <w:r w:rsidRPr="004822CD">
              <w:rPr>
                <w:b/>
                <w:bCs/>
                <w:sz w:val="20"/>
                <w:szCs w:val="20"/>
              </w:rPr>
              <w:t>Уточненные бюджетные ассигнования на 1 сентября 2020 года</w:t>
            </w:r>
          </w:p>
        </w:tc>
        <w:tc>
          <w:tcPr>
            <w:tcW w:w="1361" w:type="dxa"/>
            <w:vMerge w:val="restart"/>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center"/>
              <w:rPr>
                <w:b/>
                <w:sz w:val="20"/>
                <w:szCs w:val="20"/>
              </w:rPr>
            </w:pPr>
            <w:r w:rsidRPr="004822CD">
              <w:rPr>
                <w:b/>
                <w:sz w:val="20"/>
                <w:szCs w:val="20"/>
              </w:rPr>
              <w:t>202</w:t>
            </w:r>
            <w:r w:rsidRPr="004822CD">
              <w:rPr>
                <w:b/>
                <w:sz w:val="20"/>
                <w:szCs w:val="20"/>
                <w:lang w:val="en-US"/>
              </w:rPr>
              <w:t>1</w:t>
            </w:r>
            <w:r w:rsidRPr="004822CD">
              <w:rPr>
                <w:b/>
                <w:sz w:val="20"/>
                <w:szCs w:val="20"/>
              </w:rPr>
              <w:t xml:space="preserve"> год проект</w:t>
            </w:r>
          </w:p>
        </w:tc>
        <w:tc>
          <w:tcPr>
            <w:tcW w:w="1361" w:type="dxa"/>
            <w:vMerge w:val="restart"/>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center"/>
              <w:rPr>
                <w:b/>
                <w:sz w:val="20"/>
                <w:szCs w:val="20"/>
              </w:rPr>
            </w:pPr>
            <w:r w:rsidRPr="004822CD">
              <w:rPr>
                <w:b/>
                <w:sz w:val="20"/>
                <w:szCs w:val="20"/>
              </w:rPr>
              <w:t>Отклонение проекта 2021 года от оценки 2020 года, %</w:t>
            </w:r>
          </w:p>
        </w:tc>
        <w:tc>
          <w:tcPr>
            <w:tcW w:w="2722" w:type="dxa"/>
            <w:gridSpan w:val="2"/>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center"/>
              <w:rPr>
                <w:b/>
                <w:bCs/>
                <w:sz w:val="20"/>
                <w:szCs w:val="20"/>
              </w:rPr>
            </w:pPr>
            <w:r w:rsidRPr="004822CD">
              <w:rPr>
                <w:b/>
                <w:bCs/>
                <w:sz w:val="20"/>
                <w:szCs w:val="20"/>
              </w:rPr>
              <w:t>Плановый период</w:t>
            </w:r>
          </w:p>
        </w:tc>
      </w:tr>
      <w:tr w:rsidR="00C35D83" w:rsidRPr="004822CD" w:rsidTr="00FF5940">
        <w:trPr>
          <w:trHeight w:val="810"/>
          <w:tblHeader/>
        </w:trPr>
        <w:tc>
          <w:tcPr>
            <w:tcW w:w="3544" w:type="dxa"/>
            <w:vMerge/>
            <w:tcBorders>
              <w:top w:val="single" w:sz="4" w:space="0" w:color="auto"/>
              <w:left w:val="single" w:sz="4" w:space="0" w:color="auto"/>
              <w:bottom w:val="single" w:sz="4" w:space="0" w:color="auto"/>
              <w:right w:val="single" w:sz="4" w:space="0" w:color="auto"/>
            </w:tcBorders>
            <w:shd w:val="clear" w:color="auto" w:fill="auto"/>
          </w:tcPr>
          <w:p w:rsidR="00C35D83" w:rsidRPr="004822CD" w:rsidRDefault="00C35D83" w:rsidP="00FF5940">
            <w:pPr>
              <w:jc w:val="center"/>
              <w:rPr>
                <w:b/>
                <w:sz w:val="20"/>
                <w:szCs w:val="20"/>
              </w:rPr>
            </w:pPr>
          </w:p>
        </w:tc>
        <w:tc>
          <w:tcPr>
            <w:tcW w:w="1360" w:type="dxa"/>
            <w:vMerge/>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center"/>
              <w:rPr>
                <w:b/>
                <w:sz w:val="20"/>
                <w:szCs w:val="20"/>
              </w:rPr>
            </w:pPr>
          </w:p>
        </w:tc>
        <w:tc>
          <w:tcPr>
            <w:tcW w:w="1361" w:type="dxa"/>
            <w:vMerge/>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center"/>
              <w:rPr>
                <w:b/>
                <w:sz w:val="20"/>
                <w:szCs w:val="20"/>
              </w:rPr>
            </w:pPr>
          </w:p>
        </w:tc>
        <w:tc>
          <w:tcPr>
            <w:tcW w:w="1361" w:type="dxa"/>
            <w:vMerge/>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center"/>
              <w:rPr>
                <w:b/>
                <w:sz w:val="20"/>
                <w:szCs w:val="20"/>
              </w:rPr>
            </w:pPr>
          </w:p>
        </w:tc>
        <w:tc>
          <w:tcPr>
            <w:tcW w:w="1361" w:type="dxa"/>
            <w:tcBorders>
              <w:top w:val="single" w:sz="4" w:space="0" w:color="auto"/>
              <w:left w:val="nil"/>
              <w:bottom w:val="single" w:sz="4" w:space="0" w:color="auto"/>
              <w:right w:val="single" w:sz="4" w:space="0" w:color="auto"/>
            </w:tcBorders>
            <w:shd w:val="clear" w:color="auto" w:fill="auto"/>
            <w:noWrap/>
          </w:tcPr>
          <w:p w:rsidR="00C35D83" w:rsidRPr="004822CD" w:rsidRDefault="00C35D83" w:rsidP="00FF5940">
            <w:pPr>
              <w:jc w:val="center"/>
              <w:rPr>
                <w:b/>
                <w:bCs/>
                <w:sz w:val="20"/>
                <w:szCs w:val="20"/>
              </w:rPr>
            </w:pPr>
            <w:r w:rsidRPr="004822CD">
              <w:rPr>
                <w:b/>
                <w:bCs/>
                <w:sz w:val="20"/>
                <w:szCs w:val="20"/>
              </w:rPr>
              <w:t>202</w:t>
            </w:r>
            <w:r w:rsidRPr="004822CD">
              <w:rPr>
                <w:b/>
                <w:bCs/>
                <w:sz w:val="20"/>
                <w:szCs w:val="20"/>
                <w:lang w:val="en-US"/>
              </w:rPr>
              <w:t>2</w:t>
            </w:r>
            <w:r w:rsidRPr="004822CD">
              <w:rPr>
                <w:b/>
                <w:bCs/>
                <w:sz w:val="20"/>
                <w:szCs w:val="20"/>
              </w:rPr>
              <w:t xml:space="preserve"> год</w:t>
            </w:r>
          </w:p>
        </w:tc>
        <w:tc>
          <w:tcPr>
            <w:tcW w:w="1361" w:type="dxa"/>
            <w:tcBorders>
              <w:top w:val="single" w:sz="4" w:space="0" w:color="auto"/>
              <w:left w:val="nil"/>
              <w:bottom w:val="single" w:sz="4" w:space="0" w:color="auto"/>
              <w:right w:val="single" w:sz="4" w:space="0" w:color="auto"/>
            </w:tcBorders>
            <w:shd w:val="clear" w:color="auto" w:fill="auto"/>
          </w:tcPr>
          <w:p w:rsidR="00C35D83" w:rsidRPr="004822CD" w:rsidRDefault="00C35D83" w:rsidP="00FF5940">
            <w:pPr>
              <w:jc w:val="center"/>
              <w:rPr>
                <w:b/>
                <w:bCs/>
                <w:sz w:val="20"/>
                <w:szCs w:val="20"/>
              </w:rPr>
            </w:pPr>
            <w:r w:rsidRPr="004822CD">
              <w:rPr>
                <w:b/>
                <w:bCs/>
                <w:sz w:val="20"/>
                <w:szCs w:val="20"/>
              </w:rPr>
              <w:t>202</w:t>
            </w:r>
            <w:r w:rsidRPr="004822CD">
              <w:rPr>
                <w:b/>
                <w:bCs/>
                <w:sz w:val="20"/>
                <w:szCs w:val="20"/>
                <w:lang w:val="en-US"/>
              </w:rPr>
              <w:t>3</w:t>
            </w:r>
            <w:r w:rsidRPr="004822CD">
              <w:rPr>
                <w:b/>
                <w:bCs/>
                <w:sz w:val="20"/>
                <w:szCs w:val="20"/>
              </w:rPr>
              <w:t xml:space="preserve"> год</w:t>
            </w:r>
          </w:p>
        </w:tc>
      </w:tr>
      <w:tr w:rsidR="00C35D83" w:rsidRPr="004822CD" w:rsidTr="00FF5940">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35D83" w:rsidRPr="004822CD" w:rsidRDefault="00C35D83" w:rsidP="00FF5940">
            <w:pPr>
              <w:jc w:val="center"/>
              <w:rPr>
                <w:b/>
                <w:bCs/>
              </w:rPr>
            </w:pPr>
            <w:r w:rsidRPr="004822CD">
              <w:rPr>
                <w:b/>
                <w:bCs/>
              </w:rPr>
              <w:t>Показатели</w:t>
            </w:r>
          </w:p>
        </w:tc>
        <w:tc>
          <w:tcPr>
            <w:tcW w:w="1360"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center"/>
              <w:rPr>
                <w:b/>
                <w:bCs/>
                <w:sz w:val="20"/>
                <w:szCs w:val="20"/>
                <w:highlight w:val="yellow"/>
                <w:lang w:val="en-US"/>
              </w:rPr>
            </w:pPr>
          </w:p>
        </w:tc>
        <w:tc>
          <w:tcPr>
            <w:tcW w:w="1361"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center"/>
              <w:rPr>
                <w:b/>
                <w:bCs/>
                <w:sz w:val="20"/>
                <w:szCs w:val="20"/>
              </w:rPr>
            </w:pPr>
          </w:p>
        </w:tc>
        <w:tc>
          <w:tcPr>
            <w:tcW w:w="1361"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center"/>
              <w:rPr>
                <w:b/>
                <w:bCs/>
                <w:sz w:val="20"/>
                <w:szCs w:val="20"/>
              </w:rPr>
            </w:pPr>
          </w:p>
        </w:tc>
        <w:tc>
          <w:tcPr>
            <w:tcW w:w="1361"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center"/>
              <w:rPr>
                <w:b/>
                <w:bCs/>
                <w:sz w:val="20"/>
                <w:szCs w:val="20"/>
              </w:rPr>
            </w:pPr>
          </w:p>
        </w:tc>
        <w:tc>
          <w:tcPr>
            <w:tcW w:w="1361"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jc w:val="center"/>
              <w:rPr>
                <w:b/>
                <w:bCs/>
                <w:sz w:val="20"/>
                <w:szCs w:val="20"/>
              </w:rPr>
            </w:pPr>
          </w:p>
        </w:tc>
      </w:tr>
      <w:tr w:rsidR="00C35D83" w:rsidRPr="004822CD" w:rsidTr="00FF5940">
        <w:trPr>
          <w:trHeight w:val="6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rPr>
                <w:b/>
                <w:bCs/>
              </w:rPr>
            </w:pPr>
          </w:p>
        </w:tc>
        <w:tc>
          <w:tcPr>
            <w:tcW w:w="1360"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spacing w:line="228" w:lineRule="auto"/>
              <w:jc w:val="center"/>
              <w:rPr>
                <w:sz w:val="20"/>
                <w:szCs w:val="20"/>
                <w:highlight w:val="yellow"/>
                <w:lang w:val="en-US"/>
              </w:rPr>
            </w:pPr>
          </w:p>
        </w:tc>
        <w:tc>
          <w:tcPr>
            <w:tcW w:w="1361"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center"/>
              <w:rPr>
                <w:bCs/>
                <w:sz w:val="20"/>
                <w:szCs w:val="20"/>
              </w:rPr>
            </w:pPr>
          </w:p>
        </w:tc>
        <w:tc>
          <w:tcPr>
            <w:tcW w:w="1361"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center"/>
              <w:rPr>
                <w:bCs/>
                <w:sz w:val="20"/>
                <w:szCs w:val="20"/>
              </w:rPr>
            </w:pPr>
          </w:p>
        </w:tc>
        <w:tc>
          <w:tcPr>
            <w:tcW w:w="1361"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jc w:val="center"/>
              <w:rPr>
                <w:bCs/>
                <w:sz w:val="20"/>
                <w:szCs w:val="20"/>
              </w:rPr>
            </w:pPr>
          </w:p>
        </w:tc>
        <w:tc>
          <w:tcPr>
            <w:tcW w:w="1361"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jc w:val="center"/>
              <w:rPr>
                <w:bCs/>
                <w:sz w:val="20"/>
                <w:szCs w:val="20"/>
              </w:rPr>
            </w:pPr>
          </w:p>
        </w:tc>
      </w:tr>
      <w:tr w:rsidR="00C35D83" w:rsidRPr="004822CD" w:rsidTr="00FF5940">
        <w:trPr>
          <w:trHeight w:val="150"/>
        </w:trPr>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C35D83" w:rsidRPr="004822CD" w:rsidRDefault="00C35D83" w:rsidP="00FF5940">
            <w:pPr>
              <w:jc w:val="both"/>
              <w:rPr>
                <w:b/>
                <w:bCs/>
                <w:spacing w:val="-6"/>
              </w:rPr>
            </w:pPr>
            <w:r w:rsidRPr="004822CD">
              <w:rPr>
                <w:b/>
                <w:bCs/>
                <w:spacing w:val="-6"/>
              </w:rPr>
              <w:t>Межбюджетные трансферты местным бюджетам - всего</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b/>
                <w:bCs/>
                <w:sz w:val="20"/>
                <w:szCs w:val="20"/>
              </w:rPr>
            </w:pPr>
            <w:r w:rsidRPr="004822CD">
              <w:rPr>
                <w:b/>
                <w:bCs/>
                <w:sz w:val="20"/>
                <w:szCs w:val="20"/>
              </w:rPr>
              <w:t>40185270,5</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b/>
                <w:bCs/>
                <w:sz w:val="20"/>
                <w:szCs w:val="20"/>
              </w:rPr>
            </w:pPr>
            <w:r w:rsidRPr="004822CD">
              <w:rPr>
                <w:b/>
                <w:bCs/>
                <w:sz w:val="20"/>
                <w:szCs w:val="20"/>
              </w:rPr>
              <w:t>27570543,6</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b/>
                <w:bCs/>
                <w:sz w:val="20"/>
                <w:szCs w:val="20"/>
              </w:rPr>
            </w:pPr>
            <w:r w:rsidRPr="004822CD">
              <w:rPr>
                <w:b/>
                <w:bCs/>
                <w:sz w:val="20"/>
                <w:szCs w:val="20"/>
              </w:rPr>
              <w:t>68,6</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b/>
                <w:bCs/>
                <w:sz w:val="20"/>
                <w:szCs w:val="20"/>
              </w:rPr>
            </w:pPr>
            <w:r w:rsidRPr="004822CD">
              <w:rPr>
                <w:b/>
                <w:bCs/>
                <w:sz w:val="20"/>
                <w:szCs w:val="20"/>
              </w:rPr>
              <w:t>26712606,8</w:t>
            </w:r>
          </w:p>
        </w:tc>
        <w:tc>
          <w:tcPr>
            <w:tcW w:w="1361" w:type="dxa"/>
            <w:tcBorders>
              <w:top w:val="single" w:sz="4" w:space="0" w:color="auto"/>
              <w:left w:val="nil"/>
              <w:bottom w:val="single" w:sz="4" w:space="0" w:color="auto"/>
              <w:right w:val="single" w:sz="4" w:space="0" w:color="auto"/>
            </w:tcBorders>
            <w:shd w:val="clear" w:color="auto" w:fill="auto"/>
            <w:vAlign w:val="center"/>
          </w:tcPr>
          <w:p w:rsidR="00C35D83" w:rsidRPr="004822CD" w:rsidRDefault="00C35D83" w:rsidP="00FF5940">
            <w:pPr>
              <w:jc w:val="center"/>
              <w:rPr>
                <w:b/>
                <w:bCs/>
                <w:sz w:val="20"/>
                <w:szCs w:val="20"/>
              </w:rPr>
            </w:pPr>
            <w:r w:rsidRPr="004822CD">
              <w:rPr>
                <w:b/>
                <w:bCs/>
                <w:sz w:val="20"/>
                <w:szCs w:val="20"/>
              </w:rPr>
              <w:t>26498444,2</w:t>
            </w:r>
          </w:p>
        </w:tc>
      </w:tr>
      <w:tr w:rsidR="00C35D83" w:rsidRPr="004822CD" w:rsidTr="00FF5940">
        <w:trPr>
          <w:trHeight w:val="385"/>
        </w:trPr>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C35D83" w:rsidRPr="004822CD" w:rsidRDefault="00C35D83" w:rsidP="00FF5940">
            <w:pPr>
              <w:rPr>
                <w:spacing w:val="-8"/>
              </w:rPr>
            </w:pPr>
            <w:r w:rsidRPr="004822CD">
              <w:rPr>
                <w:spacing w:val="-8"/>
              </w:rPr>
              <w:t>за счет целевых средств (</w:t>
            </w:r>
            <w:r w:rsidRPr="004822CD">
              <w:rPr>
                <w:i/>
                <w:spacing w:val="-8"/>
                <w:sz w:val="22"/>
                <w:szCs w:val="22"/>
              </w:rPr>
              <w:t>федерального бюджета, бюджета г. Москвы, государственной корпорации – Фонда содействия реформированию жилищно-коммунального хозяйства</w:t>
            </w:r>
            <w:r w:rsidRPr="004822CD">
              <w:rPr>
                <w:spacing w:val="-8"/>
              </w:rPr>
              <w:t>)</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spacing w:line="228" w:lineRule="auto"/>
              <w:jc w:val="center"/>
              <w:rPr>
                <w:sz w:val="20"/>
                <w:szCs w:val="20"/>
              </w:rPr>
            </w:pPr>
            <w:r w:rsidRPr="004822CD">
              <w:rPr>
                <w:sz w:val="20"/>
                <w:szCs w:val="20"/>
              </w:rPr>
              <w:t>8560533,8</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spacing w:line="228" w:lineRule="auto"/>
              <w:jc w:val="center"/>
              <w:rPr>
                <w:spacing w:val="-6"/>
                <w:sz w:val="20"/>
                <w:szCs w:val="20"/>
              </w:rPr>
            </w:pP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spacing w:line="228" w:lineRule="auto"/>
              <w:jc w:val="center"/>
              <w:rPr>
                <w:spacing w:val="-6"/>
                <w:sz w:val="20"/>
                <w:szCs w:val="20"/>
              </w:rPr>
            </w:pP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sz w:val="20"/>
                <w:szCs w:val="20"/>
              </w:rPr>
            </w:pPr>
          </w:p>
        </w:tc>
        <w:tc>
          <w:tcPr>
            <w:tcW w:w="1361" w:type="dxa"/>
            <w:tcBorders>
              <w:top w:val="single" w:sz="4" w:space="0" w:color="auto"/>
              <w:left w:val="nil"/>
              <w:bottom w:val="single" w:sz="4" w:space="0" w:color="auto"/>
              <w:right w:val="single" w:sz="4" w:space="0" w:color="auto"/>
            </w:tcBorders>
            <w:shd w:val="clear" w:color="auto" w:fill="auto"/>
            <w:vAlign w:val="center"/>
          </w:tcPr>
          <w:p w:rsidR="00C35D83" w:rsidRPr="004822CD" w:rsidRDefault="00C35D83" w:rsidP="00FF5940">
            <w:pPr>
              <w:jc w:val="center"/>
              <w:rPr>
                <w:sz w:val="20"/>
                <w:szCs w:val="20"/>
              </w:rPr>
            </w:pPr>
          </w:p>
        </w:tc>
      </w:tr>
      <w:tr w:rsidR="00C35D83" w:rsidRPr="004822CD" w:rsidTr="00FF5940">
        <w:trPr>
          <w:trHeight w:val="150"/>
        </w:trPr>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C35D83" w:rsidRPr="004822CD" w:rsidRDefault="00C35D83" w:rsidP="00FF5940">
            <w:pPr>
              <w:rPr>
                <w:spacing w:val="-8"/>
              </w:rPr>
            </w:pPr>
            <w:r w:rsidRPr="004822CD">
              <w:rPr>
                <w:spacing w:val="-8"/>
              </w:rPr>
              <w:t>за счет средств областного бюджета, из них:</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sz w:val="20"/>
                <w:szCs w:val="20"/>
              </w:rPr>
            </w:pPr>
            <w:r w:rsidRPr="004822CD">
              <w:rPr>
                <w:sz w:val="20"/>
                <w:szCs w:val="20"/>
              </w:rPr>
              <w:t>31624736,7</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sz w:val="20"/>
                <w:szCs w:val="20"/>
              </w:rPr>
            </w:pPr>
            <w:r w:rsidRPr="004822CD">
              <w:rPr>
                <w:sz w:val="20"/>
                <w:szCs w:val="20"/>
              </w:rPr>
              <w:t>27570543,6</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sz w:val="20"/>
                <w:szCs w:val="20"/>
              </w:rPr>
            </w:pPr>
            <w:r w:rsidRPr="004822CD">
              <w:rPr>
                <w:sz w:val="20"/>
                <w:szCs w:val="20"/>
              </w:rPr>
              <w:t>87,2</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sz w:val="20"/>
                <w:szCs w:val="20"/>
              </w:rPr>
            </w:pPr>
            <w:r w:rsidRPr="004822CD">
              <w:rPr>
                <w:sz w:val="20"/>
                <w:szCs w:val="20"/>
              </w:rPr>
              <w:t>26712606,8</w:t>
            </w:r>
          </w:p>
        </w:tc>
        <w:tc>
          <w:tcPr>
            <w:tcW w:w="1361" w:type="dxa"/>
            <w:tcBorders>
              <w:top w:val="single" w:sz="4" w:space="0" w:color="auto"/>
              <w:left w:val="nil"/>
              <w:bottom w:val="single" w:sz="4" w:space="0" w:color="auto"/>
              <w:right w:val="single" w:sz="4" w:space="0" w:color="auto"/>
            </w:tcBorders>
            <w:shd w:val="clear" w:color="auto" w:fill="auto"/>
            <w:vAlign w:val="center"/>
          </w:tcPr>
          <w:p w:rsidR="00C35D83" w:rsidRPr="004822CD" w:rsidRDefault="00C35D83" w:rsidP="00FF5940">
            <w:pPr>
              <w:jc w:val="center"/>
              <w:rPr>
                <w:sz w:val="20"/>
                <w:szCs w:val="20"/>
              </w:rPr>
            </w:pPr>
            <w:r w:rsidRPr="004822CD">
              <w:rPr>
                <w:sz w:val="20"/>
                <w:szCs w:val="20"/>
              </w:rPr>
              <w:t>26498444,2</w:t>
            </w:r>
          </w:p>
        </w:tc>
      </w:tr>
      <w:tr w:rsidR="00C35D83" w:rsidRPr="004822CD" w:rsidTr="00FF5940">
        <w:trPr>
          <w:trHeight w:val="77"/>
        </w:trPr>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C35D83" w:rsidRPr="004822CD" w:rsidRDefault="00C35D83" w:rsidP="00FF5940">
            <w:pPr>
              <w:jc w:val="both"/>
              <w:rPr>
                <w:bCs/>
                <w:spacing w:val="-8"/>
              </w:rPr>
            </w:pPr>
            <w:r w:rsidRPr="004822CD">
              <w:rPr>
                <w:bCs/>
                <w:spacing w:val="-8"/>
              </w:rPr>
              <w:t>дотации всего</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sz w:val="20"/>
                <w:szCs w:val="20"/>
              </w:rPr>
            </w:pPr>
            <w:r w:rsidRPr="004822CD">
              <w:rPr>
                <w:sz w:val="20"/>
                <w:szCs w:val="20"/>
              </w:rPr>
              <w:t>4089158,0</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sz w:val="20"/>
                <w:szCs w:val="20"/>
              </w:rPr>
            </w:pPr>
            <w:r w:rsidRPr="004822CD">
              <w:rPr>
                <w:sz w:val="20"/>
                <w:szCs w:val="20"/>
              </w:rPr>
              <w:t>4246291,6</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sz w:val="20"/>
                <w:szCs w:val="20"/>
              </w:rPr>
            </w:pPr>
            <w:r w:rsidRPr="004822CD">
              <w:rPr>
                <w:sz w:val="20"/>
                <w:szCs w:val="20"/>
              </w:rPr>
              <w:t>103,8</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sz w:val="20"/>
                <w:szCs w:val="20"/>
              </w:rPr>
            </w:pPr>
            <w:r w:rsidRPr="004822CD">
              <w:rPr>
                <w:sz w:val="20"/>
                <w:szCs w:val="20"/>
              </w:rPr>
              <w:t>3425796,0</w:t>
            </w:r>
          </w:p>
        </w:tc>
        <w:tc>
          <w:tcPr>
            <w:tcW w:w="1361" w:type="dxa"/>
            <w:tcBorders>
              <w:top w:val="single" w:sz="4" w:space="0" w:color="auto"/>
              <w:left w:val="nil"/>
              <w:bottom w:val="single" w:sz="4" w:space="0" w:color="auto"/>
              <w:right w:val="single" w:sz="4" w:space="0" w:color="auto"/>
            </w:tcBorders>
            <w:shd w:val="clear" w:color="auto" w:fill="auto"/>
            <w:vAlign w:val="center"/>
          </w:tcPr>
          <w:p w:rsidR="00C35D83" w:rsidRPr="004822CD" w:rsidRDefault="00C35D83" w:rsidP="00FF5940">
            <w:pPr>
              <w:jc w:val="center"/>
              <w:rPr>
                <w:sz w:val="20"/>
                <w:szCs w:val="20"/>
              </w:rPr>
            </w:pPr>
            <w:r w:rsidRPr="004822CD">
              <w:rPr>
                <w:sz w:val="20"/>
                <w:szCs w:val="20"/>
              </w:rPr>
              <w:t>3157769,3</w:t>
            </w:r>
          </w:p>
        </w:tc>
      </w:tr>
      <w:tr w:rsidR="00C35D83" w:rsidRPr="004822CD" w:rsidTr="00FF5940">
        <w:trPr>
          <w:trHeight w:val="77"/>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ind w:left="318"/>
              <w:rPr>
                <w:i/>
                <w:iCs/>
                <w:spacing w:val="-8"/>
                <w:sz w:val="20"/>
                <w:szCs w:val="20"/>
              </w:rPr>
            </w:pPr>
            <w:r w:rsidRPr="004822CD">
              <w:rPr>
                <w:i/>
                <w:iCs/>
                <w:spacing w:val="-8"/>
                <w:sz w:val="20"/>
                <w:szCs w:val="20"/>
              </w:rPr>
              <w:t>дотации компенсирующего характера в связи с изменением бюджетного законодательства</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spacing w:line="228" w:lineRule="auto"/>
              <w:jc w:val="center"/>
              <w:rPr>
                <w:sz w:val="20"/>
                <w:szCs w:val="20"/>
              </w:rPr>
            </w:pPr>
            <w:r w:rsidRPr="004822CD">
              <w:rPr>
                <w:sz w:val="20"/>
                <w:szCs w:val="20"/>
              </w:rPr>
              <w:t>40443,5</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spacing w:line="228" w:lineRule="auto"/>
              <w:jc w:val="center"/>
              <w:rPr>
                <w:sz w:val="20"/>
                <w:szCs w:val="20"/>
              </w:rPr>
            </w:pP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spacing w:line="228" w:lineRule="auto"/>
              <w:jc w:val="center"/>
              <w:rPr>
                <w:i/>
                <w:iCs/>
                <w:sz w:val="20"/>
                <w:szCs w:val="20"/>
                <w:highlight w:val="yellow"/>
              </w:rPr>
            </w:pP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spacing w:line="228" w:lineRule="auto"/>
              <w:jc w:val="center"/>
              <w:rPr>
                <w:b/>
                <w:bCs/>
                <w:sz w:val="18"/>
                <w:szCs w:val="18"/>
                <w:highlight w:val="yellow"/>
              </w:rPr>
            </w:pPr>
          </w:p>
        </w:tc>
        <w:tc>
          <w:tcPr>
            <w:tcW w:w="1361" w:type="dxa"/>
            <w:tcBorders>
              <w:top w:val="single" w:sz="4" w:space="0" w:color="auto"/>
              <w:left w:val="nil"/>
              <w:bottom w:val="single" w:sz="4" w:space="0" w:color="auto"/>
              <w:right w:val="single" w:sz="4" w:space="0" w:color="auto"/>
            </w:tcBorders>
            <w:shd w:val="clear" w:color="auto" w:fill="auto"/>
            <w:vAlign w:val="center"/>
          </w:tcPr>
          <w:p w:rsidR="00C35D83" w:rsidRPr="004822CD" w:rsidRDefault="00C35D83" w:rsidP="00FF5940">
            <w:pPr>
              <w:spacing w:line="228" w:lineRule="auto"/>
              <w:jc w:val="center"/>
              <w:rPr>
                <w:b/>
                <w:bCs/>
                <w:sz w:val="18"/>
                <w:szCs w:val="18"/>
                <w:highlight w:val="yellow"/>
              </w:rPr>
            </w:pPr>
          </w:p>
        </w:tc>
      </w:tr>
      <w:tr w:rsidR="00C35D83" w:rsidRPr="004822CD" w:rsidTr="00FF5940">
        <w:trPr>
          <w:trHeight w:val="77"/>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ind w:left="318"/>
              <w:rPr>
                <w:i/>
                <w:iCs/>
                <w:spacing w:val="-8"/>
                <w:sz w:val="20"/>
                <w:szCs w:val="20"/>
              </w:rPr>
            </w:pPr>
            <w:r w:rsidRPr="004822CD">
              <w:rPr>
                <w:i/>
                <w:iCs/>
                <w:spacing w:val="-8"/>
                <w:sz w:val="20"/>
                <w:szCs w:val="20"/>
              </w:rPr>
              <w:t>на выравнивание бюджетной обеспеченности муниципальных районов (городских округов) области</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sz w:val="20"/>
                <w:szCs w:val="20"/>
              </w:rPr>
            </w:pPr>
            <w:r w:rsidRPr="004822CD">
              <w:rPr>
                <w:sz w:val="20"/>
                <w:szCs w:val="20"/>
              </w:rPr>
              <w:t>3411010,7</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sz w:val="20"/>
                <w:szCs w:val="20"/>
              </w:rPr>
            </w:pPr>
            <w:r w:rsidRPr="004822CD">
              <w:rPr>
                <w:sz w:val="20"/>
                <w:szCs w:val="20"/>
              </w:rPr>
              <w:t>3430574,3</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sz w:val="20"/>
                <w:szCs w:val="20"/>
              </w:rPr>
            </w:pPr>
            <w:r w:rsidRPr="004822CD">
              <w:rPr>
                <w:sz w:val="20"/>
                <w:szCs w:val="20"/>
              </w:rPr>
              <w:t>100,6</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sz w:val="20"/>
                <w:szCs w:val="20"/>
              </w:rPr>
            </w:pPr>
            <w:r w:rsidRPr="004822CD">
              <w:rPr>
                <w:sz w:val="20"/>
                <w:szCs w:val="20"/>
              </w:rPr>
              <w:t>3425796,0</w:t>
            </w:r>
          </w:p>
        </w:tc>
        <w:tc>
          <w:tcPr>
            <w:tcW w:w="1361" w:type="dxa"/>
            <w:tcBorders>
              <w:top w:val="single" w:sz="4" w:space="0" w:color="auto"/>
              <w:left w:val="nil"/>
              <w:bottom w:val="single" w:sz="4" w:space="0" w:color="auto"/>
              <w:right w:val="single" w:sz="4" w:space="0" w:color="auto"/>
            </w:tcBorders>
            <w:shd w:val="clear" w:color="auto" w:fill="auto"/>
            <w:vAlign w:val="center"/>
          </w:tcPr>
          <w:p w:rsidR="00C35D83" w:rsidRPr="004822CD" w:rsidRDefault="00C35D83" w:rsidP="00FF5940">
            <w:pPr>
              <w:jc w:val="center"/>
              <w:rPr>
                <w:sz w:val="20"/>
                <w:szCs w:val="20"/>
              </w:rPr>
            </w:pPr>
            <w:r w:rsidRPr="004822CD">
              <w:rPr>
                <w:sz w:val="20"/>
                <w:szCs w:val="20"/>
              </w:rPr>
              <w:t>3157769,3</w:t>
            </w:r>
          </w:p>
        </w:tc>
      </w:tr>
      <w:tr w:rsidR="00C35D83" w:rsidRPr="004822CD" w:rsidTr="00FF5940">
        <w:trPr>
          <w:trHeight w:val="763"/>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ind w:left="318"/>
              <w:rPr>
                <w:i/>
                <w:iCs/>
                <w:spacing w:val="-8"/>
                <w:sz w:val="20"/>
                <w:szCs w:val="20"/>
              </w:rPr>
            </w:pPr>
            <w:r w:rsidRPr="004822CD">
              <w:rPr>
                <w:i/>
                <w:iCs/>
                <w:spacing w:val="-8"/>
                <w:sz w:val="20"/>
                <w:szCs w:val="20"/>
              </w:rPr>
              <w:t>на поддержку мер по обеспечению сбалансированности бюджетов</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sz w:val="20"/>
                <w:szCs w:val="20"/>
              </w:rPr>
            </w:pPr>
            <w:r w:rsidRPr="004822CD">
              <w:rPr>
                <w:sz w:val="20"/>
                <w:szCs w:val="20"/>
              </w:rPr>
              <w:t>388926,1</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sz w:val="20"/>
                <w:szCs w:val="20"/>
              </w:rPr>
            </w:pPr>
            <w:r w:rsidRPr="004822CD">
              <w:rPr>
                <w:sz w:val="20"/>
                <w:szCs w:val="20"/>
              </w:rPr>
              <w:t>815717,3</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jc w:val="center"/>
              <w:rPr>
                <w:sz w:val="20"/>
                <w:szCs w:val="20"/>
              </w:rPr>
            </w:pPr>
            <w:r w:rsidRPr="004822CD">
              <w:rPr>
                <w:sz w:val="20"/>
                <w:szCs w:val="20"/>
              </w:rPr>
              <w:t>209,7</w:t>
            </w:r>
          </w:p>
        </w:tc>
        <w:tc>
          <w:tcPr>
            <w:tcW w:w="13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5D83" w:rsidRPr="004822CD" w:rsidRDefault="00C35D83" w:rsidP="00FF5940">
            <w:pPr>
              <w:jc w:val="center"/>
              <w:rPr>
                <w:i/>
                <w:iCs/>
                <w:sz w:val="18"/>
                <w:szCs w:val="18"/>
              </w:rPr>
            </w:pP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jc w:val="center"/>
              <w:rPr>
                <w:i/>
                <w:iCs/>
                <w:sz w:val="20"/>
                <w:szCs w:val="20"/>
              </w:rPr>
            </w:pPr>
          </w:p>
        </w:tc>
      </w:tr>
      <w:tr w:rsidR="00C35D83" w:rsidRPr="004822CD" w:rsidTr="00FF5940">
        <w:trPr>
          <w:trHeight w:val="268"/>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ind w:left="318"/>
              <w:rPr>
                <w:i/>
                <w:iCs/>
                <w:spacing w:val="-8"/>
                <w:sz w:val="20"/>
                <w:szCs w:val="20"/>
              </w:rPr>
            </w:pPr>
            <w:r w:rsidRPr="004822CD">
              <w:rPr>
                <w:i/>
                <w:iCs/>
                <w:spacing w:val="-8"/>
                <w:sz w:val="20"/>
                <w:szCs w:val="20"/>
              </w:rPr>
              <w:t xml:space="preserve">на поддержку мер по обеспечению сбалансированности бюджетов для компенсации снижения поступления налоговых и неналоговых доходов в связи с пандемией новой </w:t>
            </w:r>
            <w:proofErr w:type="spellStart"/>
            <w:r w:rsidRPr="004822CD">
              <w:rPr>
                <w:i/>
                <w:iCs/>
                <w:spacing w:val="-8"/>
                <w:sz w:val="20"/>
                <w:szCs w:val="20"/>
              </w:rPr>
              <w:t>коронавирусной</w:t>
            </w:r>
            <w:proofErr w:type="spellEnd"/>
            <w:r w:rsidRPr="004822CD">
              <w:rPr>
                <w:i/>
                <w:iCs/>
                <w:spacing w:val="-8"/>
                <w:sz w:val="20"/>
                <w:szCs w:val="20"/>
              </w:rPr>
              <w:t xml:space="preserve"> инфекции</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spacing w:line="228" w:lineRule="auto"/>
              <w:jc w:val="center"/>
              <w:rPr>
                <w:sz w:val="20"/>
                <w:szCs w:val="20"/>
              </w:rPr>
            </w:pPr>
            <w:r w:rsidRPr="004822CD">
              <w:rPr>
                <w:sz w:val="20"/>
                <w:szCs w:val="20"/>
              </w:rPr>
              <w:t>238777,7</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spacing w:line="228" w:lineRule="auto"/>
              <w:jc w:val="center"/>
              <w:rPr>
                <w:i/>
                <w:sz w:val="20"/>
                <w:szCs w:val="20"/>
              </w:rPr>
            </w:pP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spacing w:line="228" w:lineRule="auto"/>
              <w:jc w:val="center"/>
              <w:rPr>
                <w:i/>
                <w:sz w:val="20"/>
                <w:szCs w:val="20"/>
              </w:rPr>
            </w:pP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spacing w:line="228" w:lineRule="auto"/>
              <w:jc w:val="center"/>
              <w:rPr>
                <w:i/>
                <w:sz w:val="20"/>
                <w:szCs w:val="20"/>
              </w:rPr>
            </w:pPr>
          </w:p>
        </w:tc>
        <w:tc>
          <w:tcPr>
            <w:tcW w:w="1361" w:type="dxa"/>
            <w:tcBorders>
              <w:top w:val="single" w:sz="4" w:space="0" w:color="auto"/>
              <w:left w:val="nil"/>
              <w:bottom w:val="single" w:sz="4" w:space="0" w:color="auto"/>
              <w:right w:val="single" w:sz="4" w:space="0" w:color="auto"/>
            </w:tcBorders>
            <w:shd w:val="clear" w:color="auto" w:fill="auto"/>
            <w:vAlign w:val="center"/>
          </w:tcPr>
          <w:p w:rsidR="00C35D83" w:rsidRPr="004822CD" w:rsidRDefault="00C35D83" w:rsidP="00FF5940">
            <w:pPr>
              <w:spacing w:line="228" w:lineRule="auto"/>
              <w:jc w:val="center"/>
              <w:rPr>
                <w:i/>
                <w:sz w:val="20"/>
                <w:szCs w:val="20"/>
              </w:rPr>
            </w:pPr>
          </w:p>
        </w:tc>
      </w:tr>
      <w:tr w:rsidR="00C35D83" w:rsidRPr="004822CD" w:rsidTr="00FF5940">
        <w:trPr>
          <w:trHeight w:val="77"/>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C35D83" w:rsidRPr="004822CD" w:rsidRDefault="00C35D83" w:rsidP="00FF5940">
            <w:pPr>
              <w:ind w:left="318"/>
              <w:rPr>
                <w:i/>
                <w:iCs/>
                <w:spacing w:val="-8"/>
                <w:sz w:val="20"/>
                <w:szCs w:val="20"/>
              </w:rPr>
            </w:pPr>
            <w:r w:rsidRPr="004822CD">
              <w:rPr>
                <w:i/>
                <w:iCs/>
                <w:spacing w:val="-8"/>
                <w:sz w:val="20"/>
                <w:szCs w:val="20"/>
              </w:rPr>
              <w:t>за достижение наилучших значений  показателей (результатов) по уровню открытости бюджетных данных</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spacing w:line="228" w:lineRule="auto"/>
              <w:jc w:val="center"/>
              <w:rPr>
                <w:sz w:val="20"/>
                <w:szCs w:val="20"/>
              </w:rPr>
            </w:pPr>
            <w:r w:rsidRPr="004822CD">
              <w:rPr>
                <w:sz w:val="20"/>
                <w:szCs w:val="20"/>
              </w:rPr>
              <w:t>10000,0</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spacing w:line="228" w:lineRule="auto"/>
              <w:jc w:val="center"/>
              <w:rPr>
                <w:i/>
                <w:sz w:val="20"/>
                <w:szCs w:val="20"/>
              </w:rPr>
            </w:pP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spacing w:line="228" w:lineRule="auto"/>
              <w:jc w:val="center"/>
              <w:rPr>
                <w:i/>
                <w:sz w:val="20"/>
                <w:szCs w:val="20"/>
              </w:rPr>
            </w:pP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35D83" w:rsidRPr="004822CD" w:rsidRDefault="00C35D83" w:rsidP="00FF5940">
            <w:pPr>
              <w:spacing w:line="228" w:lineRule="auto"/>
              <w:jc w:val="center"/>
              <w:rPr>
                <w:i/>
                <w:sz w:val="20"/>
                <w:szCs w:val="20"/>
              </w:rPr>
            </w:pPr>
          </w:p>
        </w:tc>
        <w:tc>
          <w:tcPr>
            <w:tcW w:w="1361" w:type="dxa"/>
            <w:tcBorders>
              <w:top w:val="single" w:sz="4" w:space="0" w:color="auto"/>
              <w:left w:val="nil"/>
              <w:bottom w:val="single" w:sz="4" w:space="0" w:color="auto"/>
              <w:right w:val="single" w:sz="4" w:space="0" w:color="auto"/>
            </w:tcBorders>
            <w:shd w:val="clear" w:color="auto" w:fill="auto"/>
            <w:vAlign w:val="center"/>
          </w:tcPr>
          <w:p w:rsidR="00C35D83" w:rsidRPr="004822CD" w:rsidRDefault="00C35D83" w:rsidP="00FF5940">
            <w:pPr>
              <w:spacing w:line="228" w:lineRule="auto"/>
              <w:jc w:val="center"/>
              <w:rPr>
                <w:i/>
                <w:sz w:val="20"/>
                <w:szCs w:val="20"/>
              </w:rPr>
            </w:pPr>
          </w:p>
        </w:tc>
      </w:tr>
      <w:tr w:rsidR="00C35D83" w:rsidRPr="004822CD" w:rsidTr="00FF5940">
        <w:trPr>
          <w:trHeight w:val="77"/>
        </w:trPr>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C35D83" w:rsidRPr="004822CD" w:rsidRDefault="00C35D83" w:rsidP="00FF5940">
            <w:pPr>
              <w:spacing w:line="223" w:lineRule="auto"/>
              <w:rPr>
                <w:bCs/>
                <w:spacing w:val="-8"/>
              </w:rPr>
            </w:pPr>
            <w:r w:rsidRPr="004822CD">
              <w:rPr>
                <w:bCs/>
                <w:spacing w:val="-8"/>
              </w:rPr>
              <w:t>субсидии</w:t>
            </w:r>
          </w:p>
        </w:tc>
        <w:tc>
          <w:tcPr>
            <w:tcW w:w="1360"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spacing w:line="228" w:lineRule="auto"/>
              <w:jc w:val="center"/>
              <w:rPr>
                <w:sz w:val="20"/>
                <w:szCs w:val="20"/>
              </w:rPr>
            </w:pPr>
            <w:r w:rsidRPr="004822CD">
              <w:rPr>
                <w:sz w:val="20"/>
                <w:szCs w:val="20"/>
              </w:rPr>
              <w:t>5623215,0</w:t>
            </w:r>
          </w:p>
        </w:tc>
        <w:tc>
          <w:tcPr>
            <w:tcW w:w="1361"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spacing w:line="228" w:lineRule="auto"/>
              <w:jc w:val="center"/>
              <w:rPr>
                <w:sz w:val="20"/>
                <w:szCs w:val="20"/>
              </w:rPr>
            </w:pPr>
            <w:r w:rsidRPr="004822CD">
              <w:rPr>
                <w:sz w:val="20"/>
                <w:szCs w:val="20"/>
              </w:rPr>
              <w:t>2816139,7</w:t>
            </w:r>
          </w:p>
        </w:tc>
        <w:tc>
          <w:tcPr>
            <w:tcW w:w="1361"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spacing w:line="228" w:lineRule="auto"/>
              <w:jc w:val="center"/>
              <w:rPr>
                <w:sz w:val="20"/>
                <w:szCs w:val="20"/>
              </w:rPr>
            </w:pPr>
            <w:r w:rsidRPr="004822CD">
              <w:rPr>
                <w:sz w:val="20"/>
                <w:szCs w:val="20"/>
              </w:rPr>
              <w:t>50,1</w:t>
            </w:r>
          </w:p>
        </w:tc>
        <w:tc>
          <w:tcPr>
            <w:tcW w:w="1361"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spacing w:line="228" w:lineRule="auto"/>
              <w:jc w:val="center"/>
              <w:rPr>
                <w:sz w:val="20"/>
                <w:szCs w:val="20"/>
              </w:rPr>
            </w:pPr>
            <w:r w:rsidRPr="004822CD">
              <w:rPr>
                <w:sz w:val="20"/>
                <w:szCs w:val="20"/>
              </w:rPr>
              <w:t>2723139,7</w:t>
            </w:r>
          </w:p>
        </w:tc>
        <w:tc>
          <w:tcPr>
            <w:tcW w:w="1361"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spacing w:line="228" w:lineRule="auto"/>
              <w:jc w:val="center"/>
              <w:rPr>
                <w:sz w:val="20"/>
                <w:szCs w:val="20"/>
              </w:rPr>
            </w:pPr>
            <w:r w:rsidRPr="004822CD">
              <w:rPr>
                <w:sz w:val="20"/>
                <w:szCs w:val="20"/>
              </w:rPr>
              <w:t>2723139,7</w:t>
            </w:r>
          </w:p>
        </w:tc>
      </w:tr>
      <w:tr w:rsidR="00C35D83" w:rsidRPr="004822CD" w:rsidTr="00FF5940">
        <w:trPr>
          <w:trHeight w:val="247"/>
        </w:trPr>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C35D83" w:rsidRPr="004822CD" w:rsidRDefault="00C35D83" w:rsidP="00FF5940">
            <w:pPr>
              <w:rPr>
                <w:bCs/>
                <w:spacing w:val="-8"/>
              </w:rPr>
            </w:pPr>
            <w:r w:rsidRPr="004822CD">
              <w:rPr>
                <w:bCs/>
                <w:spacing w:val="-8"/>
              </w:rPr>
              <w:t>субвенции</w:t>
            </w:r>
          </w:p>
        </w:tc>
        <w:tc>
          <w:tcPr>
            <w:tcW w:w="1360"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spacing w:line="228" w:lineRule="auto"/>
              <w:jc w:val="center"/>
              <w:rPr>
                <w:sz w:val="20"/>
                <w:szCs w:val="20"/>
              </w:rPr>
            </w:pPr>
            <w:r w:rsidRPr="004822CD">
              <w:rPr>
                <w:sz w:val="20"/>
                <w:szCs w:val="20"/>
              </w:rPr>
              <w:t>20275897,2</w:t>
            </w:r>
          </w:p>
        </w:tc>
        <w:tc>
          <w:tcPr>
            <w:tcW w:w="1361"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spacing w:line="228" w:lineRule="auto"/>
              <w:jc w:val="center"/>
              <w:rPr>
                <w:sz w:val="20"/>
                <w:szCs w:val="20"/>
              </w:rPr>
            </w:pPr>
            <w:r w:rsidRPr="004822CD">
              <w:rPr>
                <w:sz w:val="20"/>
                <w:szCs w:val="20"/>
              </w:rPr>
              <w:t>20408112,3</w:t>
            </w:r>
          </w:p>
        </w:tc>
        <w:tc>
          <w:tcPr>
            <w:tcW w:w="1361"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spacing w:line="228" w:lineRule="auto"/>
              <w:jc w:val="center"/>
              <w:rPr>
                <w:sz w:val="20"/>
                <w:szCs w:val="20"/>
              </w:rPr>
            </w:pPr>
            <w:r w:rsidRPr="004822CD">
              <w:rPr>
                <w:sz w:val="20"/>
                <w:szCs w:val="20"/>
              </w:rPr>
              <w:t>100,7</w:t>
            </w:r>
          </w:p>
        </w:tc>
        <w:tc>
          <w:tcPr>
            <w:tcW w:w="1361"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spacing w:line="216" w:lineRule="auto"/>
              <w:jc w:val="center"/>
              <w:rPr>
                <w:sz w:val="20"/>
                <w:szCs w:val="20"/>
              </w:rPr>
            </w:pPr>
            <w:r w:rsidRPr="004822CD">
              <w:rPr>
                <w:sz w:val="20"/>
                <w:szCs w:val="20"/>
              </w:rPr>
              <w:t>20463671,1</w:t>
            </w:r>
          </w:p>
        </w:tc>
        <w:tc>
          <w:tcPr>
            <w:tcW w:w="1361"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spacing w:line="216" w:lineRule="auto"/>
              <w:jc w:val="center"/>
              <w:rPr>
                <w:sz w:val="20"/>
                <w:szCs w:val="20"/>
              </w:rPr>
            </w:pPr>
            <w:r w:rsidRPr="004822CD">
              <w:rPr>
                <w:sz w:val="20"/>
                <w:szCs w:val="20"/>
              </w:rPr>
              <w:t>20517535,2</w:t>
            </w:r>
          </w:p>
        </w:tc>
      </w:tr>
      <w:tr w:rsidR="00C35D83" w:rsidRPr="004822CD" w:rsidTr="00FF5940">
        <w:trPr>
          <w:trHeight w:val="247"/>
        </w:trPr>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C35D83" w:rsidRPr="004822CD" w:rsidRDefault="00C35D83" w:rsidP="00FF5940">
            <w:pPr>
              <w:rPr>
                <w:bCs/>
                <w:spacing w:val="-8"/>
              </w:rPr>
            </w:pPr>
            <w:r w:rsidRPr="004822CD">
              <w:rPr>
                <w:bCs/>
                <w:spacing w:val="-8"/>
              </w:rPr>
              <w:t>иные межбюджетные трансферты</w:t>
            </w:r>
          </w:p>
        </w:tc>
        <w:tc>
          <w:tcPr>
            <w:tcW w:w="1360"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spacing w:line="228" w:lineRule="auto"/>
              <w:jc w:val="center"/>
              <w:rPr>
                <w:sz w:val="20"/>
                <w:szCs w:val="20"/>
              </w:rPr>
            </w:pPr>
            <w:r w:rsidRPr="004822CD">
              <w:rPr>
                <w:sz w:val="20"/>
                <w:szCs w:val="20"/>
              </w:rPr>
              <w:t>1636466,6</w:t>
            </w:r>
          </w:p>
        </w:tc>
        <w:tc>
          <w:tcPr>
            <w:tcW w:w="1361"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spacing w:line="228" w:lineRule="auto"/>
              <w:jc w:val="center"/>
              <w:rPr>
                <w:sz w:val="20"/>
                <w:szCs w:val="20"/>
              </w:rPr>
            </w:pPr>
            <w:r w:rsidRPr="004822CD">
              <w:rPr>
                <w:sz w:val="20"/>
                <w:szCs w:val="20"/>
              </w:rPr>
              <w:t>100000,0</w:t>
            </w:r>
          </w:p>
        </w:tc>
        <w:tc>
          <w:tcPr>
            <w:tcW w:w="1361"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spacing w:line="228" w:lineRule="auto"/>
              <w:jc w:val="center"/>
              <w:rPr>
                <w:sz w:val="20"/>
                <w:szCs w:val="20"/>
              </w:rPr>
            </w:pPr>
            <w:r w:rsidRPr="004822CD">
              <w:rPr>
                <w:sz w:val="20"/>
                <w:szCs w:val="20"/>
              </w:rPr>
              <w:t>6,1</w:t>
            </w:r>
          </w:p>
        </w:tc>
        <w:tc>
          <w:tcPr>
            <w:tcW w:w="1361" w:type="dxa"/>
            <w:tcBorders>
              <w:top w:val="single" w:sz="4" w:space="0" w:color="auto"/>
              <w:left w:val="nil"/>
              <w:bottom w:val="single" w:sz="4" w:space="0" w:color="auto"/>
              <w:right w:val="single" w:sz="4" w:space="0" w:color="auto"/>
            </w:tcBorders>
            <w:shd w:val="clear" w:color="auto" w:fill="auto"/>
            <w:noWrap/>
            <w:vAlign w:val="bottom"/>
          </w:tcPr>
          <w:p w:rsidR="00C35D83" w:rsidRPr="004822CD" w:rsidRDefault="00C35D83" w:rsidP="00FF5940">
            <w:pPr>
              <w:spacing w:line="216" w:lineRule="auto"/>
              <w:jc w:val="center"/>
              <w:rPr>
                <w:sz w:val="20"/>
                <w:szCs w:val="20"/>
              </w:rPr>
            </w:pPr>
            <w:r w:rsidRPr="004822CD">
              <w:rPr>
                <w:sz w:val="20"/>
                <w:szCs w:val="20"/>
              </w:rPr>
              <w:t>100000,0</w:t>
            </w:r>
          </w:p>
        </w:tc>
        <w:tc>
          <w:tcPr>
            <w:tcW w:w="1361" w:type="dxa"/>
            <w:tcBorders>
              <w:top w:val="single" w:sz="4" w:space="0" w:color="auto"/>
              <w:left w:val="nil"/>
              <w:bottom w:val="single" w:sz="4" w:space="0" w:color="auto"/>
              <w:right w:val="single" w:sz="4" w:space="0" w:color="auto"/>
            </w:tcBorders>
            <w:shd w:val="clear" w:color="auto" w:fill="auto"/>
            <w:vAlign w:val="bottom"/>
          </w:tcPr>
          <w:p w:rsidR="00C35D83" w:rsidRPr="004822CD" w:rsidRDefault="00C35D83" w:rsidP="00FF5940">
            <w:pPr>
              <w:spacing w:line="216" w:lineRule="auto"/>
              <w:jc w:val="center"/>
              <w:rPr>
                <w:sz w:val="20"/>
                <w:szCs w:val="20"/>
              </w:rPr>
            </w:pPr>
            <w:r w:rsidRPr="004822CD">
              <w:rPr>
                <w:sz w:val="20"/>
                <w:szCs w:val="20"/>
              </w:rPr>
              <w:t>100000,0</w:t>
            </w:r>
          </w:p>
        </w:tc>
      </w:tr>
    </w:tbl>
    <w:p w:rsidR="00C35D83" w:rsidRPr="004822CD" w:rsidRDefault="00C35D83" w:rsidP="00C35D83">
      <w:pPr>
        <w:ind w:firstLine="709"/>
        <w:jc w:val="both"/>
        <w:rPr>
          <w:szCs w:val="28"/>
        </w:rPr>
      </w:pPr>
    </w:p>
    <w:p w:rsidR="00C35D83" w:rsidRPr="004822CD" w:rsidRDefault="00C35D83" w:rsidP="00C35D83">
      <w:pPr>
        <w:ind w:firstLine="709"/>
        <w:jc w:val="both"/>
        <w:rPr>
          <w:szCs w:val="28"/>
        </w:rPr>
      </w:pPr>
      <w:r w:rsidRPr="004822CD">
        <w:rPr>
          <w:szCs w:val="28"/>
        </w:rPr>
        <w:t>Дотации местным бюджетам предусмотрены на 2021 год в объеме</w:t>
      </w:r>
      <w:r w:rsidRPr="004822CD">
        <w:rPr>
          <w:spacing w:val="-4"/>
          <w:szCs w:val="28"/>
        </w:rPr>
        <w:t xml:space="preserve"> 4246291,6</w:t>
      </w:r>
      <w:r w:rsidRPr="004822CD">
        <w:rPr>
          <w:b/>
          <w:bCs/>
          <w:sz w:val="20"/>
          <w:szCs w:val="20"/>
        </w:rPr>
        <w:t xml:space="preserve"> </w:t>
      </w:r>
      <w:r w:rsidRPr="004822CD">
        <w:rPr>
          <w:spacing w:val="-4"/>
          <w:szCs w:val="28"/>
        </w:rPr>
        <w:t>тыс. рублей (15,4% в общем итоге межбюджетных трансфертов).</w:t>
      </w:r>
      <w:r w:rsidRPr="004822CD">
        <w:rPr>
          <w:szCs w:val="28"/>
        </w:rPr>
        <w:t xml:space="preserve"> </w:t>
      </w:r>
      <w:r w:rsidRPr="004822CD">
        <w:rPr>
          <w:szCs w:val="28"/>
        </w:rPr>
        <w:lastRenderedPageBreak/>
        <w:t>Распределяемая по единой методике дотация на выравнивание бюджетной обеспеченности не ниже предшествующего года (темп роста 100,6%). Дотация на поддержку мер по обеспечению сбалансированности на 2021 год увеличена в 2,1 раза, ее распределение также осуществляется на основании единых подходов.</w:t>
      </w:r>
    </w:p>
    <w:p w:rsidR="00C35D83" w:rsidRPr="004822CD" w:rsidRDefault="00C35D83" w:rsidP="00C35D83">
      <w:pPr>
        <w:ind w:firstLine="709"/>
        <w:jc w:val="both"/>
        <w:rPr>
          <w:szCs w:val="28"/>
        </w:rPr>
      </w:pPr>
      <w:r w:rsidRPr="004822CD">
        <w:rPr>
          <w:szCs w:val="28"/>
        </w:rPr>
        <w:t xml:space="preserve">В 2021 году целевые межбюджетные трансферты за счет средств областного бюджета предоставляются в следующих формах: </w:t>
      </w:r>
    </w:p>
    <w:p w:rsidR="00C35D83" w:rsidRPr="004822CD" w:rsidRDefault="00C35D83" w:rsidP="00C35D83">
      <w:pPr>
        <w:ind w:firstLine="709"/>
        <w:jc w:val="both"/>
        <w:rPr>
          <w:szCs w:val="28"/>
        </w:rPr>
      </w:pPr>
      <w:r w:rsidRPr="004822CD">
        <w:rPr>
          <w:szCs w:val="28"/>
        </w:rPr>
        <w:t xml:space="preserve">субвенций местным бюджетам на исполнение органами местного самоуправления переданных государственных полномочий – 20408112,3 тыс. рублей (74% от общего объема межбюджетных трансфертов); </w:t>
      </w:r>
    </w:p>
    <w:p w:rsidR="00C35D83" w:rsidRPr="004822CD" w:rsidRDefault="00C35D83" w:rsidP="00C35D83">
      <w:pPr>
        <w:ind w:firstLine="709"/>
        <w:jc w:val="both"/>
        <w:rPr>
          <w:szCs w:val="28"/>
          <w:highlight w:val="red"/>
        </w:rPr>
      </w:pPr>
      <w:r w:rsidRPr="004822CD">
        <w:rPr>
          <w:szCs w:val="28"/>
        </w:rPr>
        <w:t>межбюджетных субсидий – 2816139,7 тыс. рублей (10,2% от общего              объема межбюджетных трансфертов);</w:t>
      </w:r>
    </w:p>
    <w:p w:rsidR="00C35D83" w:rsidRPr="004822CD" w:rsidRDefault="00C35D83" w:rsidP="00C35D83">
      <w:pPr>
        <w:ind w:firstLine="709"/>
        <w:jc w:val="both"/>
        <w:rPr>
          <w:szCs w:val="28"/>
        </w:rPr>
      </w:pPr>
      <w:r w:rsidRPr="004822CD">
        <w:rPr>
          <w:szCs w:val="28"/>
        </w:rPr>
        <w:t>иных межбюджетных трансфертов – 100000,0 тыс. рублей (0,4% от                    общего объема межбюджетных трансфертов).</w:t>
      </w:r>
    </w:p>
    <w:p w:rsidR="00C35D83" w:rsidRPr="004822CD" w:rsidRDefault="00C35D83" w:rsidP="00C35D83">
      <w:pPr>
        <w:ind w:firstLine="709"/>
        <w:jc w:val="both"/>
        <w:rPr>
          <w:rFonts w:eastAsiaTheme="minorHAnsi"/>
          <w:szCs w:val="28"/>
          <w:lang w:eastAsia="en-US"/>
        </w:rPr>
      </w:pPr>
      <w:r w:rsidRPr="004822CD">
        <w:rPr>
          <w:szCs w:val="28"/>
        </w:rPr>
        <w:t xml:space="preserve">На 2021-2023 годы предусмотрена субсидия местным бюджетам на </w:t>
      </w:r>
      <w:r w:rsidRPr="004822CD">
        <w:rPr>
          <w:bCs/>
          <w:szCs w:val="28"/>
        </w:rPr>
        <w:t xml:space="preserve">сохранение достигнутых в 2018 году </w:t>
      </w:r>
      <w:r w:rsidRPr="004822CD">
        <w:rPr>
          <w:rFonts w:eastAsia="Calibri"/>
          <w:szCs w:val="28"/>
          <w:lang w:eastAsia="en-US"/>
        </w:rPr>
        <w:t xml:space="preserve">показателей повышения оплаты труда педагогических работников муниципальных учреждений дополнительного образования детей и работников муниципальных учреждений культуры, относительно достигнутого в 2017 году уровня зарплат и максимально возможного уровня </w:t>
      </w:r>
      <w:proofErr w:type="spellStart"/>
      <w:r w:rsidRPr="004822CD">
        <w:rPr>
          <w:rFonts w:eastAsia="Calibri"/>
          <w:szCs w:val="28"/>
          <w:lang w:eastAsia="en-US"/>
        </w:rPr>
        <w:t>софинансирования</w:t>
      </w:r>
      <w:proofErr w:type="spellEnd"/>
      <w:r w:rsidRPr="004822CD">
        <w:rPr>
          <w:rFonts w:eastAsia="Calibri"/>
          <w:szCs w:val="28"/>
          <w:lang w:eastAsia="en-US"/>
        </w:rPr>
        <w:t xml:space="preserve"> за счет средств областного бюджета от 93 до 99 процентов в объеме 1052,0 </w:t>
      </w:r>
      <w:proofErr w:type="gramStart"/>
      <w:r w:rsidRPr="004822CD">
        <w:rPr>
          <w:rFonts w:eastAsia="Calibri"/>
          <w:szCs w:val="28"/>
          <w:lang w:eastAsia="en-US"/>
        </w:rPr>
        <w:t>млн</w:t>
      </w:r>
      <w:proofErr w:type="gramEnd"/>
      <w:r w:rsidRPr="004822CD">
        <w:rPr>
          <w:rFonts w:eastAsia="Calibri"/>
          <w:szCs w:val="28"/>
          <w:lang w:eastAsia="en-US"/>
        </w:rPr>
        <w:t xml:space="preserve"> рублей.</w:t>
      </w:r>
    </w:p>
    <w:p w:rsidR="00C35D83" w:rsidRPr="004822CD" w:rsidRDefault="00C35D83" w:rsidP="00C35D83">
      <w:pPr>
        <w:ind w:firstLine="709"/>
        <w:jc w:val="both"/>
        <w:rPr>
          <w:spacing w:val="-6"/>
          <w:szCs w:val="28"/>
        </w:rPr>
      </w:pPr>
      <w:proofErr w:type="gramStart"/>
      <w:r w:rsidRPr="004822CD">
        <w:rPr>
          <w:spacing w:val="-6"/>
          <w:szCs w:val="28"/>
        </w:rPr>
        <w:t>В соответствии с требованиями статьи 8 Федерального закона «Об образовании в Российской Федерации» местным бюджетам в 2021 году с учетом новаций в законодательство в определении общего объема субвенций местным бюджетам  будет продолжено предоставление субвенций, не предполагающих передачу на местный уровень исполнения полномочий субъекта Российской Федерации, для финансового обеспечения образовательной деятельности муниципальных общеобразовательных и дошкольных образовательных организаций  в 2021-2023 годах в</w:t>
      </w:r>
      <w:proofErr w:type="gramEnd"/>
      <w:r w:rsidRPr="004822CD">
        <w:rPr>
          <w:spacing w:val="-6"/>
          <w:szCs w:val="28"/>
        </w:rPr>
        <w:t xml:space="preserve"> </w:t>
      </w:r>
      <w:proofErr w:type="gramStart"/>
      <w:r w:rsidRPr="004822CD">
        <w:rPr>
          <w:spacing w:val="-6"/>
          <w:szCs w:val="28"/>
        </w:rPr>
        <w:t>общем</w:t>
      </w:r>
      <w:proofErr w:type="gramEnd"/>
      <w:r w:rsidRPr="004822CD">
        <w:rPr>
          <w:spacing w:val="-6"/>
          <w:szCs w:val="28"/>
        </w:rPr>
        <w:t xml:space="preserve"> объеме 18388529,4 тыс. рублей ежегодно.</w:t>
      </w:r>
    </w:p>
    <w:p w:rsidR="00C35D83" w:rsidRPr="004822CD" w:rsidRDefault="00C35D83" w:rsidP="00C35D83">
      <w:pPr>
        <w:ind w:firstLine="709"/>
        <w:jc w:val="both"/>
        <w:rPr>
          <w:spacing w:val="-6"/>
          <w:szCs w:val="28"/>
        </w:rPr>
      </w:pPr>
      <w:r w:rsidRPr="004822CD">
        <w:rPr>
          <w:spacing w:val="-6"/>
          <w:szCs w:val="28"/>
        </w:rPr>
        <w:t>В целях минимизации нагрузки на местный бюджет от введения нового законодательства предусмотрена субсидия местным бюджетам на выравнивание возможностей местных бюджетов по обеспечению образовательной деятельности муниципальных общеобразовательных учреждений в 2021-2023 годах в объеме 245819,1 тыс. рублей ежегодно.</w:t>
      </w:r>
    </w:p>
    <w:p w:rsidR="00C35D83" w:rsidRPr="004822CD" w:rsidRDefault="00C35D83" w:rsidP="00C35D83">
      <w:pPr>
        <w:ind w:firstLine="709"/>
        <w:jc w:val="both"/>
        <w:rPr>
          <w:szCs w:val="28"/>
        </w:rPr>
      </w:pPr>
      <w:r w:rsidRPr="004822CD">
        <w:rPr>
          <w:szCs w:val="28"/>
        </w:rPr>
        <w:t xml:space="preserve">Выделение финансовой помощи в форме субсидии для достижения МРОТ с 2021 года не предусматривается, при этом высвободившийся объем этой помощи направлен на увеличение общего размера </w:t>
      </w:r>
      <w:proofErr w:type="gramStart"/>
      <w:r w:rsidRPr="004822CD">
        <w:rPr>
          <w:szCs w:val="28"/>
        </w:rPr>
        <w:t>дотации</w:t>
      </w:r>
      <w:proofErr w:type="gramEnd"/>
      <w:r w:rsidRPr="004822CD">
        <w:rPr>
          <w:szCs w:val="28"/>
        </w:rPr>
        <w:t xml:space="preserve"> на выравнивание бюджетной обеспеченности.</w:t>
      </w:r>
    </w:p>
    <w:p w:rsidR="00C35D83" w:rsidRPr="004822CD" w:rsidRDefault="00C35D83" w:rsidP="00C35D83">
      <w:pPr>
        <w:ind w:firstLine="709"/>
        <w:jc w:val="both"/>
        <w:rPr>
          <w:b/>
          <w:szCs w:val="28"/>
        </w:rPr>
      </w:pPr>
      <w:r w:rsidRPr="004822CD">
        <w:rPr>
          <w:szCs w:val="28"/>
        </w:rPr>
        <w:t>Кроме того, в 2020-2022 годах зарезервированы средства на предоставление субсидий на реализацию проектов развития муниципальных образований области, основанных на местных инициативах, распределяемых на конкурсной основе, в сумме 120,0 млн. рублей ежегодно.</w:t>
      </w:r>
    </w:p>
    <w:p w:rsidR="00C35D83" w:rsidRPr="004822CD" w:rsidRDefault="00C35D83" w:rsidP="00C35D83">
      <w:pPr>
        <w:ind w:firstLine="709"/>
        <w:jc w:val="both"/>
        <w:rPr>
          <w:szCs w:val="28"/>
        </w:rPr>
      </w:pPr>
      <w:r w:rsidRPr="004822CD">
        <w:rPr>
          <w:szCs w:val="28"/>
        </w:rPr>
        <w:t xml:space="preserve">Расходы на реализацию государственных программ Саратовской области запланированы на 2021 год в объеме 83363359,1 тыс. рублей или 91,2% общих расходов областного бюджета. В плановом периоде 2022 и 2023 годов данные </w:t>
      </w:r>
      <w:r w:rsidRPr="004822CD">
        <w:rPr>
          <w:szCs w:val="28"/>
        </w:rPr>
        <w:lastRenderedPageBreak/>
        <w:t>расходы составят 84293869,7 тыс. рублей и 87002433,7 тыс. рублей соответственно. В целом расходы на реализацию государственных программ Саратовской области характеризуются данными, представленными в приложении № 6 к пояснительной записке.</w:t>
      </w:r>
    </w:p>
    <w:p w:rsidR="00C35D83" w:rsidRPr="004822CD" w:rsidRDefault="00C35D83" w:rsidP="00C35D83">
      <w:pPr>
        <w:pStyle w:val="ConsPlusNormal"/>
        <w:ind w:firstLine="709"/>
        <w:jc w:val="both"/>
        <w:rPr>
          <w:rFonts w:ascii="Times New Roman" w:hAnsi="Times New Roman" w:cs="Times New Roman"/>
          <w:sz w:val="28"/>
          <w:szCs w:val="28"/>
        </w:rPr>
      </w:pPr>
      <w:r w:rsidRPr="004822CD">
        <w:rPr>
          <w:rFonts w:ascii="Times New Roman" w:hAnsi="Times New Roman" w:cs="Times New Roman"/>
          <w:sz w:val="28"/>
          <w:szCs w:val="28"/>
        </w:rPr>
        <w:t>Общий объем бюджетных ассигнований на реализацию направлений расходов, не включенных в государственные программы области, предусмотрен на 2021 год в размере 7997147,7 тыс. рублей, на 2022 год – 7131172,4 тыс. рублей, на 2023 год – 5653720,3 тыс. рублей. Непрограммные направления расходов на 2021 год и на плановый период 2022 и 2023 годов приведены в приложении № 7 к пояснительной записке.</w:t>
      </w:r>
    </w:p>
    <w:p w:rsidR="00C35D83" w:rsidRPr="004822CD" w:rsidRDefault="00C35D83" w:rsidP="00C35D83">
      <w:pPr>
        <w:ind w:firstLine="709"/>
        <w:jc w:val="both"/>
        <w:rPr>
          <w:szCs w:val="28"/>
        </w:rPr>
      </w:pPr>
      <w:r w:rsidRPr="004822CD">
        <w:rPr>
          <w:szCs w:val="28"/>
        </w:rPr>
        <w:t xml:space="preserve">Средства резервного фонда Правительства области предусмотрены в рамках реализации основного мероприятия «Управление резервными средствами» подпрограммы  «Управление региональными финансами Саратовской области» государственной программы Саратовской области «Развитие государственного и муниципального управления» на 2021-2023 годы по 500000,0 тыс. рублей ежегодно и установлены отдельным пунктом в статье 10 проекта закона о бюджете. </w:t>
      </w:r>
    </w:p>
    <w:p w:rsidR="00C35D83" w:rsidRPr="004822CD" w:rsidRDefault="00C35D83" w:rsidP="00C35D83">
      <w:pPr>
        <w:autoSpaceDE w:val="0"/>
        <w:autoSpaceDN w:val="0"/>
        <w:adjustRightInd w:val="0"/>
        <w:ind w:firstLine="709"/>
        <w:jc w:val="both"/>
        <w:rPr>
          <w:szCs w:val="28"/>
        </w:rPr>
      </w:pPr>
      <w:proofErr w:type="gramStart"/>
      <w:r w:rsidRPr="004822CD">
        <w:rPr>
          <w:szCs w:val="28"/>
        </w:rPr>
        <w:t xml:space="preserve">В части 4 статьи 10 законопроекта по министерству финансов области по подразделу «Другие общегосударственные вопросы» раздела «Общегосударственные вопросы» классификации расходов областного бюджета резервированы средства на финансовое обеспечение мероприятий национальных проектов в целях реализации </w:t>
      </w:r>
      <w:hyperlink r:id="rId7" w:history="1">
        <w:r w:rsidRPr="004822CD">
          <w:rPr>
            <w:szCs w:val="28"/>
          </w:rPr>
          <w:t>Указа</w:t>
        </w:r>
      </w:hyperlink>
      <w:r w:rsidRPr="004822CD">
        <w:rPr>
          <w:szCs w:val="28"/>
        </w:rPr>
        <w:t xml:space="preserve"> Президента Российской Федерации от 7 мая 2018 года N 204 "О национальных целях и стратегических задачах развития Российской Федерации на период до 2024 года" (далее - Указ</w:t>
      </w:r>
      <w:proofErr w:type="gramEnd"/>
      <w:r w:rsidRPr="004822CD">
        <w:rPr>
          <w:szCs w:val="28"/>
        </w:rPr>
        <w:t xml:space="preserve">),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w:t>
      </w:r>
      <w:proofErr w:type="spellStart"/>
      <w:r w:rsidRPr="004822CD">
        <w:rPr>
          <w:szCs w:val="28"/>
        </w:rPr>
        <w:t>коронавирусной</w:t>
      </w:r>
      <w:proofErr w:type="spellEnd"/>
      <w:r w:rsidRPr="004822CD">
        <w:rPr>
          <w:szCs w:val="28"/>
        </w:rPr>
        <w:t xml:space="preserve"> инфекции, и мероприятий государственных программ Российской Федерации, не связанных с реализацией Указа, но </w:t>
      </w:r>
      <w:proofErr w:type="spellStart"/>
      <w:r w:rsidRPr="004822CD">
        <w:rPr>
          <w:szCs w:val="28"/>
        </w:rPr>
        <w:t>софинансируемых</w:t>
      </w:r>
      <w:proofErr w:type="spellEnd"/>
      <w:r w:rsidRPr="004822CD">
        <w:rPr>
          <w:szCs w:val="28"/>
        </w:rPr>
        <w:t xml:space="preserve"> из федерального бюджета, в объемах: на 2021 год – 4727393,9 тыс. рублей; на 2022 год –  4069770,9  тыс. рублей; на 2023 год – 2591884,4  тыс. рублей;</w:t>
      </w:r>
    </w:p>
    <w:p w:rsidR="00C35D83" w:rsidRPr="004822CD" w:rsidRDefault="00C35D83" w:rsidP="00C35D83">
      <w:pPr>
        <w:pStyle w:val="af9"/>
        <w:tabs>
          <w:tab w:val="left" w:pos="3120"/>
        </w:tabs>
        <w:spacing w:after="0"/>
        <w:ind w:firstLine="709"/>
        <w:jc w:val="both"/>
        <w:rPr>
          <w:sz w:val="28"/>
          <w:szCs w:val="28"/>
        </w:rPr>
      </w:pPr>
      <w:r w:rsidRPr="004822CD">
        <w:rPr>
          <w:sz w:val="28"/>
          <w:szCs w:val="28"/>
        </w:rPr>
        <w:t xml:space="preserve">- средства для обеспечения дополнительных расходных обязательств, связанных с изменением прогнозного минимального </w:t>
      </w:r>
      <w:proofErr w:type="gramStart"/>
      <w:r w:rsidRPr="004822CD">
        <w:rPr>
          <w:sz w:val="28"/>
          <w:szCs w:val="28"/>
        </w:rPr>
        <w:t>размера оплаты труда</w:t>
      </w:r>
      <w:proofErr w:type="gramEnd"/>
      <w:r w:rsidRPr="004822CD">
        <w:rPr>
          <w:sz w:val="28"/>
          <w:szCs w:val="28"/>
        </w:rPr>
        <w:t>, в 2021 году в объеме   421506,8 тыс. рублей</w:t>
      </w:r>
    </w:p>
    <w:p w:rsidR="00C35D83" w:rsidRPr="004822CD" w:rsidRDefault="00C35D83" w:rsidP="00C35D83">
      <w:pPr>
        <w:ind w:firstLine="709"/>
        <w:jc w:val="both"/>
        <w:rPr>
          <w:szCs w:val="28"/>
        </w:rPr>
      </w:pPr>
      <w:r w:rsidRPr="004822CD">
        <w:rPr>
          <w:szCs w:val="28"/>
        </w:rPr>
        <w:t xml:space="preserve">Учитывая продолжающуюся работу федеральных органов исполнительной власти над направлениями, по которым будет осуществляться </w:t>
      </w:r>
      <w:proofErr w:type="spellStart"/>
      <w:r w:rsidRPr="004822CD">
        <w:rPr>
          <w:szCs w:val="28"/>
        </w:rPr>
        <w:t>софинансирование</w:t>
      </w:r>
      <w:proofErr w:type="spellEnd"/>
      <w:r w:rsidRPr="004822CD">
        <w:rPr>
          <w:szCs w:val="28"/>
        </w:rPr>
        <w:t xml:space="preserve"> регионов, а также уточнением их объема, зарезервированные средства будут распределяться между  главными распорядителями средств областного бюджета только при подтверждении решений о </w:t>
      </w:r>
      <w:proofErr w:type="spellStart"/>
      <w:r w:rsidRPr="004822CD">
        <w:rPr>
          <w:szCs w:val="28"/>
        </w:rPr>
        <w:t>софинансировании</w:t>
      </w:r>
      <w:proofErr w:type="spellEnd"/>
      <w:r w:rsidRPr="004822CD">
        <w:rPr>
          <w:szCs w:val="28"/>
        </w:rPr>
        <w:t xml:space="preserve"> соответствующих направлений федеральными органами исполнительной власти. </w:t>
      </w:r>
    </w:p>
    <w:p w:rsidR="00C35D83" w:rsidRPr="004822CD" w:rsidRDefault="00C35D83" w:rsidP="00C35D83">
      <w:pPr>
        <w:ind w:firstLine="709"/>
        <w:jc w:val="both"/>
        <w:rPr>
          <w:szCs w:val="28"/>
        </w:rPr>
      </w:pPr>
      <w:r w:rsidRPr="004822CD">
        <w:rPr>
          <w:szCs w:val="28"/>
        </w:rPr>
        <w:t>В соответствии с требованиями Бюджетного кодекса Российской Федерации в 2022 и 2023 годах предусмотрены условно утверждаемые расходы в размере соответственно 2,6% и 5,0% от общей суммы собственных расходов бюджета.</w:t>
      </w:r>
    </w:p>
    <w:p w:rsidR="00C35D83" w:rsidRPr="004822CD" w:rsidRDefault="00C35D83" w:rsidP="00C35D83">
      <w:pPr>
        <w:autoSpaceDE w:val="0"/>
        <w:autoSpaceDN w:val="0"/>
        <w:adjustRightInd w:val="0"/>
        <w:jc w:val="center"/>
        <w:rPr>
          <w:b/>
          <w:szCs w:val="28"/>
        </w:rPr>
      </w:pPr>
    </w:p>
    <w:p w:rsidR="00C35D83" w:rsidRPr="004822CD" w:rsidRDefault="00C35D83" w:rsidP="00C35D83">
      <w:pPr>
        <w:autoSpaceDE w:val="0"/>
        <w:autoSpaceDN w:val="0"/>
        <w:adjustRightInd w:val="0"/>
        <w:jc w:val="center"/>
        <w:rPr>
          <w:b/>
          <w:szCs w:val="28"/>
        </w:rPr>
      </w:pPr>
      <w:r w:rsidRPr="004822CD">
        <w:rPr>
          <w:b/>
          <w:szCs w:val="28"/>
        </w:rPr>
        <w:t xml:space="preserve">Источники внутреннего финансирования </w:t>
      </w:r>
      <w:r w:rsidRPr="004822CD">
        <w:rPr>
          <w:b/>
          <w:szCs w:val="28"/>
        </w:rPr>
        <w:br/>
        <w:t>дефицита областного бюджета</w:t>
      </w:r>
    </w:p>
    <w:p w:rsidR="00C35D83" w:rsidRPr="004822CD" w:rsidRDefault="00C35D83" w:rsidP="00C35D83">
      <w:pPr>
        <w:ind w:firstLine="709"/>
        <w:jc w:val="both"/>
        <w:rPr>
          <w:szCs w:val="28"/>
        </w:rPr>
      </w:pPr>
    </w:p>
    <w:p w:rsidR="00C35D83" w:rsidRPr="004822CD" w:rsidRDefault="00C35D83" w:rsidP="00C35D83">
      <w:pPr>
        <w:ind w:firstLine="709"/>
        <w:jc w:val="both"/>
        <w:rPr>
          <w:szCs w:val="28"/>
        </w:rPr>
      </w:pPr>
      <w:proofErr w:type="gramStart"/>
      <w:r w:rsidRPr="004822CD">
        <w:rPr>
          <w:szCs w:val="28"/>
        </w:rPr>
        <w:t>Областной бюджет на 2021-2023 годы сформирован с учетом утвержденного Законом Саратовской области от 26 ноября 2019 года № 130-ЗСО «Об областном бюджете на 2020 год и на плановый период 2021 и 2022 годов»  уровня государственного долга области на 1 января 2021 года, в условиях снижения поступлений по налоговым и неналоговым доходам областного бюджета, ростом дефицита областного бюджета и планируемого заимствования кредитных</w:t>
      </w:r>
      <w:proofErr w:type="gramEnd"/>
      <w:r w:rsidRPr="004822CD">
        <w:rPr>
          <w:szCs w:val="28"/>
        </w:rPr>
        <w:t xml:space="preserve"> ресурсов.</w:t>
      </w:r>
    </w:p>
    <w:p w:rsidR="00C35D83" w:rsidRPr="004822CD" w:rsidRDefault="00C35D83" w:rsidP="00C35D83">
      <w:pPr>
        <w:ind w:firstLine="709"/>
        <w:jc w:val="both"/>
        <w:rPr>
          <w:szCs w:val="28"/>
        </w:rPr>
      </w:pPr>
      <w:r w:rsidRPr="004822CD">
        <w:rPr>
          <w:szCs w:val="28"/>
        </w:rPr>
        <w:t>В 2021 году для покрытия временных кассовых разрывов, традиционно возникающих при исполнении областного бюджета из-за неравномерного исполнения доходной части областного бюджета, запланировано привлечение и погашение бюджетных кредитов на пополнение остатков средств на счете бюджета в сумме 10000000,0 тыс. рублей.</w:t>
      </w:r>
    </w:p>
    <w:p w:rsidR="00C35D83" w:rsidRPr="004822CD" w:rsidRDefault="00C35D83" w:rsidP="00C35D83">
      <w:pPr>
        <w:ind w:firstLine="709"/>
        <w:jc w:val="both"/>
        <w:rPr>
          <w:szCs w:val="28"/>
        </w:rPr>
      </w:pPr>
      <w:r w:rsidRPr="004822CD">
        <w:rPr>
          <w:szCs w:val="28"/>
        </w:rPr>
        <w:t xml:space="preserve">Погашение бюджетных кредитов предусмотрено с учетом заключенного с Минфином России в августе 2020 года дополнительного соглашения, в соответствии с которым период погашения реструктурированной задолженности Саратовской области перед федеральным бюджетом по бюджетным кредитам подлежит продлению с 2024 года до 2029 года включительно. В связи с этим Саратовской области необходимо погасить в 2021 - 2024 годах по 1251574,4 тыс. рублей </w:t>
      </w:r>
      <w:proofErr w:type="spellStart"/>
      <w:proofErr w:type="gramStart"/>
      <w:r w:rsidRPr="004822CD">
        <w:rPr>
          <w:szCs w:val="28"/>
        </w:rPr>
        <w:t>рублей</w:t>
      </w:r>
      <w:proofErr w:type="spellEnd"/>
      <w:proofErr w:type="gramEnd"/>
      <w:r w:rsidRPr="004822CD">
        <w:rPr>
          <w:szCs w:val="28"/>
        </w:rPr>
        <w:t xml:space="preserve"> ежегодно; в 2025 - 2029 годах по 3504408,4 тыс. рублей ежегодно.</w:t>
      </w:r>
    </w:p>
    <w:p w:rsidR="00C35D83" w:rsidRPr="004822CD" w:rsidRDefault="00C35D83" w:rsidP="00C35D83">
      <w:pPr>
        <w:ind w:firstLine="709"/>
        <w:jc w:val="both"/>
        <w:rPr>
          <w:szCs w:val="28"/>
        </w:rPr>
      </w:pPr>
      <w:r w:rsidRPr="004822CD">
        <w:rPr>
          <w:szCs w:val="28"/>
        </w:rPr>
        <w:t xml:space="preserve">В 2021 году предусмотрено осуществление банковских заимствований в размере 24369905,4 тыс. рублей, необходимом для погашения задолженности по ранее привлеченным банковским кредитам в сумме 12764031,1 тыс. рублей, по бюджетным кредитам в сумме 1251574,4 тыс. рублей и на покрытие дефицита бюджета в сумме 10354300,0 тыс. рублей. </w:t>
      </w:r>
    </w:p>
    <w:p w:rsidR="00C35D83" w:rsidRPr="004822CD" w:rsidRDefault="00C35D83" w:rsidP="00C35D83">
      <w:pPr>
        <w:ind w:firstLine="709"/>
        <w:jc w:val="both"/>
        <w:rPr>
          <w:szCs w:val="28"/>
        </w:rPr>
      </w:pPr>
      <w:proofErr w:type="gramStart"/>
      <w:r w:rsidRPr="004822CD">
        <w:rPr>
          <w:szCs w:val="28"/>
        </w:rPr>
        <w:t xml:space="preserve">В 2022 году предусмотрено осуществление банковских заимствований в размере 22004139,8 тыс. рублей, необходимом для погашения первой амортизационной части долга по </w:t>
      </w:r>
      <w:proofErr w:type="spellStart"/>
      <w:r w:rsidRPr="004822CD">
        <w:rPr>
          <w:szCs w:val="28"/>
        </w:rPr>
        <w:t>государственым</w:t>
      </w:r>
      <w:proofErr w:type="spellEnd"/>
      <w:r w:rsidRPr="004822CD">
        <w:rPr>
          <w:szCs w:val="28"/>
        </w:rPr>
        <w:t xml:space="preserve"> ценным бумагам Саратовской области в сумме 1500000,0 тыс. рублей, задолженности по банковским кредитам в сумме 10983465,4 тыс. рублей, по бюджетным кредитам в сумме 1251574,4 тыс. рублей и на покрытие дефицита бюджета в сумме 8269100,0 тыс. рублей. </w:t>
      </w:r>
      <w:proofErr w:type="gramEnd"/>
    </w:p>
    <w:p w:rsidR="00C35D83" w:rsidRPr="004822CD" w:rsidRDefault="00C35D83" w:rsidP="00C35D83">
      <w:pPr>
        <w:ind w:firstLine="709"/>
        <w:jc w:val="both"/>
        <w:rPr>
          <w:szCs w:val="28"/>
        </w:rPr>
      </w:pPr>
      <w:proofErr w:type="gramStart"/>
      <w:r w:rsidRPr="004822CD">
        <w:rPr>
          <w:szCs w:val="28"/>
        </w:rPr>
        <w:t xml:space="preserve">В 2023 году предусмотрено осуществление банковских заимствований в размере 20176874,4 тыс. рублей, необходимом для погашения второй амортизационной части долга по </w:t>
      </w:r>
      <w:proofErr w:type="spellStart"/>
      <w:r w:rsidRPr="004822CD">
        <w:rPr>
          <w:szCs w:val="28"/>
        </w:rPr>
        <w:t>государственым</w:t>
      </w:r>
      <w:proofErr w:type="spellEnd"/>
      <w:r w:rsidRPr="004822CD">
        <w:rPr>
          <w:szCs w:val="28"/>
        </w:rPr>
        <w:t xml:space="preserve"> ценным бумагам Саратовской области в сумме 1500000,0 тыс. рублей, задолженности по банковским кредитам в сумме 12000000,0 тыс. рублей, по бюджетным кредитам в сумме 1251574,4 тыс. рублей и на покрытие дефицита бюджета в сумме 5425300,0 тыс. рублей. </w:t>
      </w:r>
      <w:proofErr w:type="gramEnd"/>
    </w:p>
    <w:p w:rsidR="00C35D83" w:rsidRPr="004822CD" w:rsidRDefault="00C35D83" w:rsidP="00C35D83">
      <w:pPr>
        <w:ind w:firstLine="709"/>
        <w:jc w:val="both"/>
        <w:rPr>
          <w:szCs w:val="28"/>
        </w:rPr>
      </w:pPr>
      <w:r w:rsidRPr="004822CD">
        <w:rPr>
          <w:szCs w:val="28"/>
        </w:rPr>
        <w:t xml:space="preserve">Предоставление бюджетных кредитов местным бюджетам в 2021 году запланировано в размере 487706,8 тыс. рублей, в том числе для покрытия </w:t>
      </w:r>
      <w:r w:rsidRPr="004822CD">
        <w:rPr>
          <w:szCs w:val="28"/>
        </w:rPr>
        <w:lastRenderedPageBreak/>
        <w:t xml:space="preserve">временных кассовых разрывов со сроком возврата в течение финансового года – 100000,0 тыс. рублей и для частичного покрытия дефицитов местных бюджетов со сроком пользования до 5 лет – 387706,8 тыс. рублей. </w:t>
      </w:r>
    </w:p>
    <w:p w:rsidR="00C35D83" w:rsidRPr="004822CD" w:rsidRDefault="00C35D83" w:rsidP="00C35D83">
      <w:pPr>
        <w:ind w:firstLine="709"/>
        <w:jc w:val="both"/>
        <w:rPr>
          <w:szCs w:val="28"/>
        </w:rPr>
      </w:pPr>
      <w:r w:rsidRPr="004822CD">
        <w:rPr>
          <w:szCs w:val="28"/>
        </w:rPr>
        <w:t xml:space="preserve">Плата за пользование бюджетными кредитами не увеличится и составит 0,1% </w:t>
      </w:r>
      <w:proofErr w:type="gramStart"/>
      <w:r w:rsidRPr="004822CD">
        <w:rPr>
          <w:szCs w:val="28"/>
        </w:rPr>
        <w:t>годовых</w:t>
      </w:r>
      <w:proofErr w:type="gramEnd"/>
      <w:r w:rsidRPr="004822CD">
        <w:rPr>
          <w:szCs w:val="28"/>
        </w:rPr>
        <w:t>. При этом обязательными условиями для предоставления бюджетных кредитов местным бюджетам являются:</w:t>
      </w:r>
    </w:p>
    <w:p w:rsidR="00C35D83" w:rsidRPr="004822CD" w:rsidRDefault="00C35D83" w:rsidP="00C35D83">
      <w:pPr>
        <w:ind w:firstLine="708"/>
        <w:jc w:val="both"/>
        <w:rPr>
          <w:szCs w:val="28"/>
        </w:rPr>
      </w:pPr>
      <w:r w:rsidRPr="004822CD">
        <w:rPr>
          <w:szCs w:val="28"/>
        </w:rPr>
        <w:t xml:space="preserve">привлечение кредитов от кредитных организаций исключительно по ставкам на уровне не более чем уровень ключевой ставки, установленный Центральным банком Российской Федерации, увеличенный на 1 процент годовых, в течение периода пользования бюджетным кредитом; </w:t>
      </w:r>
    </w:p>
    <w:p w:rsidR="00C35D83" w:rsidRPr="004822CD" w:rsidRDefault="00C35D83" w:rsidP="00C35D83">
      <w:pPr>
        <w:ind w:firstLine="708"/>
        <w:jc w:val="both"/>
        <w:rPr>
          <w:sz w:val="24"/>
        </w:rPr>
      </w:pPr>
      <w:r w:rsidRPr="004822CD">
        <w:rPr>
          <w:szCs w:val="28"/>
        </w:rPr>
        <w:t>утверждение и обеспечение реализации плана мероприятий по оздоровлению муниципальных финансов;</w:t>
      </w:r>
    </w:p>
    <w:p w:rsidR="00C35D83" w:rsidRPr="004822CD" w:rsidRDefault="00C35D83" w:rsidP="00C35D83">
      <w:pPr>
        <w:ind w:firstLine="708"/>
        <w:jc w:val="both"/>
        <w:rPr>
          <w:szCs w:val="28"/>
        </w:rPr>
      </w:pPr>
      <w:r w:rsidRPr="004822CD">
        <w:rPr>
          <w:szCs w:val="28"/>
        </w:rPr>
        <w:t xml:space="preserve">выполнение мероприятий, направленных на повышение эффективности использования средств бюджетного кредита, включенных в договор о предоставлении бюджетного кредита. </w:t>
      </w:r>
    </w:p>
    <w:p w:rsidR="00C35D83" w:rsidRPr="004822CD" w:rsidRDefault="00C35D83" w:rsidP="00C35D83">
      <w:pPr>
        <w:ind w:firstLine="709"/>
        <w:jc w:val="both"/>
        <w:rPr>
          <w:szCs w:val="28"/>
        </w:rPr>
      </w:pPr>
      <w:r w:rsidRPr="004822CD">
        <w:rPr>
          <w:szCs w:val="28"/>
        </w:rPr>
        <w:t>Все параметры дефицита областного бюджета, государственного внутреннего долга и расходов на его обслуживание соответствуют установленным Бюджетным кодексом Российской Федерации ограничениям.</w:t>
      </w:r>
    </w:p>
    <w:p w:rsidR="00C35D83" w:rsidRPr="004822CD" w:rsidRDefault="00C35D83" w:rsidP="00C35D83">
      <w:pPr>
        <w:ind w:firstLine="709"/>
        <w:jc w:val="both"/>
        <w:rPr>
          <w:szCs w:val="28"/>
        </w:rPr>
      </w:pPr>
    </w:p>
    <w:p w:rsidR="00C35D83" w:rsidRPr="004822CD" w:rsidRDefault="00C35D83" w:rsidP="00C35D83">
      <w:pPr>
        <w:ind w:firstLine="709"/>
        <w:jc w:val="both"/>
        <w:rPr>
          <w:szCs w:val="28"/>
        </w:rPr>
      </w:pPr>
    </w:p>
    <w:p w:rsidR="00C35D83" w:rsidRDefault="00C35D83" w:rsidP="00F57589">
      <w:pPr>
        <w:ind w:firstLine="709"/>
        <w:jc w:val="both"/>
        <w:rPr>
          <w:szCs w:val="28"/>
        </w:rPr>
      </w:pPr>
    </w:p>
    <w:p w:rsidR="00C35D83" w:rsidRDefault="00C35D83" w:rsidP="00F57589">
      <w:pPr>
        <w:ind w:firstLine="709"/>
        <w:jc w:val="both"/>
        <w:rPr>
          <w:szCs w:val="28"/>
        </w:rPr>
      </w:pPr>
    </w:p>
    <w:p w:rsidR="00C35D83" w:rsidRDefault="00C35D83" w:rsidP="00F57589">
      <w:pPr>
        <w:ind w:firstLine="709"/>
        <w:jc w:val="both"/>
        <w:rPr>
          <w:szCs w:val="28"/>
        </w:rPr>
      </w:pPr>
    </w:p>
    <w:p w:rsidR="00C35D83" w:rsidRDefault="00C35D83" w:rsidP="00F57589">
      <w:pPr>
        <w:ind w:firstLine="709"/>
        <w:jc w:val="both"/>
        <w:rPr>
          <w:szCs w:val="28"/>
        </w:rPr>
      </w:pPr>
    </w:p>
    <w:p w:rsidR="00C35D83" w:rsidRDefault="00C35D83" w:rsidP="00F57589">
      <w:pPr>
        <w:ind w:firstLine="709"/>
        <w:jc w:val="both"/>
        <w:rPr>
          <w:szCs w:val="28"/>
        </w:rPr>
      </w:pPr>
    </w:p>
    <w:p w:rsidR="00C35D83" w:rsidRDefault="00C35D83" w:rsidP="00F57589">
      <w:pPr>
        <w:ind w:firstLine="709"/>
        <w:jc w:val="both"/>
        <w:rPr>
          <w:szCs w:val="28"/>
        </w:rPr>
      </w:pPr>
    </w:p>
    <w:p w:rsidR="00C35D83" w:rsidRDefault="00C35D83" w:rsidP="00F57589">
      <w:pPr>
        <w:ind w:firstLine="709"/>
        <w:jc w:val="both"/>
        <w:rPr>
          <w:szCs w:val="28"/>
        </w:rPr>
      </w:pPr>
    </w:p>
    <w:p w:rsidR="00C35D83" w:rsidRDefault="00C35D83" w:rsidP="00F57589">
      <w:pPr>
        <w:ind w:firstLine="709"/>
        <w:jc w:val="both"/>
        <w:rPr>
          <w:szCs w:val="28"/>
        </w:rPr>
      </w:pPr>
    </w:p>
    <w:p w:rsidR="00C35D83" w:rsidRDefault="00C35D83" w:rsidP="00F57589">
      <w:pPr>
        <w:ind w:firstLine="709"/>
        <w:jc w:val="both"/>
        <w:rPr>
          <w:szCs w:val="28"/>
        </w:rPr>
      </w:pPr>
    </w:p>
    <w:p w:rsidR="00C35D83" w:rsidRDefault="00C35D83" w:rsidP="00F57589">
      <w:pPr>
        <w:ind w:firstLine="709"/>
        <w:jc w:val="both"/>
        <w:rPr>
          <w:szCs w:val="28"/>
        </w:rPr>
      </w:pPr>
    </w:p>
    <w:p w:rsidR="00C35D83" w:rsidRDefault="00C35D83" w:rsidP="00F57589">
      <w:pPr>
        <w:ind w:firstLine="709"/>
        <w:jc w:val="both"/>
        <w:rPr>
          <w:szCs w:val="28"/>
        </w:rPr>
      </w:pPr>
    </w:p>
    <w:p w:rsidR="00C35D83" w:rsidRDefault="00C35D83" w:rsidP="00F57589">
      <w:pPr>
        <w:ind w:firstLine="709"/>
        <w:jc w:val="both"/>
        <w:rPr>
          <w:szCs w:val="28"/>
        </w:rPr>
      </w:pPr>
    </w:p>
    <w:p w:rsidR="001609A7" w:rsidRDefault="001609A7" w:rsidP="001609A7">
      <w:pPr>
        <w:autoSpaceDE w:val="0"/>
        <w:autoSpaceDN w:val="0"/>
        <w:adjustRightInd w:val="0"/>
        <w:ind w:firstLine="709"/>
        <w:jc w:val="both"/>
        <w:rPr>
          <w:rFonts w:eastAsia="Calibri"/>
          <w:lang w:eastAsia="en-US"/>
        </w:rPr>
      </w:pPr>
    </w:p>
    <w:p w:rsidR="001609A7" w:rsidRDefault="001609A7" w:rsidP="001609A7">
      <w:pPr>
        <w:autoSpaceDE w:val="0"/>
        <w:autoSpaceDN w:val="0"/>
        <w:adjustRightInd w:val="0"/>
        <w:ind w:firstLine="709"/>
        <w:jc w:val="both"/>
        <w:rPr>
          <w:rFonts w:eastAsia="Calibri"/>
          <w:lang w:eastAsia="en-US"/>
        </w:rPr>
      </w:pPr>
    </w:p>
    <w:p w:rsidR="001609A7" w:rsidRDefault="001609A7" w:rsidP="001609A7">
      <w:pPr>
        <w:autoSpaceDE w:val="0"/>
        <w:autoSpaceDN w:val="0"/>
        <w:adjustRightInd w:val="0"/>
        <w:ind w:firstLine="709"/>
        <w:jc w:val="both"/>
        <w:rPr>
          <w:rFonts w:eastAsia="Calibri"/>
          <w:lang w:eastAsia="en-US"/>
        </w:rPr>
      </w:pPr>
    </w:p>
    <w:p w:rsidR="001609A7" w:rsidRDefault="001609A7" w:rsidP="001609A7">
      <w:pPr>
        <w:autoSpaceDE w:val="0"/>
        <w:autoSpaceDN w:val="0"/>
        <w:adjustRightInd w:val="0"/>
        <w:ind w:firstLine="709"/>
        <w:jc w:val="both"/>
        <w:rPr>
          <w:rFonts w:eastAsia="Calibri"/>
          <w:lang w:eastAsia="en-US"/>
        </w:rPr>
      </w:pPr>
    </w:p>
    <w:p w:rsidR="001609A7" w:rsidRDefault="001609A7" w:rsidP="001609A7">
      <w:pPr>
        <w:autoSpaceDE w:val="0"/>
        <w:autoSpaceDN w:val="0"/>
        <w:adjustRightInd w:val="0"/>
        <w:ind w:firstLine="709"/>
        <w:jc w:val="both"/>
        <w:rPr>
          <w:rFonts w:eastAsia="Calibri"/>
          <w:lang w:eastAsia="en-US"/>
        </w:rPr>
      </w:pPr>
    </w:p>
    <w:p w:rsidR="001609A7" w:rsidRDefault="001609A7" w:rsidP="001609A7">
      <w:pPr>
        <w:autoSpaceDE w:val="0"/>
        <w:autoSpaceDN w:val="0"/>
        <w:adjustRightInd w:val="0"/>
        <w:ind w:firstLine="709"/>
        <w:jc w:val="both"/>
        <w:rPr>
          <w:rFonts w:eastAsia="Calibri"/>
          <w:lang w:eastAsia="en-US"/>
        </w:rPr>
      </w:pPr>
    </w:p>
    <w:p w:rsidR="001609A7" w:rsidRDefault="001609A7" w:rsidP="001609A7">
      <w:pPr>
        <w:autoSpaceDE w:val="0"/>
        <w:autoSpaceDN w:val="0"/>
        <w:adjustRightInd w:val="0"/>
        <w:ind w:firstLine="709"/>
        <w:jc w:val="both"/>
        <w:rPr>
          <w:rFonts w:eastAsia="Calibri"/>
          <w:lang w:eastAsia="en-US"/>
        </w:rPr>
      </w:pPr>
    </w:p>
    <w:p w:rsidR="001609A7" w:rsidRDefault="001609A7" w:rsidP="00413158">
      <w:pPr>
        <w:ind w:firstLine="8080"/>
        <w:jc w:val="both"/>
        <w:rPr>
          <w:sz w:val="24"/>
          <w:szCs w:val="28"/>
        </w:rPr>
      </w:pPr>
    </w:p>
    <w:p w:rsidR="001609A7" w:rsidRDefault="001609A7" w:rsidP="00413158">
      <w:pPr>
        <w:ind w:firstLine="8080"/>
        <w:jc w:val="both"/>
        <w:rPr>
          <w:sz w:val="24"/>
          <w:szCs w:val="28"/>
        </w:rPr>
      </w:pPr>
    </w:p>
    <w:p w:rsidR="001609A7" w:rsidRDefault="001609A7" w:rsidP="00413158">
      <w:pPr>
        <w:ind w:firstLine="8080"/>
        <w:jc w:val="both"/>
        <w:rPr>
          <w:sz w:val="24"/>
          <w:szCs w:val="28"/>
        </w:rPr>
      </w:pPr>
    </w:p>
    <w:p w:rsidR="001609A7" w:rsidRDefault="001609A7" w:rsidP="00413158">
      <w:pPr>
        <w:ind w:firstLine="8080"/>
        <w:jc w:val="both"/>
        <w:rPr>
          <w:sz w:val="24"/>
          <w:szCs w:val="28"/>
        </w:rPr>
      </w:pPr>
    </w:p>
    <w:p w:rsidR="001609A7" w:rsidRDefault="001609A7" w:rsidP="00413158">
      <w:pPr>
        <w:ind w:firstLine="8080"/>
        <w:jc w:val="both"/>
        <w:rPr>
          <w:sz w:val="24"/>
          <w:szCs w:val="28"/>
        </w:rPr>
      </w:pPr>
    </w:p>
    <w:p w:rsidR="001609A7" w:rsidRDefault="001609A7" w:rsidP="00413158">
      <w:pPr>
        <w:ind w:firstLine="8080"/>
        <w:jc w:val="both"/>
        <w:rPr>
          <w:sz w:val="24"/>
          <w:szCs w:val="28"/>
        </w:rPr>
      </w:pPr>
    </w:p>
    <w:p w:rsidR="00774A53" w:rsidRDefault="00774A53" w:rsidP="00774A53">
      <w:pPr>
        <w:jc w:val="both"/>
        <w:rPr>
          <w:szCs w:val="28"/>
        </w:rPr>
      </w:pPr>
    </w:p>
    <w:sectPr w:rsidR="00774A53" w:rsidSect="00E018CD">
      <w:headerReference w:type="even" r:id="rId8"/>
      <w:headerReference w:type="default" r:id="rId9"/>
      <w:pgSz w:w="11906" w:h="16838" w:code="9"/>
      <w:pgMar w:top="1134" w:right="567" w:bottom="1134" w:left="1701" w:header="567" w:footer="56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342E" w:rsidRDefault="00EE342E">
      <w:r>
        <w:separator/>
      </w:r>
    </w:p>
  </w:endnote>
  <w:endnote w:type="continuationSeparator" w:id="0">
    <w:p w:rsidR="00EE342E" w:rsidRDefault="00EE3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Полужирный">
    <w:panose1 w:val="00000000000000000000"/>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342E" w:rsidRDefault="00EE342E">
      <w:r>
        <w:separator/>
      </w:r>
    </w:p>
  </w:footnote>
  <w:footnote w:type="continuationSeparator" w:id="0">
    <w:p w:rsidR="00EE342E" w:rsidRDefault="00EE34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8CD" w:rsidRDefault="00E018CD">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E018CD" w:rsidRDefault="00E018C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8CD" w:rsidRPr="00966149" w:rsidRDefault="00E018CD">
    <w:pPr>
      <w:pStyle w:val="a3"/>
      <w:framePr w:wrap="around" w:vAnchor="text" w:hAnchor="margin" w:xAlign="center" w:y="1"/>
      <w:rPr>
        <w:rStyle w:val="a7"/>
        <w:sz w:val="24"/>
      </w:rPr>
    </w:pPr>
    <w:r w:rsidRPr="00966149">
      <w:rPr>
        <w:rStyle w:val="a7"/>
        <w:sz w:val="24"/>
      </w:rPr>
      <w:fldChar w:fldCharType="begin"/>
    </w:r>
    <w:r w:rsidRPr="00966149">
      <w:rPr>
        <w:rStyle w:val="a7"/>
        <w:sz w:val="24"/>
      </w:rPr>
      <w:instrText xml:space="preserve">PAGE  </w:instrText>
    </w:r>
    <w:r w:rsidRPr="00966149">
      <w:rPr>
        <w:rStyle w:val="a7"/>
        <w:sz w:val="24"/>
      </w:rPr>
      <w:fldChar w:fldCharType="separate"/>
    </w:r>
    <w:r w:rsidR="00343BC2">
      <w:rPr>
        <w:rStyle w:val="a7"/>
        <w:noProof/>
        <w:sz w:val="24"/>
      </w:rPr>
      <w:t>13</w:t>
    </w:r>
    <w:r w:rsidRPr="00966149">
      <w:rPr>
        <w:rStyle w:val="a7"/>
        <w:sz w:val="24"/>
      </w:rPr>
      <w:fldChar w:fldCharType="end"/>
    </w:r>
  </w:p>
  <w:p w:rsidR="00E018CD" w:rsidRDefault="00E018C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589"/>
    <w:rsid w:val="0007777D"/>
    <w:rsid w:val="001609A7"/>
    <w:rsid w:val="00343BC2"/>
    <w:rsid w:val="00413158"/>
    <w:rsid w:val="005B758C"/>
    <w:rsid w:val="005D6BC5"/>
    <w:rsid w:val="00695C77"/>
    <w:rsid w:val="00774A53"/>
    <w:rsid w:val="007B0D53"/>
    <w:rsid w:val="00807E58"/>
    <w:rsid w:val="008A0042"/>
    <w:rsid w:val="00AA7198"/>
    <w:rsid w:val="00AB6D9D"/>
    <w:rsid w:val="00C3030B"/>
    <w:rsid w:val="00C35D83"/>
    <w:rsid w:val="00C867B3"/>
    <w:rsid w:val="00E018CD"/>
    <w:rsid w:val="00E641E6"/>
    <w:rsid w:val="00EE342E"/>
    <w:rsid w:val="00F57589"/>
    <w:rsid w:val="00F739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7589"/>
    <w:pPr>
      <w:spacing w:after="0" w:line="240" w:lineRule="auto"/>
    </w:pPr>
    <w:rPr>
      <w:rFonts w:ascii="Times New Roman" w:eastAsia="Times New Roman" w:hAnsi="Times New Roman" w:cs="Times New Roman"/>
      <w:sz w:val="28"/>
      <w:szCs w:val="24"/>
      <w:lang w:eastAsia="ru-RU"/>
    </w:rPr>
  </w:style>
  <w:style w:type="paragraph" w:styleId="2">
    <w:name w:val="heading 2"/>
    <w:basedOn w:val="a"/>
    <w:next w:val="a"/>
    <w:link w:val="20"/>
    <w:qFormat/>
    <w:rsid w:val="00F57589"/>
    <w:pPr>
      <w:keepNext/>
      <w:overflowPunct w:val="0"/>
      <w:autoSpaceDE w:val="0"/>
      <w:autoSpaceDN w:val="0"/>
      <w:adjustRightInd w:val="0"/>
      <w:spacing w:before="240" w:after="60"/>
      <w:textAlignment w:val="baseline"/>
      <w:outlineLvl w:val="1"/>
    </w:pPr>
    <w:rPr>
      <w:rFonts w:ascii="Arial" w:hAnsi="Arial" w:cs="Arial"/>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F57589"/>
    <w:rPr>
      <w:rFonts w:ascii="Arial" w:eastAsia="Times New Roman" w:hAnsi="Arial" w:cs="Arial"/>
      <w:b/>
      <w:bCs/>
      <w:i/>
      <w:iCs/>
      <w:sz w:val="28"/>
      <w:szCs w:val="28"/>
      <w:lang w:eastAsia="ru-RU"/>
    </w:rPr>
  </w:style>
  <w:style w:type="paragraph" w:styleId="a3">
    <w:name w:val="header"/>
    <w:basedOn w:val="a"/>
    <w:link w:val="a4"/>
    <w:uiPriority w:val="99"/>
    <w:rsid w:val="00F57589"/>
    <w:pPr>
      <w:tabs>
        <w:tab w:val="center" w:pos="4677"/>
        <w:tab w:val="right" w:pos="9355"/>
      </w:tabs>
    </w:pPr>
  </w:style>
  <w:style w:type="character" w:customStyle="1" w:styleId="a4">
    <w:name w:val="Верхний колонтитул Знак"/>
    <w:basedOn w:val="a0"/>
    <w:link w:val="a3"/>
    <w:uiPriority w:val="99"/>
    <w:rsid w:val="00F57589"/>
    <w:rPr>
      <w:rFonts w:ascii="Times New Roman" w:eastAsia="Times New Roman" w:hAnsi="Times New Roman" w:cs="Times New Roman"/>
      <w:sz w:val="28"/>
      <w:szCs w:val="24"/>
      <w:lang w:eastAsia="ru-RU"/>
    </w:rPr>
  </w:style>
  <w:style w:type="paragraph" w:styleId="a5">
    <w:name w:val="footer"/>
    <w:basedOn w:val="a"/>
    <w:link w:val="a6"/>
    <w:rsid w:val="00F57589"/>
    <w:pPr>
      <w:tabs>
        <w:tab w:val="center" w:pos="4677"/>
        <w:tab w:val="right" w:pos="9355"/>
      </w:tabs>
    </w:pPr>
  </w:style>
  <w:style w:type="character" w:customStyle="1" w:styleId="a6">
    <w:name w:val="Нижний колонтитул Знак"/>
    <w:basedOn w:val="a0"/>
    <w:link w:val="a5"/>
    <w:rsid w:val="00F57589"/>
    <w:rPr>
      <w:rFonts w:ascii="Times New Roman" w:eastAsia="Times New Roman" w:hAnsi="Times New Roman" w:cs="Times New Roman"/>
      <w:sz w:val="28"/>
      <w:szCs w:val="24"/>
      <w:lang w:eastAsia="ru-RU"/>
    </w:rPr>
  </w:style>
  <w:style w:type="character" w:styleId="a7">
    <w:name w:val="page number"/>
    <w:basedOn w:val="a0"/>
    <w:rsid w:val="00F57589"/>
  </w:style>
  <w:style w:type="table" w:styleId="a8">
    <w:name w:val="Table Grid"/>
    <w:basedOn w:val="a1"/>
    <w:uiPriority w:val="59"/>
    <w:rsid w:val="00F575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F57589"/>
    <w:pPr>
      <w:spacing w:after="120"/>
      <w:ind w:left="283"/>
    </w:pPr>
    <w:rPr>
      <w:sz w:val="16"/>
      <w:szCs w:val="16"/>
    </w:rPr>
  </w:style>
  <w:style w:type="character" w:customStyle="1" w:styleId="30">
    <w:name w:val="Основной текст с отступом 3 Знак"/>
    <w:basedOn w:val="a0"/>
    <w:link w:val="3"/>
    <w:rsid w:val="00F57589"/>
    <w:rPr>
      <w:rFonts w:ascii="Times New Roman" w:eastAsia="Times New Roman" w:hAnsi="Times New Roman" w:cs="Times New Roman"/>
      <w:sz w:val="16"/>
      <w:szCs w:val="16"/>
      <w:lang w:eastAsia="ru-RU"/>
    </w:rPr>
  </w:style>
  <w:style w:type="paragraph" w:customStyle="1" w:styleId="ConsTitle">
    <w:name w:val="ConsTitle"/>
    <w:rsid w:val="00F57589"/>
    <w:pPr>
      <w:widowControl w:val="0"/>
      <w:spacing w:after="0" w:line="240" w:lineRule="auto"/>
    </w:pPr>
    <w:rPr>
      <w:rFonts w:ascii="Arial" w:eastAsia="Times New Roman" w:hAnsi="Arial" w:cs="Times New Roman"/>
      <w:b/>
      <w:snapToGrid w:val="0"/>
      <w:sz w:val="16"/>
      <w:szCs w:val="20"/>
      <w:lang w:eastAsia="ru-RU"/>
    </w:rPr>
  </w:style>
  <w:style w:type="paragraph" w:styleId="a9">
    <w:name w:val="Body Text Indent"/>
    <w:basedOn w:val="a"/>
    <w:link w:val="aa"/>
    <w:rsid w:val="00F57589"/>
    <w:pPr>
      <w:spacing w:after="120"/>
      <w:ind w:left="283"/>
    </w:pPr>
  </w:style>
  <w:style w:type="character" w:customStyle="1" w:styleId="aa">
    <w:name w:val="Основной текст с отступом Знак"/>
    <w:basedOn w:val="a0"/>
    <w:link w:val="a9"/>
    <w:rsid w:val="00F57589"/>
    <w:rPr>
      <w:rFonts w:ascii="Times New Roman" w:eastAsia="Times New Roman" w:hAnsi="Times New Roman" w:cs="Times New Roman"/>
      <w:sz w:val="28"/>
      <w:szCs w:val="24"/>
      <w:lang w:eastAsia="ru-RU"/>
    </w:rPr>
  </w:style>
  <w:style w:type="paragraph" w:styleId="21">
    <w:name w:val="Body Text First Indent 2"/>
    <w:basedOn w:val="a9"/>
    <w:link w:val="22"/>
    <w:rsid w:val="00F57589"/>
    <w:pPr>
      <w:ind w:firstLine="210"/>
    </w:pPr>
  </w:style>
  <w:style w:type="character" w:customStyle="1" w:styleId="22">
    <w:name w:val="Красная строка 2 Знак"/>
    <w:basedOn w:val="aa"/>
    <w:link w:val="21"/>
    <w:rsid w:val="00F57589"/>
    <w:rPr>
      <w:rFonts w:ascii="Times New Roman" w:eastAsia="Times New Roman" w:hAnsi="Times New Roman" w:cs="Times New Roman"/>
      <w:sz w:val="28"/>
      <w:szCs w:val="24"/>
      <w:lang w:eastAsia="ru-RU"/>
    </w:rPr>
  </w:style>
  <w:style w:type="paragraph" w:customStyle="1" w:styleId="2000-2">
    <w:name w:val="2000-2"/>
    <w:basedOn w:val="a"/>
    <w:rsid w:val="00F57589"/>
    <w:pPr>
      <w:ind w:firstLine="425"/>
      <w:jc w:val="both"/>
    </w:pPr>
    <w:rPr>
      <w:rFonts w:ascii="Arial Narrow" w:hAnsi="Arial Narrow"/>
      <w:sz w:val="20"/>
      <w:szCs w:val="20"/>
    </w:rPr>
  </w:style>
  <w:style w:type="paragraph" w:customStyle="1" w:styleId="ConsPlusNormal">
    <w:name w:val="ConsPlusNormal"/>
    <w:rsid w:val="00F5758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Title"/>
    <w:basedOn w:val="a"/>
    <w:link w:val="ac"/>
    <w:qFormat/>
    <w:rsid w:val="00F57589"/>
    <w:pPr>
      <w:jc w:val="center"/>
    </w:pPr>
    <w:rPr>
      <w:b/>
      <w:bCs/>
      <w:sz w:val="24"/>
    </w:rPr>
  </w:style>
  <w:style w:type="character" w:customStyle="1" w:styleId="ac">
    <w:name w:val="Название Знак"/>
    <w:basedOn w:val="a0"/>
    <w:link w:val="ab"/>
    <w:rsid w:val="00F57589"/>
    <w:rPr>
      <w:rFonts w:ascii="Times New Roman" w:eastAsia="Times New Roman" w:hAnsi="Times New Roman" w:cs="Times New Roman"/>
      <w:b/>
      <w:bCs/>
      <w:sz w:val="24"/>
      <w:szCs w:val="24"/>
      <w:lang w:eastAsia="ru-RU"/>
    </w:rPr>
  </w:style>
  <w:style w:type="paragraph" w:customStyle="1" w:styleId="NormalANX">
    <w:name w:val="NormalANX"/>
    <w:basedOn w:val="a"/>
    <w:rsid w:val="00F57589"/>
    <w:pPr>
      <w:spacing w:before="240" w:after="240" w:line="360" w:lineRule="auto"/>
      <w:ind w:firstLine="720"/>
      <w:jc w:val="both"/>
    </w:pPr>
    <w:rPr>
      <w:szCs w:val="20"/>
    </w:rPr>
  </w:style>
  <w:style w:type="paragraph" w:customStyle="1" w:styleId="ConsPlusNonformat">
    <w:name w:val="ConsPlusNonformat"/>
    <w:rsid w:val="00F5758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57589"/>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d">
    <w:name w:val="Balloon Text"/>
    <w:basedOn w:val="a"/>
    <w:link w:val="ae"/>
    <w:semiHidden/>
    <w:rsid w:val="00F57589"/>
    <w:rPr>
      <w:rFonts w:ascii="Tahoma" w:hAnsi="Tahoma" w:cs="Tahoma"/>
      <w:sz w:val="16"/>
      <w:szCs w:val="16"/>
    </w:rPr>
  </w:style>
  <w:style w:type="character" w:customStyle="1" w:styleId="ae">
    <w:name w:val="Текст выноски Знак"/>
    <w:basedOn w:val="a0"/>
    <w:link w:val="ad"/>
    <w:semiHidden/>
    <w:rsid w:val="00F57589"/>
    <w:rPr>
      <w:rFonts w:ascii="Tahoma" w:eastAsia="Times New Roman" w:hAnsi="Tahoma" w:cs="Tahoma"/>
      <w:sz w:val="16"/>
      <w:szCs w:val="16"/>
      <w:lang w:eastAsia="ru-RU"/>
    </w:rPr>
  </w:style>
  <w:style w:type="paragraph" w:styleId="af">
    <w:name w:val="List Paragraph"/>
    <w:basedOn w:val="a"/>
    <w:link w:val="af0"/>
    <w:uiPriority w:val="34"/>
    <w:qFormat/>
    <w:rsid w:val="00F57589"/>
    <w:pPr>
      <w:ind w:left="720"/>
      <w:contextualSpacing/>
    </w:pPr>
  </w:style>
  <w:style w:type="paragraph" w:customStyle="1" w:styleId="af1">
    <w:name w:val="Текст документа"/>
    <w:basedOn w:val="a"/>
    <w:rsid w:val="00F57589"/>
    <w:pPr>
      <w:overflowPunct w:val="0"/>
      <w:autoSpaceDE w:val="0"/>
      <w:autoSpaceDN w:val="0"/>
      <w:adjustRightInd w:val="0"/>
      <w:ind w:firstLine="720"/>
      <w:jc w:val="both"/>
      <w:textAlignment w:val="baseline"/>
    </w:pPr>
    <w:rPr>
      <w:szCs w:val="20"/>
    </w:rPr>
  </w:style>
  <w:style w:type="character" w:styleId="af2">
    <w:name w:val="annotation reference"/>
    <w:basedOn w:val="a0"/>
    <w:rsid w:val="00F57589"/>
    <w:rPr>
      <w:sz w:val="16"/>
      <w:szCs w:val="16"/>
    </w:rPr>
  </w:style>
  <w:style w:type="paragraph" w:styleId="af3">
    <w:name w:val="annotation text"/>
    <w:basedOn w:val="a"/>
    <w:link w:val="af4"/>
    <w:rsid w:val="00F57589"/>
    <w:rPr>
      <w:sz w:val="20"/>
      <w:szCs w:val="20"/>
    </w:rPr>
  </w:style>
  <w:style w:type="character" w:customStyle="1" w:styleId="af4">
    <w:name w:val="Текст примечания Знак"/>
    <w:basedOn w:val="a0"/>
    <w:link w:val="af3"/>
    <w:rsid w:val="00F57589"/>
    <w:rPr>
      <w:rFonts w:ascii="Times New Roman" w:eastAsia="Times New Roman" w:hAnsi="Times New Roman" w:cs="Times New Roman"/>
      <w:sz w:val="20"/>
      <w:szCs w:val="20"/>
      <w:lang w:eastAsia="ru-RU"/>
    </w:rPr>
  </w:style>
  <w:style w:type="paragraph" w:styleId="af5">
    <w:name w:val="annotation subject"/>
    <w:basedOn w:val="af3"/>
    <w:next w:val="af3"/>
    <w:link w:val="af6"/>
    <w:rsid w:val="00F57589"/>
    <w:rPr>
      <w:b/>
      <w:bCs/>
    </w:rPr>
  </w:style>
  <w:style w:type="character" w:customStyle="1" w:styleId="af6">
    <w:name w:val="Тема примечания Знак"/>
    <w:basedOn w:val="af4"/>
    <w:link w:val="af5"/>
    <w:rsid w:val="00F57589"/>
    <w:rPr>
      <w:rFonts w:ascii="Times New Roman" w:eastAsia="Times New Roman" w:hAnsi="Times New Roman" w:cs="Times New Roman"/>
      <w:b/>
      <w:bCs/>
      <w:sz w:val="20"/>
      <w:szCs w:val="20"/>
      <w:lang w:eastAsia="ru-RU"/>
    </w:rPr>
  </w:style>
  <w:style w:type="character" w:customStyle="1" w:styleId="af7">
    <w:name w:val="Гипертекстовая ссылка"/>
    <w:basedOn w:val="a0"/>
    <w:uiPriority w:val="99"/>
    <w:rsid w:val="00F57589"/>
    <w:rPr>
      <w:color w:val="106BBE"/>
    </w:rPr>
  </w:style>
  <w:style w:type="paragraph" w:styleId="af8">
    <w:name w:val="Normal (Web)"/>
    <w:basedOn w:val="a"/>
    <w:rsid w:val="00F57589"/>
    <w:pPr>
      <w:spacing w:before="100" w:beforeAutospacing="1" w:after="100" w:afterAutospacing="1"/>
    </w:pPr>
    <w:rPr>
      <w:rFonts w:eastAsia="Calibri"/>
      <w:sz w:val="24"/>
    </w:rPr>
  </w:style>
  <w:style w:type="paragraph" w:styleId="af9">
    <w:name w:val="Body Text"/>
    <w:basedOn w:val="a"/>
    <w:link w:val="afa"/>
    <w:rsid w:val="00F57589"/>
    <w:pPr>
      <w:spacing w:after="120"/>
    </w:pPr>
    <w:rPr>
      <w:sz w:val="24"/>
    </w:rPr>
  </w:style>
  <w:style w:type="character" w:customStyle="1" w:styleId="afa">
    <w:name w:val="Основной текст Знак"/>
    <w:basedOn w:val="a0"/>
    <w:link w:val="af9"/>
    <w:rsid w:val="00F57589"/>
    <w:rPr>
      <w:rFonts w:ascii="Times New Roman" w:eastAsia="Times New Roman" w:hAnsi="Times New Roman" w:cs="Times New Roman"/>
      <w:sz w:val="24"/>
      <w:szCs w:val="24"/>
      <w:lang w:eastAsia="ru-RU"/>
    </w:rPr>
  </w:style>
  <w:style w:type="numbering" w:customStyle="1" w:styleId="1">
    <w:name w:val="Нет списка1"/>
    <w:next w:val="a2"/>
    <w:uiPriority w:val="99"/>
    <w:semiHidden/>
    <w:unhideWhenUsed/>
    <w:rsid w:val="00F57589"/>
  </w:style>
  <w:style w:type="table" w:customStyle="1" w:styleId="10">
    <w:name w:val="Сетка таблицы1"/>
    <w:basedOn w:val="a1"/>
    <w:next w:val="a8"/>
    <w:rsid w:val="00F575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Hyperlink"/>
    <w:basedOn w:val="a0"/>
    <w:uiPriority w:val="99"/>
    <w:unhideWhenUsed/>
    <w:rsid w:val="00F57589"/>
    <w:rPr>
      <w:color w:val="0000FF"/>
      <w:u w:val="single"/>
    </w:rPr>
  </w:style>
  <w:style w:type="character" w:styleId="afc">
    <w:name w:val="FollowedHyperlink"/>
    <w:basedOn w:val="a0"/>
    <w:uiPriority w:val="99"/>
    <w:unhideWhenUsed/>
    <w:rsid w:val="00F57589"/>
    <w:rPr>
      <w:color w:val="800080"/>
      <w:u w:val="single"/>
    </w:rPr>
  </w:style>
  <w:style w:type="paragraph" w:customStyle="1" w:styleId="xl66">
    <w:name w:val="xl66"/>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67">
    <w:name w:val="xl67"/>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68">
    <w:name w:val="xl68"/>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69">
    <w:name w:val="xl69"/>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0">
    <w:name w:val="xl70"/>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1">
    <w:name w:val="xl71"/>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2">
    <w:name w:val="xl72"/>
    <w:basedOn w:val="a"/>
    <w:rsid w:val="00F57589"/>
    <w:pPr>
      <w:spacing w:before="100" w:beforeAutospacing="1" w:after="100" w:afterAutospacing="1"/>
    </w:pPr>
    <w:rPr>
      <w:sz w:val="18"/>
      <w:szCs w:val="18"/>
    </w:rPr>
  </w:style>
  <w:style w:type="paragraph" w:customStyle="1" w:styleId="xl73">
    <w:name w:val="xl73"/>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4">
    <w:name w:val="xl74"/>
    <w:basedOn w:val="a"/>
    <w:rsid w:val="00F57589"/>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5">
    <w:name w:val="xl75"/>
    <w:basedOn w:val="a"/>
    <w:rsid w:val="00F57589"/>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6">
    <w:name w:val="xl76"/>
    <w:basedOn w:val="a"/>
    <w:rsid w:val="00F57589"/>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77">
    <w:name w:val="xl77"/>
    <w:basedOn w:val="a"/>
    <w:rsid w:val="00F57589"/>
    <w:pPr>
      <w:pBdr>
        <w:top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F57589"/>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9">
    <w:name w:val="xl79"/>
    <w:basedOn w:val="a"/>
    <w:rsid w:val="00F57589"/>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F57589"/>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F57589"/>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83">
    <w:name w:val="xl83"/>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4">
    <w:name w:val="xl84"/>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85">
    <w:name w:val="xl85"/>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8"/>
      <w:szCs w:val="18"/>
    </w:rPr>
  </w:style>
  <w:style w:type="paragraph" w:customStyle="1" w:styleId="xl86">
    <w:name w:val="xl86"/>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rPr>
  </w:style>
  <w:style w:type="paragraph" w:customStyle="1" w:styleId="font5">
    <w:name w:val="font5"/>
    <w:basedOn w:val="a"/>
    <w:rsid w:val="00F57589"/>
    <w:pPr>
      <w:spacing w:before="100" w:beforeAutospacing="1" w:after="100" w:afterAutospacing="1"/>
    </w:pPr>
    <w:rPr>
      <w:color w:val="000000"/>
      <w:sz w:val="24"/>
    </w:rPr>
  </w:style>
  <w:style w:type="paragraph" w:customStyle="1" w:styleId="font6">
    <w:name w:val="font6"/>
    <w:basedOn w:val="a"/>
    <w:rsid w:val="00F57589"/>
    <w:pPr>
      <w:spacing w:before="100" w:beforeAutospacing="1" w:after="100" w:afterAutospacing="1"/>
    </w:pPr>
    <w:rPr>
      <w:rFonts w:ascii="Calibri" w:hAnsi="Calibri"/>
      <w:color w:val="000000"/>
      <w:sz w:val="24"/>
    </w:rPr>
  </w:style>
  <w:style w:type="paragraph" w:customStyle="1" w:styleId="xl87">
    <w:name w:val="xl87"/>
    <w:basedOn w:val="a"/>
    <w:rsid w:val="00F5758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b/>
      <w:bCs/>
      <w:sz w:val="24"/>
    </w:rPr>
  </w:style>
  <w:style w:type="paragraph" w:customStyle="1" w:styleId="xl88">
    <w:name w:val="xl88"/>
    <w:basedOn w:val="a"/>
    <w:rsid w:val="00F5758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top"/>
    </w:pPr>
    <w:rPr>
      <w:b/>
      <w:bCs/>
      <w:sz w:val="24"/>
    </w:rPr>
  </w:style>
  <w:style w:type="paragraph" w:customStyle="1" w:styleId="xl89">
    <w:name w:val="xl89"/>
    <w:basedOn w:val="a"/>
    <w:rsid w:val="00F57589"/>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textAlignment w:val="top"/>
    </w:pPr>
    <w:rPr>
      <w:b/>
      <w:bCs/>
      <w:sz w:val="24"/>
    </w:rPr>
  </w:style>
  <w:style w:type="paragraph" w:customStyle="1" w:styleId="xl90">
    <w:name w:val="xl90"/>
    <w:basedOn w:val="a"/>
    <w:rsid w:val="00F57589"/>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b/>
      <w:bCs/>
      <w:sz w:val="24"/>
    </w:rPr>
  </w:style>
  <w:style w:type="paragraph" w:customStyle="1" w:styleId="xl91">
    <w:name w:val="xl91"/>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rPr>
  </w:style>
  <w:style w:type="paragraph" w:customStyle="1" w:styleId="xl92">
    <w:name w:val="xl92"/>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rPr>
  </w:style>
  <w:style w:type="paragraph" w:customStyle="1" w:styleId="xl93">
    <w:name w:val="xl93"/>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rPr>
  </w:style>
  <w:style w:type="paragraph" w:customStyle="1" w:styleId="xl94">
    <w:name w:val="xl94"/>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rPr>
  </w:style>
  <w:style w:type="paragraph" w:customStyle="1" w:styleId="xl95">
    <w:name w:val="xl95"/>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rPr>
  </w:style>
  <w:style w:type="paragraph" w:customStyle="1" w:styleId="xl96">
    <w:name w:val="xl96"/>
    <w:basedOn w:val="a"/>
    <w:rsid w:val="00F57589"/>
    <w:pPr>
      <w:pBdr>
        <w:bottom w:val="single" w:sz="4" w:space="0" w:color="auto"/>
      </w:pBdr>
      <w:spacing w:before="100" w:beforeAutospacing="1" w:after="100" w:afterAutospacing="1"/>
      <w:jc w:val="right"/>
    </w:pPr>
    <w:rPr>
      <w:sz w:val="24"/>
    </w:rPr>
  </w:style>
  <w:style w:type="table" w:customStyle="1" w:styleId="23">
    <w:name w:val="Сетка таблицы2"/>
    <w:basedOn w:val="a1"/>
    <w:next w:val="a8"/>
    <w:uiPriority w:val="59"/>
    <w:rsid w:val="00F575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8"/>
    <w:uiPriority w:val="59"/>
    <w:rsid w:val="00F575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Абзац списка Знак"/>
    <w:link w:val="af"/>
    <w:uiPriority w:val="34"/>
    <w:rsid w:val="00C35D83"/>
    <w:rPr>
      <w:rFonts w:ascii="Times New Roman" w:eastAsia="Times New Roman" w:hAnsi="Times New Roman" w:cs="Times New Roman"/>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7589"/>
    <w:pPr>
      <w:spacing w:after="0" w:line="240" w:lineRule="auto"/>
    </w:pPr>
    <w:rPr>
      <w:rFonts w:ascii="Times New Roman" w:eastAsia="Times New Roman" w:hAnsi="Times New Roman" w:cs="Times New Roman"/>
      <w:sz w:val="28"/>
      <w:szCs w:val="24"/>
      <w:lang w:eastAsia="ru-RU"/>
    </w:rPr>
  </w:style>
  <w:style w:type="paragraph" w:styleId="2">
    <w:name w:val="heading 2"/>
    <w:basedOn w:val="a"/>
    <w:next w:val="a"/>
    <w:link w:val="20"/>
    <w:qFormat/>
    <w:rsid w:val="00F57589"/>
    <w:pPr>
      <w:keepNext/>
      <w:overflowPunct w:val="0"/>
      <w:autoSpaceDE w:val="0"/>
      <w:autoSpaceDN w:val="0"/>
      <w:adjustRightInd w:val="0"/>
      <w:spacing w:before="240" w:after="60"/>
      <w:textAlignment w:val="baseline"/>
      <w:outlineLvl w:val="1"/>
    </w:pPr>
    <w:rPr>
      <w:rFonts w:ascii="Arial" w:hAnsi="Arial" w:cs="Arial"/>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F57589"/>
    <w:rPr>
      <w:rFonts w:ascii="Arial" w:eastAsia="Times New Roman" w:hAnsi="Arial" w:cs="Arial"/>
      <w:b/>
      <w:bCs/>
      <w:i/>
      <w:iCs/>
      <w:sz w:val="28"/>
      <w:szCs w:val="28"/>
      <w:lang w:eastAsia="ru-RU"/>
    </w:rPr>
  </w:style>
  <w:style w:type="paragraph" w:styleId="a3">
    <w:name w:val="header"/>
    <w:basedOn w:val="a"/>
    <w:link w:val="a4"/>
    <w:uiPriority w:val="99"/>
    <w:rsid w:val="00F57589"/>
    <w:pPr>
      <w:tabs>
        <w:tab w:val="center" w:pos="4677"/>
        <w:tab w:val="right" w:pos="9355"/>
      </w:tabs>
    </w:pPr>
  </w:style>
  <w:style w:type="character" w:customStyle="1" w:styleId="a4">
    <w:name w:val="Верхний колонтитул Знак"/>
    <w:basedOn w:val="a0"/>
    <w:link w:val="a3"/>
    <w:uiPriority w:val="99"/>
    <w:rsid w:val="00F57589"/>
    <w:rPr>
      <w:rFonts w:ascii="Times New Roman" w:eastAsia="Times New Roman" w:hAnsi="Times New Roman" w:cs="Times New Roman"/>
      <w:sz w:val="28"/>
      <w:szCs w:val="24"/>
      <w:lang w:eastAsia="ru-RU"/>
    </w:rPr>
  </w:style>
  <w:style w:type="paragraph" w:styleId="a5">
    <w:name w:val="footer"/>
    <w:basedOn w:val="a"/>
    <w:link w:val="a6"/>
    <w:rsid w:val="00F57589"/>
    <w:pPr>
      <w:tabs>
        <w:tab w:val="center" w:pos="4677"/>
        <w:tab w:val="right" w:pos="9355"/>
      </w:tabs>
    </w:pPr>
  </w:style>
  <w:style w:type="character" w:customStyle="1" w:styleId="a6">
    <w:name w:val="Нижний колонтитул Знак"/>
    <w:basedOn w:val="a0"/>
    <w:link w:val="a5"/>
    <w:rsid w:val="00F57589"/>
    <w:rPr>
      <w:rFonts w:ascii="Times New Roman" w:eastAsia="Times New Roman" w:hAnsi="Times New Roman" w:cs="Times New Roman"/>
      <w:sz w:val="28"/>
      <w:szCs w:val="24"/>
      <w:lang w:eastAsia="ru-RU"/>
    </w:rPr>
  </w:style>
  <w:style w:type="character" w:styleId="a7">
    <w:name w:val="page number"/>
    <w:basedOn w:val="a0"/>
    <w:rsid w:val="00F57589"/>
  </w:style>
  <w:style w:type="table" w:styleId="a8">
    <w:name w:val="Table Grid"/>
    <w:basedOn w:val="a1"/>
    <w:uiPriority w:val="59"/>
    <w:rsid w:val="00F575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F57589"/>
    <w:pPr>
      <w:spacing w:after="120"/>
      <w:ind w:left="283"/>
    </w:pPr>
    <w:rPr>
      <w:sz w:val="16"/>
      <w:szCs w:val="16"/>
    </w:rPr>
  </w:style>
  <w:style w:type="character" w:customStyle="1" w:styleId="30">
    <w:name w:val="Основной текст с отступом 3 Знак"/>
    <w:basedOn w:val="a0"/>
    <w:link w:val="3"/>
    <w:rsid w:val="00F57589"/>
    <w:rPr>
      <w:rFonts w:ascii="Times New Roman" w:eastAsia="Times New Roman" w:hAnsi="Times New Roman" w:cs="Times New Roman"/>
      <w:sz w:val="16"/>
      <w:szCs w:val="16"/>
      <w:lang w:eastAsia="ru-RU"/>
    </w:rPr>
  </w:style>
  <w:style w:type="paragraph" w:customStyle="1" w:styleId="ConsTitle">
    <w:name w:val="ConsTitle"/>
    <w:rsid w:val="00F57589"/>
    <w:pPr>
      <w:widowControl w:val="0"/>
      <w:spacing w:after="0" w:line="240" w:lineRule="auto"/>
    </w:pPr>
    <w:rPr>
      <w:rFonts w:ascii="Arial" w:eastAsia="Times New Roman" w:hAnsi="Arial" w:cs="Times New Roman"/>
      <w:b/>
      <w:snapToGrid w:val="0"/>
      <w:sz w:val="16"/>
      <w:szCs w:val="20"/>
      <w:lang w:eastAsia="ru-RU"/>
    </w:rPr>
  </w:style>
  <w:style w:type="paragraph" w:styleId="a9">
    <w:name w:val="Body Text Indent"/>
    <w:basedOn w:val="a"/>
    <w:link w:val="aa"/>
    <w:rsid w:val="00F57589"/>
    <w:pPr>
      <w:spacing w:after="120"/>
      <w:ind w:left="283"/>
    </w:pPr>
  </w:style>
  <w:style w:type="character" w:customStyle="1" w:styleId="aa">
    <w:name w:val="Основной текст с отступом Знак"/>
    <w:basedOn w:val="a0"/>
    <w:link w:val="a9"/>
    <w:rsid w:val="00F57589"/>
    <w:rPr>
      <w:rFonts w:ascii="Times New Roman" w:eastAsia="Times New Roman" w:hAnsi="Times New Roman" w:cs="Times New Roman"/>
      <w:sz w:val="28"/>
      <w:szCs w:val="24"/>
      <w:lang w:eastAsia="ru-RU"/>
    </w:rPr>
  </w:style>
  <w:style w:type="paragraph" w:styleId="21">
    <w:name w:val="Body Text First Indent 2"/>
    <w:basedOn w:val="a9"/>
    <w:link w:val="22"/>
    <w:rsid w:val="00F57589"/>
    <w:pPr>
      <w:ind w:firstLine="210"/>
    </w:pPr>
  </w:style>
  <w:style w:type="character" w:customStyle="1" w:styleId="22">
    <w:name w:val="Красная строка 2 Знак"/>
    <w:basedOn w:val="aa"/>
    <w:link w:val="21"/>
    <w:rsid w:val="00F57589"/>
    <w:rPr>
      <w:rFonts w:ascii="Times New Roman" w:eastAsia="Times New Roman" w:hAnsi="Times New Roman" w:cs="Times New Roman"/>
      <w:sz w:val="28"/>
      <w:szCs w:val="24"/>
      <w:lang w:eastAsia="ru-RU"/>
    </w:rPr>
  </w:style>
  <w:style w:type="paragraph" w:customStyle="1" w:styleId="2000-2">
    <w:name w:val="2000-2"/>
    <w:basedOn w:val="a"/>
    <w:rsid w:val="00F57589"/>
    <w:pPr>
      <w:ind w:firstLine="425"/>
      <w:jc w:val="both"/>
    </w:pPr>
    <w:rPr>
      <w:rFonts w:ascii="Arial Narrow" w:hAnsi="Arial Narrow"/>
      <w:sz w:val="20"/>
      <w:szCs w:val="20"/>
    </w:rPr>
  </w:style>
  <w:style w:type="paragraph" w:customStyle="1" w:styleId="ConsPlusNormal">
    <w:name w:val="ConsPlusNormal"/>
    <w:rsid w:val="00F5758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Title"/>
    <w:basedOn w:val="a"/>
    <w:link w:val="ac"/>
    <w:qFormat/>
    <w:rsid w:val="00F57589"/>
    <w:pPr>
      <w:jc w:val="center"/>
    </w:pPr>
    <w:rPr>
      <w:b/>
      <w:bCs/>
      <w:sz w:val="24"/>
    </w:rPr>
  </w:style>
  <w:style w:type="character" w:customStyle="1" w:styleId="ac">
    <w:name w:val="Название Знак"/>
    <w:basedOn w:val="a0"/>
    <w:link w:val="ab"/>
    <w:rsid w:val="00F57589"/>
    <w:rPr>
      <w:rFonts w:ascii="Times New Roman" w:eastAsia="Times New Roman" w:hAnsi="Times New Roman" w:cs="Times New Roman"/>
      <w:b/>
      <w:bCs/>
      <w:sz w:val="24"/>
      <w:szCs w:val="24"/>
      <w:lang w:eastAsia="ru-RU"/>
    </w:rPr>
  </w:style>
  <w:style w:type="paragraph" w:customStyle="1" w:styleId="NormalANX">
    <w:name w:val="NormalANX"/>
    <w:basedOn w:val="a"/>
    <w:rsid w:val="00F57589"/>
    <w:pPr>
      <w:spacing w:before="240" w:after="240" w:line="360" w:lineRule="auto"/>
      <w:ind w:firstLine="720"/>
      <w:jc w:val="both"/>
    </w:pPr>
    <w:rPr>
      <w:szCs w:val="20"/>
    </w:rPr>
  </w:style>
  <w:style w:type="paragraph" w:customStyle="1" w:styleId="ConsPlusNonformat">
    <w:name w:val="ConsPlusNonformat"/>
    <w:rsid w:val="00F5758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57589"/>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d">
    <w:name w:val="Balloon Text"/>
    <w:basedOn w:val="a"/>
    <w:link w:val="ae"/>
    <w:semiHidden/>
    <w:rsid w:val="00F57589"/>
    <w:rPr>
      <w:rFonts w:ascii="Tahoma" w:hAnsi="Tahoma" w:cs="Tahoma"/>
      <w:sz w:val="16"/>
      <w:szCs w:val="16"/>
    </w:rPr>
  </w:style>
  <w:style w:type="character" w:customStyle="1" w:styleId="ae">
    <w:name w:val="Текст выноски Знак"/>
    <w:basedOn w:val="a0"/>
    <w:link w:val="ad"/>
    <w:semiHidden/>
    <w:rsid w:val="00F57589"/>
    <w:rPr>
      <w:rFonts w:ascii="Tahoma" w:eastAsia="Times New Roman" w:hAnsi="Tahoma" w:cs="Tahoma"/>
      <w:sz w:val="16"/>
      <w:szCs w:val="16"/>
      <w:lang w:eastAsia="ru-RU"/>
    </w:rPr>
  </w:style>
  <w:style w:type="paragraph" w:styleId="af">
    <w:name w:val="List Paragraph"/>
    <w:basedOn w:val="a"/>
    <w:link w:val="af0"/>
    <w:uiPriority w:val="34"/>
    <w:qFormat/>
    <w:rsid w:val="00F57589"/>
    <w:pPr>
      <w:ind w:left="720"/>
      <w:contextualSpacing/>
    </w:pPr>
  </w:style>
  <w:style w:type="paragraph" w:customStyle="1" w:styleId="af1">
    <w:name w:val="Текст документа"/>
    <w:basedOn w:val="a"/>
    <w:rsid w:val="00F57589"/>
    <w:pPr>
      <w:overflowPunct w:val="0"/>
      <w:autoSpaceDE w:val="0"/>
      <w:autoSpaceDN w:val="0"/>
      <w:adjustRightInd w:val="0"/>
      <w:ind w:firstLine="720"/>
      <w:jc w:val="both"/>
      <w:textAlignment w:val="baseline"/>
    </w:pPr>
    <w:rPr>
      <w:szCs w:val="20"/>
    </w:rPr>
  </w:style>
  <w:style w:type="character" w:styleId="af2">
    <w:name w:val="annotation reference"/>
    <w:basedOn w:val="a0"/>
    <w:rsid w:val="00F57589"/>
    <w:rPr>
      <w:sz w:val="16"/>
      <w:szCs w:val="16"/>
    </w:rPr>
  </w:style>
  <w:style w:type="paragraph" w:styleId="af3">
    <w:name w:val="annotation text"/>
    <w:basedOn w:val="a"/>
    <w:link w:val="af4"/>
    <w:rsid w:val="00F57589"/>
    <w:rPr>
      <w:sz w:val="20"/>
      <w:szCs w:val="20"/>
    </w:rPr>
  </w:style>
  <w:style w:type="character" w:customStyle="1" w:styleId="af4">
    <w:name w:val="Текст примечания Знак"/>
    <w:basedOn w:val="a0"/>
    <w:link w:val="af3"/>
    <w:rsid w:val="00F57589"/>
    <w:rPr>
      <w:rFonts w:ascii="Times New Roman" w:eastAsia="Times New Roman" w:hAnsi="Times New Roman" w:cs="Times New Roman"/>
      <w:sz w:val="20"/>
      <w:szCs w:val="20"/>
      <w:lang w:eastAsia="ru-RU"/>
    </w:rPr>
  </w:style>
  <w:style w:type="paragraph" w:styleId="af5">
    <w:name w:val="annotation subject"/>
    <w:basedOn w:val="af3"/>
    <w:next w:val="af3"/>
    <w:link w:val="af6"/>
    <w:rsid w:val="00F57589"/>
    <w:rPr>
      <w:b/>
      <w:bCs/>
    </w:rPr>
  </w:style>
  <w:style w:type="character" w:customStyle="1" w:styleId="af6">
    <w:name w:val="Тема примечания Знак"/>
    <w:basedOn w:val="af4"/>
    <w:link w:val="af5"/>
    <w:rsid w:val="00F57589"/>
    <w:rPr>
      <w:rFonts w:ascii="Times New Roman" w:eastAsia="Times New Roman" w:hAnsi="Times New Roman" w:cs="Times New Roman"/>
      <w:b/>
      <w:bCs/>
      <w:sz w:val="20"/>
      <w:szCs w:val="20"/>
      <w:lang w:eastAsia="ru-RU"/>
    </w:rPr>
  </w:style>
  <w:style w:type="character" w:customStyle="1" w:styleId="af7">
    <w:name w:val="Гипертекстовая ссылка"/>
    <w:basedOn w:val="a0"/>
    <w:uiPriority w:val="99"/>
    <w:rsid w:val="00F57589"/>
    <w:rPr>
      <w:color w:val="106BBE"/>
    </w:rPr>
  </w:style>
  <w:style w:type="paragraph" w:styleId="af8">
    <w:name w:val="Normal (Web)"/>
    <w:basedOn w:val="a"/>
    <w:rsid w:val="00F57589"/>
    <w:pPr>
      <w:spacing w:before="100" w:beforeAutospacing="1" w:after="100" w:afterAutospacing="1"/>
    </w:pPr>
    <w:rPr>
      <w:rFonts w:eastAsia="Calibri"/>
      <w:sz w:val="24"/>
    </w:rPr>
  </w:style>
  <w:style w:type="paragraph" w:styleId="af9">
    <w:name w:val="Body Text"/>
    <w:basedOn w:val="a"/>
    <w:link w:val="afa"/>
    <w:rsid w:val="00F57589"/>
    <w:pPr>
      <w:spacing w:after="120"/>
    </w:pPr>
    <w:rPr>
      <w:sz w:val="24"/>
    </w:rPr>
  </w:style>
  <w:style w:type="character" w:customStyle="1" w:styleId="afa">
    <w:name w:val="Основной текст Знак"/>
    <w:basedOn w:val="a0"/>
    <w:link w:val="af9"/>
    <w:rsid w:val="00F57589"/>
    <w:rPr>
      <w:rFonts w:ascii="Times New Roman" w:eastAsia="Times New Roman" w:hAnsi="Times New Roman" w:cs="Times New Roman"/>
      <w:sz w:val="24"/>
      <w:szCs w:val="24"/>
      <w:lang w:eastAsia="ru-RU"/>
    </w:rPr>
  </w:style>
  <w:style w:type="numbering" w:customStyle="1" w:styleId="1">
    <w:name w:val="Нет списка1"/>
    <w:next w:val="a2"/>
    <w:uiPriority w:val="99"/>
    <w:semiHidden/>
    <w:unhideWhenUsed/>
    <w:rsid w:val="00F57589"/>
  </w:style>
  <w:style w:type="table" w:customStyle="1" w:styleId="10">
    <w:name w:val="Сетка таблицы1"/>
    <w:basedOn w:val="a1"/>
    <w:next w:val="a8"/>
    <w:rsid w:val="00F575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Hyperlink"/>
    <w:basedOn w:val="a0"/>
    <w:uiPriority w:val="99"/>
    <w:unhideWhenUsed/>
    <w:rsid w:val="00F57589"/>
    <w:rPr>
      <w:color w:val="0000FF"/>
      <w:u w:val="single"/>
    </w:rPr>
  </w:style>
  <w:style w:type="character" w:styleId="afc">
    <w:name w:val="FollowedHyperlink"/>
    <w:basedOn w:val="a0"/>
    <w:uiPriority w:val="99"/>
    <w:unhideWhenUsed/>
    <w:rsid w:val="00F57589"/>
    <w:rPr>
      <w:color w:val="800080"/>
      <w:u w:val="single"/>
    </w:rPr>
  </w:style>
  <w:style w:type="paragraph" w:customStyle="1" w:styleId="xl66">
    <w:name w:val="xl66"/>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67">
    <w:name w:val="xl67"/>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68">
    <w:name w:val="xl68"/>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69">
    <w:name w:val="xl69"/>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0">
    <w:name w:val="xl70"/>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1">
    <w:name w:val="xl71"/>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2">
    <w:name w:val="xl72"/>
    <w:basedOn w:val="a"/>
    <w:rsid w:val="00F57589"/>
    <w:pPr>
      <w:spacing w:before="100" w:beforeAutospacing="1" w:after="100" w:afterAutospacing="1"/>
    </w:pPr>
    <w:rPr>
      <w:sz w:val="18"/>
      <w:szCs w:val="18"/>
    </w:rPr>
  </w:style>
  <w:style w:type="paragraph" w:customStyle="1" w:styleId="xl73">
    <w:name w:val="xl73"/>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4">
    <w:name w:val="xl74"/>
    <w:basedOn w:val="a"/>
    <w:rsid w:val="00F57589"/>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5">
    <w:name w:val="xl75"/>
    <w:basedOn w:val="a"/>
    <w:rsid w:val="00F57589"/>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6">
    <w:name w:val="xl76"/>
    <w:basedOn w:val="a"/>
    <w:rsid w:val="00F57589"/>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77">
    <w:name w:val="xl77"/>
    <w:basedOn w:val="a"/>
    <w:rsid w:val="00F57589"/>
    <w:pPr>
      <w:pBdr>
        <w:top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F57589"/>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9">
    <w:name w:val="xl79"/>
    <w:basedOn w:val="a"/>
    <w:rsid w:val="00F57589"/>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F57589"/>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F57589"/>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83">
    <w:name w:val="xl83"/>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4">
    <w:name w:val="xl84"/>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85">
    <w:name w:val="xl85"/>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8"/>
      <w:szCs w:val="18"/>
    </w:rPr>
  </w:style>
  <w:style w:type="paragraph" w:customStyle="1" w:styleId="xl86">
    <w:name w:val="xl86"/>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rPr>
  </w:style>
  <w:style w:type="paragraph" w:customStyle="1" w:styleId="font5">
    <w:name w:val="font5"/>
    <w:basedOn w:val="a"/>
    <w:rsid w:val="00F57589"/>
    <w:pPr>
      <w:spacing w:before="100" w:beforeAutospacing="1" w:after="100" w:afterAutospacing="1"/>
    </w:pPr>
    <w:rPr>
      <w:color w:val="000000"/>
      <w:sz w:val="24"/>
    </w:rPr>
  </w:style>
  <w:style w:type="paragraph" w:customStyle="1" w:styleId="font6">
    <w:name w:val="font6"/>
    <w:basedOn w:val="a"/>
    <w:rsid w:val="00F57589"/>
    <w:pPr>
      <w:spacing w:before="100" w:beforeAutospacing="1" w:after="100" w:afterAutospacing="1"/>
    </w:pPr>
    <w:rPr>
      <w:rFonts w:ascii="Calibri" w:hAnsi="Calibri"/>
      <w:color w:val="000000"/>
      <w:sz w:val="24"/>
    </w:rPr>
  </w:style>
  <w:style w:type="paragraph" w:customStyle="1" w:styleId="xl87">
    <w:name w:val="xl87"/>
    <w:basedOn w:val="a"/>
    <w:rsid w:val="00F5758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b/>
      <w:bCs/>
      <w:sz w:val="24"/>
    </w:rPr>
  </w:style>
  <w:style w:type="paragraph" w:customStyle="1" w:styleId="xl88">
    <w:name w:val="xl88"/>
    <w:basedOn w:val="a"/>
    <w:rsid w:val="00F5758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top"/>
    </w:pPr>
    <w:rPr>
      <w:b/>
      <w:bCs/>
      <w:sz w:val="24"/>
    </w:rPr>
  </w:style>
  <w:style w:type="paragraph" w:customStyle="1" w:styleId="xl89">
    <w:name w:val="xl89"/>
    <w:basedOn w:val="a"/>
    <w:rsid w:val="00F57589"/>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textAlignment w:val="top"/>
    </w:pPr>
    <w:rPr>
      <w:b/>
      <w:bCs/>
      <w:sz w:val="24"/>
    </w:rPr>
  </w:style>
  <w:style w:type="paragraph" w:customStyle="1" w:styleId="xl90">
    <w:name w:val="xl90"/>
    <w:basedOn w:val="a"/>
    <w:rsid w:val="00F57589"/>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b/>
      <w:bCs/>
      <w:sz w:val="24"/>
    </w:rPr>
  </w:style>
  <w:style w:type="paragraph" w:customStyle="1" w:styleId="xl91">
    <w:name w:val="xl91"/>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rPr>
  </w:style>
  <w:style w:type="paragraph" w:customStyle="1" w:styleId="xl92">
    <w:name w:val="xl92"/>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rPr>
  </w:style>
  <w:style w:type="paragraph" w:customStyle="1" w:styleId="xl93">
    <w:name w:val="xl93"/>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rPr>
  </w:style>
  <w:style w:type="paragraph" w:customStyle="1" w:styleId="xl94">
    <w:name w:val="xl94"/>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rPr>
  </w:style>
  <w:style w:type="paragraph" w:customStyle="1" w:styleId="xl95">
    <w:name w:val="xl95"/>
    <w:basedOn w:val="a"/>
    <w:rsid w:val="00F57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rPr>
  </w:style>
  <w:style w:type="paragraph" w:customStyle="1" w:styleId="xl96">
    <w:name w:val="xl96"/>
    <w:basedOn w:val="a"/>
    <w:rsid w:val="00F57589"/>
    <w:pPr>
      <w:pBdr>
        <w:bottom w:val="single" w:sz="4" w:space="0" w:color="auto"/>
      </w:pBdr>
      <w:spacing w:before="100" w:beforeAutospacing="1" w:after="100" w:afterAutospacing="1"/>
      <w:jc w:val="right"/>
    </w:pPr>
    <w:rPr>
      <w:sz w:val="24"/>
    </w:rPr>
  </w:style>
  <w:style w:type="table" w:customStyle="1" w:styleId="23">
    <w:name w:val="Сетка таблицы2"/>
    <w:basedOn w:val="a1"/>
    <w:next w:val="a8"/>
    <w:uiPriority w:val="59"/>
    <w:rsid w:val="00F575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8"/>
    <w:uiPriority w:val="59"/>
    <w:rsid w:val="00F575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Абзац списка Знак"/>
    <w:link w:val="af"/>
    <w:uiPriority w:val="34"/>
    <w:rsid w:val="00C35D83"/>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52320">
      <w:bodyDiv w:val="1"/>
      <w:marLeft w:val="0"/>
      <w:marRight w:val="0"/>
      <w:marTop w:val="0"/>
      <w:marBottom w:val="0"/>
      <w:divBdr>
        <w:top w:val="none" w:sz="0" w:space="0" w:color="auto"/>
        <w:left w:val="none" w:sz="0" w:space="0" w:color="auto"/>
        <w:bottom w:val="none" w:sz="0" w:space="0" w:color="auto"/>
        <w:right w:val="none" w:sz="0" w:space="0" w:color="auto"/>
      </w:divBdr>
      <w:divsChild>
        <w:div w:id="393431601">
          <w:marLeft w:val="0"/>
          <w:marRight w:val="0"/>
          <w:marTop w:val="0"/>
          <w:marBottom w:val="0"/>
          <w:divBdr>
            <w:top w:val="none" w:sz="0" w:space="0" w:color="auto"/>
            <w:left w:val="none" w:sz="0" w:space="0" w:color="auto"/>
            <w:bottom w:val="none" w:sz="0" w:space="0" w:color="auto"/>
            <w:right w:val="none" w:sz="0" w:space="0" w:color="auto"/>
          </w:divBdr>
        </w:div>
        <w:div w:id="1155686134">
          <w:marLeft w:val="0"/>
          <w:marRight w:val="0"/>
          <w:marTop w:val="0"/>
          <w:marBottom w:val="0"/>
          <w:divBdr>
            <w:top w:val="none" w:sz="0" w:space="0" w:color="auto"/>
            <w:left w:val="none" w:sz="0" w:space="0" w:color="auto"/>
            <w:bottom w:val="none" w:sz="0" w:space="0" w:color="auto"/>
            <w:right w:val="none" w:sz="0" w:space="0" w:color="auto"/>
          </w:divBdr>
        </w:div>
        <w:div w:id="423958411">
          <w:marLeft w:val="0"/>
          <w:marRight w:val="0"/>
          <w:marTop w:val="0"/>
          <w:marBottom w:val="0"/>
          <w:divBdr>
            <w:top w:val="none" w:sz="0" w:space="0" w:color="auto"/>
            <w:left w:val="none" w:sz="0" w:space="0" w:color="auto"/>
            <w:bottom w:val="none" w:sz="0" w:space="0" w:color="auto"/>
            <w:right w:val="none" w:sz="0" w:space="0" w:color="auto"/>
          </w:divBdr>
        </w:div>
        <w:div w:id="1321885971">
          <w:marLeft w:val="0"/>
          <w:marRight w:val="0"/>
          <w:marTop w:val="0"/>
          <w:marBottom w:val="0"/>
          <w:divBdr>
            <w:top w:val="none" w:sz="0" w:space="0" w:color="auto"/>
            <w:left w:val="none" w:sz="0" w:space="0" w:color="auto"/>
            <w:bottom w:val="none" w:sz="0" w:space="0" w:color="auto"/>
            <w:right w:val="none" w:sz="0" w:space="0" w:color="auto"/>
          </w:divBdr>
        </w:div>
        <w:div w:id="1071274070">
          <w:marLeft w:val="0"/>
          <w:marRight w:val="0"/>
          <w:marTop w:val="0"/>
          <w:marBottom w:val="0"/>
          <w:divBdr>
            <w:top w:val="none" w:sz="0" w:space="0" w:color="auto"/>
            <w:left w:val="none" w:sz="0" w:space="0" w:color="auto"/>
            <w:bottom w:val="none" w:sz="0" w:space="0" w:color="auto"/>
            <w:right w:val="none" w:sz="0" w:space="0" w:color="auto"/>
          </w:divBdr>
        </w:div>
        <w:div w:id="109403668">
          <w:marLeft w:val="0"/>
          <w:marRight w:val="0"/>
          <w:marTop w:val="0"/>
          <w:marBottom w:val="0"/>
          <w:divBdr>
            <w:top w:val="none" w:sz="0" w:space="0" w:color="auto"/>
            <w:left w:val="none" w:sz="0" w:space="0" w:color="auto"/>
            <w:bottom w:val="none" w:sz="0" w:space="0" w:color="auto"/>
            <w:right w:val="none" w:sz="0" w:space="0" w:color="auto"/>
          </w:divBdr>
        </w:div>
        <w:div w:id="1536967956">
          <w:marLeft w:val="0"/>
          <w:marRight w:val="0"/>
          <w:marTop w:val="0"/>
          <w:marBottom w:val="0"/>
          <w:divBdr>
            <w:top w:val="none" w:sz="0" w:space="0" w:color="auto"/>
            <w:left w:val="none" w:sz="0" w:space="0" w:color="auto"/>
            <w:bottom w:val="none" w:sz="0" w:space="0" w:color="auto"/>
            <w:right w:val="none" w:sz="0" w:space="0" w:color="auto"/>
          </w:divBdr>
        </w:div>
        <w:div w:id="619339031">
          <w:marLeft w:val="0"/>
          <w:marRight w:val="0"/>
          <w:marTop w:val="0"/>
          <w:marBottom w:val="0"/>
          <w:divBdr>
            <w:top w:val="none" w:sz="0" w:space="0" w:color="auto"/>
            <w:left w:val="none" w:sz="0" w:space="0" w:color="auto"/>
            <w:bottom w:val="none" w:sz="0" w:space="0" w:color="auto"/>
            <w:right w:val="none" w:sz="0" w:space="0" w:color="auto"/>
          </w:divBdr>
        </w:div>
        <w:div w:id="1667131580">
          <w:marLeft w:val="0"/>
          <w:marRight w:val="0"/>
          <w:marTop w:val="0"/>
          <w:marBottom w:val="0"/>
          <w:divBdr>
            <w:top w:val="none" w:sz="0" w:space="0" w:color="auto"/>
            <w:left w:val="none" w:sz="0" w:space="0" w:color="auto"/>
            <w:bottom w:val="none" w:sz="0" w:space="0" w:color="auto"/>
            <w:right w:val="none" w:sz="0" w:space="0" w:color="auto"/>
          </w:divBdr>
        </w:div>
        <w:div w:id="728461372">
          <w:marLeft w:val="0"/>
          <w:marRight w:val="0"/>
          <w:marTop w:val="0"/>
          <w:marBottom w:val="0"/>
          <w:divBdr>
            <w:top w:val="none" w:sz="0" w:space="0" w:color="auto"/>
            <w:left w:val="none" w:sz="0" w:space="0" w:color="auto"/>
            <w:bottom w:val="none" w:sz="0" w:space="0" w:color="auto"/>
            <w:right w:val="none" w:sz="0" w:space="0" w:color="auto"/>
          </w:divBdr>
        </w:div>
        <w:div w:id="1348798060">
          <w:marLeft w:val="0"/>
          <w:marRight w:val="0"/>
          <w:marTop w:val="0"/>
          <w:marBottom w:val="0"/>
          <w:divBdr>
            <w:top w:val="none" w:sz="0" w:space="0" w:color="auto"/>
            <w:left w:val="none" w:sz="0" w:space="0" w:color="auto"/>
            <w:bottom w:val="none" w:sz="0" w:space="0" w:color="auto"/>
            <w:right w:val="none" w:sz="0" w:space="0" w:color="auto"/>
          </w:divBdr>
        </w:div>
        <w:div w:id="1898855512">
          <w:marLeft w:val="0"/>
          <w:marRight w:val="0"/>
          <w:marTop w:val="0"/>
          <w:marBottom w:val="0"/>
          <w:divBdr>
            <w:top w:val="none" w:sz="0" w:space="0" w:color="auto"/>
            <w:left w:val="none" w:sz="0" w:space="0" w:color="auto"/>
            <w:bottom w:val="none" w:sz="0" w:space="0" w:color="auto"/>
            <w:right w:val="none" w:sz="0" w:space="0" w:color="auto"/>
          </w:divBdr>
        </w:div>
        <w:div w:id="503672542">
          <w:marLeft w:val="0"/>
          <w:marRight w:val="0"/>
          <w:marTop w:val="0"/>
          <w:marBottom w:val="0"/>
          <w:divBdr>
            <w:top w:val="none" w:sz="0" w:space="0" w:color="auto"/>
            <w:left w:val="none" w:sz="0" w:space="0" w:color="auto"/>
            <w:bottom w:val="none" w:sz="0" w:space="0" w:color="auto"/>
            <w:right w:val="none" w:sz="0" w:space="0" w:color="auto"/>
          </w:divBdr>
        </w:div>
        <w:div w:id="1637026536">
          <w:marLeft w:val="0"/>
          <w:marRight w:val="0"/>
          <w:marTop w:val="0"/>
          <w:marBottom w:val="0"/>
          <w:divBdr>
            <w:top w:val="none" w:sz="0" w:space="0" w:color="auto"/>
            <w:left w:val="none" w:sz="0" w:space="0" w:color="auto"/>
            <w:bottom w:val="none" w:sz="0" w:space="0" w:color="auto"/>
            <w:right w:val="none" w:sz="0" w:space="0" w:color="auto"/>
          </w:divBdr>
        </w:div>
        <w:div w:id="1611471216">
          <w:marLeft w:val="0"/>
          <w:marRight w:val="0"/>
          <w:marTop w:val="0"/>
          <w:marBottom w:val="0"/>
          <w:divBdr>
            <w:top w:val="none" w:sz="0" w:space="0" w:color="auto"/>
            <w:left w:val="none" w:sz="0" w:space="0" w:color="auto"/>
            <w:bottom w:val="none" w:sz="0" w:space="0" w:color="auto"/>
            <w:right w:val="none" w:sz="0" w:space="0" w:color="auto"/>
          </w:divBdr>
        </w:div>
        <w:div w:id="1866944437">
          <w:marLeft w:val="0"/>
          <w:marRight w:val="0"/>
          <w:marTop w:val="0"/>
          <w:marBottom w:val="0"/>
          <w:divBdr>
            <w:top w:val="none" w:sz="0" w:space="0" w:color="auto"/>
            <w:left w:val="none" w:sz="0" w:space="0" w:color="auto"/>
            <w:bottom w:val="none" w:sz="0" w:space="0" w:color="auto"/>
            <w:right w:val="none" w:sz="0" w:space="0" w:color="auto"/>
          </w:divBdr>
        </w:div>
        <w:div w:id="58481713">
          <w:marLeft w:val="0"/>
          <w:marRight w:val="0"/>
          <w:marTop w:val="0"/>
          <w:marBottom w:val="0"/>
          <w:divBdr>
            <w:top w:val="none" w:sz="0" w:space="0" w:color="auto"/>
            <w:left w:val="none" w:sz="0" w:space="0" w:color="auto"/>
            <w:bottom w:val="none" w:sz="0" w:space="0" w:color="auto"/>
            <w:right w:val="none" w:sz="0" w:space="0" w:color="auto"/>
          </w:divBdr>
        </w:div>
        <w:div w:id="1842158129">
          <w:marLeft w:val="0"/>
          <w:marRight w:val="0"/>
          <w:marTop w:val="0"/>
          <w:marBottom w:val="0"/>
          <w:divBdr>
            <w:top w:val="none" w:sz="0" w:space="0" w:color="auto"/>
            <w:left w:val="none" w:sz="0" w:space="0" w:color="auto"/>
            <w:bottom w:val="none" w:sz="0" w:space="0" w:color="auto"/>
            <w:right w:val="none" w:sz="0" w:space="0" w:color="auto"/>
          </w:divBdr>
        </w:div>
        <w:div w:id="1643120915">
          <w:marLeft w:val="0"/>
          <w:marRight w:val="0"/>
          <w:marTop w:val="0"/>
          <w:marBottom w:val="0"/>
          <w:divBdr>
            <w:top w:val="none" w:sz="0" w:space="0" w:color="auto"/>
            <w:left w:val="none" w:sz="0" w:space="0" w:color="auto"/>
            <w:bottom w:val="none" w:sz="0" w:space="0" w:color="auto"/>
            <w:right w:val="none" w:sz="0" w:space="0" w:color="auto"/>
          </w:divBdr>
        </w:div>
        <w:div w:id="378474143">
          <w:marLeft w:val="0"/>
          <w:marRight w:val="0"/>
          <w:marTop w:val="0"/>
          <w:marBottom w:val="0"/>
          <w:divBdr>
            <w:top w:val="none" w:sz="0" w:space="0" w:color="auto"/>
            <w:left w:val="none" w:sz="0" w:space="0" w:color="auto"/>
            <w:bottom w:val="none" w:sz="0" w:space="0" w:color="auto"/>
            <w:right w:val="none" w:sz="0" w:space="0" w:color="auto"/>
          </w:divBdr>
        </w:div>
      </w:divsChild>
    </w:div>
    <w:div w:id="1356955396">
      <w:bodyDiv w:val="1"/>
      <w:marLeft w:val="0"/>
      <w:marRight w:val="0"/>
      <w:marTop w:val="0"/>
      <w:marBottom w:val="0"/>
      <w:divBdr>
        <w:top w:val="none" w:sz="0" w:space="0" w:color="auto"/>
        <w:left w:val="none" w:sz="0" w:space="0" w:color="auto"/>
        <w:bottom w:val="none" w:sz="0" w:space="0" w:color="auto"/>
        <w:right w:val="none" w:sz="0" w:space="0" w:color="auto"/>
      </w:divBdr>
      <w:divsChild>
        <w:div w:id="1346857445">
          <w:marLeft w:val="0"/>
          <w:marRight w:val="0"/>
          <w:marTop w:val="0"/>
          <w:marBottom w:val="0"/>
          <w:divBdr>
            <w:top w:val="none" w:sz="0" w:space="0" w:color="auto"/>
            <w:left w:val="none" w:sz="0" w:space="0" w:color="auto"/>
            <w:bottom w:val="none" w:sz="0" w:space="0" w:color="auto"/>
            <w:right w:val="none" w:sz="0" w:space="0" w:color="auto"/>
          </w:divBdr>
        </w:div>
        <w:div w:id="754784221">
          <w:marLeft w:val="0"/>
          <w:marRight w:val="0"/>
          <w:marTop w:val="0"/>
          <w:marBottom w:val="0"/>
          <w:divBdr>
            <w:top w:val="none" w:sz="0" w:space="0" w:color="auto"/>
            <w:left w:val="none" w:sz="0" w:space="0" w:color="auto"/>
            <w:bottom w:val="none" w:sz="0" w:space="0" w:color="auto"/>
            <w:right w:val="none" w:sz="0" w:space="0" w:color="auto"/>
          </w:divBdr>
        </w:div>
        <w:div w:id="1982028961">
          <w:marLeft w:val="0"/>
          <w:marRight w:val="0"/>
          <w:marTop w:val="0"/>
          <w:marBottom w:val="0"/>
          <w:divBdr>
            <w:top w:val="none" w:sz="0" w:space="0" w:color="auto"/>
            <w:left w:val="none" w:sz="0" w:space="0" w:color="auto"/>
            <w:bottom w:val="none" w:sz="0" w:space="0" w:color="auto"/>
            <w:right w:val="none" w:sz="0" w:space="0" w:color="auto"/>
          </w:divBdr>
        </w:div>
        <w:div w:id="501898860">
          <w:marLeft w:val="0"/>
          <w:marRight w:val="0"/>
          <w:marTop w:val="0"/>
          <w:marBottom w:val="0"/>
          <w:divBdr>
            <w:top w:val="none" w:sz="0" w:space="0" w:color="auto"/>
            <w:left w:val="none" w:sz="0" w:space="0" w:color="auto"/>
            <w:bottom w:val="none" w:sz="0" w:space="0" w:color="auto"/>
            <w:right w:val="none" w:sz="0" w:space="0" w:color="auto"/>
          </w:divBdr>
        </w:div>
        <w:div w:id="2111779987">
          <w:marLeft w:val="0"/>
          <w:marRight w:val="0"/>
          <w:marTop w:val="0"/>
          <w:marBottom w:val="0"/>
          <w:divBdr>
            <w:top w:val="none" w:sz="0" w:space="0" w:color="auto"/>
            <w:left w:val="none" w:sz="0" w:space="0" w:color="auto"/>
            <w:bottom w:val="none" w:sz="0" w:space="0" w:color="auto"/>
            <w:right w:val="none" w:sz="0" w:space="0" w:color="auto"/>
          </w:divBdr>
        </w:div>
        <w:div w:id="91364399">
          <w:marLeft w:val="0"/>
          <w:marRight w:val="0"/>
          <w:marTop w:val="0"/>
          <w:marBottom w:val="0"/>
          <w:divBdr>
            <w:top w:val="none" w:sz="0" w:space="0" w:color="auto"/>
            <w:left w:val="none" w:sz="0" w:space="0" w:color="auto"/>
            <w:bottom w:val="none" w:sz="0" w:space="0" w:color="auto"/>
            <w:right w:val="none" w:sz="0" w:space="0" w:color="auto"/>
          </w:divBdr>
        </w:div>
      </w:divsChild>
    </w:div>
    <w:div w:id="1817651000">
      <w:bodyDiv w:val="1"/>
      <w:marLeft w:val="0"/>
      <w:marRight w:val="0"/>
      <w:marTop w:val="0"/>
      <w:marBottom w:val="0"/>
      <w:divBdr>
        <w:top w:val="none" w:sz="0" w:space="0" w:color="auto"/>
        <w:left w:val="none" w:sz="0" w:space="0" w:color="auto"/>
        <w:bottom w:val="none" w:sz="0" w:space="0" w:color="auto"/>
        <w:right w:val="none" w:sz="0" w:space="0" w:color="auto"/>
      </w:divBdr>
      <w:divsChild>
        <w:div w:id="655575855">
          <w:marLeft w:val="0"/>
          <w:marRight w:val="0"/>
          <w:marTop w:val="0"/>
          <w:marBottom w:val="0"/>
          <w:divBdr>
            <w:top w:val="none" w:sz="0" w:space="0" w:color="auto"/>
            <w:left w:val="none" w:sz="0" w:space="0" w:color="auto"/>
            <w:bottom w:val="none" w:sz="0" w:space="0" w:color="auto"/>
            <w:right w:val="none" w:sz="0" w:space="0" w:color="auto"/>
          </w:divBdr>
        </w:div>
        <w:div w:id="1768622869">
          <w:marLeft w:val="0"/>
          <w:marRight w:val="0"/>
          <w:marTop w:val="0"/>
          <w:marBottom w:val="0"/>
          <w:divBdr>
            <w:top w:val="none" w:sz="0" w:space="0" w:color="auto"/>
            <w:left w:val="none" w:sz="0" w:space="0" w:color="auto"/>
            <w:bottom w:val="none" w:sz="0" w:space="0" w:color="auto"/>
            <w:right w:val="none" w:sz="0" w:space="0" w:color="auto"/>
          </w:divBdr>
        </w:div>
        <w:div w:id="516501454">
          <w:marLeft w:val="0"/>
          <w:marRight w:val="0"/>
          <w:marTop w:val="0"/>
          <w:marBottom w:val="0"/>
          <w:divBdr>
            <w:top w:val="none" w:sz="0" w:space="0" w:color="auto"/>
            <w:left w:val="none" w:sz="0" w:space="0" w:color="auto"/>
            <w:bottom w:val="none" w:sz="0" w:space="0" w:color="auto"/>
            <w:right w:val="none" w:sz="0" w:space="0" w:color="auto"/>
          </w:divBdr>
        </w:div>
        <w:div w:id="2129734632">
          <w:marLeft w:val="0"/>
          <w:marRight w:val="0"/>
          <w:marTop w:val="0"/>
          <w:marBottom w:val="0"/>
          <w:divBdr>
            <w:top w:val="none" w:sz="0" w:space="0" w:color="auto"/>
            <w:left w:val="none" w:sz="0" w:space="0" w:color="auto"/>
            <w:bottom w:val="none" w:sz="0" w:space="0" w:color="auto"/>
            <w:right w:val="none" w:sz="0" w:space="0" w:color="auto"/>
          </w:divBdr>
        </w:div>
        <w:div w:id="134756645">
          <w:marLeft w:val="0"/>
          <w:marRight w:val="0"/>
          <w:marTop w:val="0"/>
          <w:marBottom w:val="0"/>
          <w:divBdr>
            <w:top w:val="none" w:sz="0" w:space="0" w:color="auto"/>
            <w:left w:val="none" w:sz="0" w:space="0" w:color="auto"/>
            <w:bottom w:val="none" w:sz="0" w:space="0" w:color="auto"/>
            <w:right w:val="none" w:sz="0" w:space="0" w:color="auto"/>
          </w:divBdr>
        </w:div>
        <w:div w:id="1742799263">
          <w:marLeft w:val="0"/>
          <w:marRight w:val="0"/>
          <w:marTop w:val="0"/>
          <w:marBottom w:val="0"/>
          <w:divBdr>
            <w:top w:val="none" w:sz="0" w:space="0" w:color="auto"/>
            <w:left w:val="none" w:sz="0" w:space="0" w:color="auto"/>
            <w:bottom w:val="none" w:sz="0" w:space="0" w:color="auto"/>
            <w:right w:val="none" w:sz="0" w:space="0" w:color="auto"/>
          </w:divBdr>
        </w:div>
        <w:div w:id="1065880287">
          <w:marLeft w:val="0"/>
          <w:marRight w:val="0"/>
          <w:marTop w:val="0"/>
          <w:marBottom w:val="0"/>
          <w:divBdr>
            <w:top w:val="none" w:sz="0" w:space="0" w:color="auto"/>
            <w:left w:val="none" w:sz="0" w:space="0" w:color="auto"/>
            <w:bottom w:val="none" w:sz="0" w:space="0" w:color="auto"/>
            <w:right w:val="none" w:sz="0" w:space="0" w:color="auto"/>
          </w:divBdr>
        </w:div>
        <w:div w:id="150147726">
          <w:marLeft w:val="0"/>
          <w:marRight w:val="0"/>
          <w:marTop w:val="0"/>
          <w:marBottom w:val="0"/>
          <w:divBdr>
            <w:top w:val="none" w:sz="0" w:space="0" w:color="auto"/>
            <w:left w:val="none" w:sz="0" w:space="0" w:color="auto"/>
            <w:bottom w:val="none" w:sz="0" w:space="0" w:color="auto"/>
            <w:right w:val="none" w:sz="0" w:space="0" w:color="auto"/>
          </w:divBdr>
        </w:div>
        <w:div w:id="1897009502">
          <w:marLeft w:val="0"/>
          <w:marRight w:val="0"/>
          <w:marTop w:val="0"/>
          <w:marBottom w:val="0"/>
          <w:divBdr>
            <w:top w:val="none" w:sz="0" w:space="0" w:color="auto"/>
            <w:left w:val="none" w:sz="0" w:space="0" w:color="auto"/>
            <w:bottom w:val="none" w:sz="0" w:space="0" w:color="auto"/>
            <w:right w:val="none" w:sz="0" w:space="0" w:color="auto"/>
          </w:divBdr>
        </w:div>
        <w:div w:id="1270626472">
          <w:marLeft w:val="0"/>
          <w:marRight w:val="0"/>
          <w:marTop w:val="0"/>
          <w:marBottom w:val="0"/>
          <w:divBdr>
            <w:top w:val="none" w:sz="0" w:space="0" w:color="auto"/>
            <w:left w:val="none" w:sz="0" w:space="0" w:color="auto"/>
            <w:bottom w:val="none" w:sz="0" w:space="0" w:color="auto"/>
            <w:right w:val="none" w:sz="0" w:space="0" w:color="auto"/>
          </w:divBdr>
        </w:div>
        <w:div w:id="621424389">
          <w:marLeft w:val="0"/>
          <w:marRight w:val="0"/>
          <w:marTop w:val="0"/>
          <w:marBottom w:val="0"/>
          <w:divBdr>
            <w:top w:val="none" w:sz="0" w:space="0" w:color="auto"/>
            <w:left w:val="none" w:sz="0" w:space="0" w:color="auto"/>
            <w:bottom w:val="none" w:sz="0" w:space="0" w:color="auto"/>
            <w:right w:val="none" w:sz="0" w:space="0" w:color="auto"/>
          </w:divBdr>
        </w:div>
        <w:div w:id="1511799206">
          <w:marLeft w:val="0"/>
          <w:marRight w:val="0"/>
          <w:marTop w:val="0"/>
          <w:marBottom w:val="0"/>
          <w:divBdr>
            <w:top w:val="none" w:sz="0" w:space="0" w:color="auto"/>
            <w:left w:val="none" w:sz="0" w:space="0" w:color="auto"/>
            <w:bottom w:val="none" w:sz="0" w:space="0" w:color="auto"/>
            <w:right w:val="none" w:sz="0" w:space="0" w:color="auto"/>
          </w:divBdr>
        </w:div>
        <w:div w:id="533617265">
          <w:marLeft w:val="0"/>
          <w:marRight w:val="0"/>
          <w:marTop w:val="0"/>
          <w:marBottom w:val="0"/>
          <w:divBdr>
            <w:top w:val="none" w:sz="0" w:space="0" w:color="auto"/>
            <w:left w:val="none" w:sz="0" w:space="0" w:color="auto"/>
            <w:bottom w:val="none" w:sz="0" w:space="0" w:color="auto"/>
            <w:right w:val="none" w:sz="0" w:space="0" w:color="auto"/>
          </w:divBdr>
        </w:div>
        <w:div w:id="1378512446">
          <w:marLeft w:val="0"/>
          <w:marRight w:val="0"/>
          <w:marTop w:val="0"/>
          <w:marBottom w:val="0"/>
          <w:divBdr>
            <w:top w:val="none" w:sz="0" w:space="0" w:color="auto"/>
            <w:left w:val="none" w:sz="0" w:space="0" w:color="auto"/>
            <w:bottom w:val="none" w:sz="0" w:space="0" w:color="auto"/>
            <w:right w:val="none" w:sz="0" w:space="0" w:color="auto"/>
          </w:divBdr>
        </w:div>
        <w:div w:id="1796866403">
          <w:marLeft w:val="0"/>
          <w:marRight w:val="0"/>
          <w:marTop w:val="0"/>
          <w:marBottom w:val="0"/>
          <w:divBdr>
            <w:top w:val="none" w:sz="0" w:space="0" w:color="auto"/>
            <w:left w:val="none" w:sz="0" w:space="0" w:color="auto"/>
            <w:bottom w:val="none" w:sz="0" w:space="0" w:color="auto"/>
            <w:right w:val="none" w:sz="0" w:space="0" w:color="auto"/>
          </w:divBdr>
        </w:div>
        <w:div w:id="1313367554">
          <w:marLeft w:val="0"/>
          <w:marRight w:val="0"/>
          <w:marTop w:val="0"/>
          <w:marBottom w:val="0"/>
          <w:divBdr>
            <w:top w:val="none" w:sz="0" w:space="0" w:color="auto"/>
            <w:left w:val="none" w:sz="0" w:space="0" w:color="auto"/>
            <w:bottom w:val="none" w:sz="0" w:space="0" w:color="auto"/>
            <w:right w:val="none" w:sz="0" w:space="0" w:color="auto"/>
          </w:divBdr>
        </w:div>
        <w:div w:id="2020691826">
          <w:marLeft w:val="0"/>
          <w:marRight w:val="0"/>
          <w:marTop w:val="0"/>
          <w:marBottom w:val="0"/>
          <w:divBdr>
            <w:top w:val="none" w:sz="0" w:space="0" w:color="auto"/>
            <w:left w:val="none" w:sz="0" w:space="0" w:color="auto"/>
            <w:bottom w:val="none" w:sz="0" w:space="0" w:color="auto"/>
            <w:right w:val="none" w:sz="0" w:space="0" w:color="auto"/>
          </w:divBdr>
        </w:div>
        <w:div w:id="1552227965">
          <w:marLeft w:val="0"/>
          <w:marRight w:val="0"/>
          <w:marTop w:val="0"/>
          <w:marBottom w:val="0"/>
          <w:divBdr>
            <w:top w:val="none" w:sz="0" w:space="0" w:color="auto"/>
            <w:left w:val="none" w:sz="0" w:space="0" w:color="auto"/>
            <w:bottom w:val="none" w:sz="0" w:space="0" w:color="auto"/>
            <w:right w:val="none" w:sz="0" w:space="0" w:color="auto"/>
          </w:divBdr>
        </w:div>
        <w:div w:id="745683975">
          <w:marLeft w:val="0"/>
          <w:marRight w:val="0"/>
          <w:marTop w:val="0"/>
          <w:marBottom w:val="0"/>
          <w:divBdr>
            <w:top w:val="none" w:sz="0" w:space="0" w:color="auto"/>
            <w:left w:val="none" w:sz="0" w:space="0" w:color="auto"/>
            <w:bottom w:val="none" w:sz="0" w:space="0" w:color="auto"/>
            <w:right w:val="none" w:sz="0" w:space="0" w:color="auto"/>
          </w:divBdr>
        </w:div>
        <w:div w:id="2096005026">
          <w:marLeft w:val="0"/>
          <w:marRight w:val="0"/>
          <w:marTop w:val="0"/>
          <w:marBottom w:val="0"/>
          <w:divBdr>
            <w:top w:val="none" w:sz="0" w:space="0" w:color="auto"/>
            <w:left w:val="none" w:sz="0" w:space="0" w:color="auto"/>
            <w:bottom w:val="none" w:sz="0" w:space="0" w:color="auto"/>
            <w:right w:val="none" w:sz="0" w:space="0" w:color="auto"/>
          </w:divBdr>
        </w:div>
        <w:div w:id="667244737">
          <w:marLeft w:val="0"/>
          <w:marRight w:val="0"/>
          <w:marTop w:val="0"/>
          <w:marBottom w:val="0"/>
          <w:divBdr>
            <w:top w:val="none" w:sz="0" w:space="0" w:color="auto"/>
            <w:left w:val="none" w:sz="0" w:space="0" w:color="auto"/>
            <w:bottom w:val="none" w:sz="0" w:space="0" w:color="auto"/>
            <w:right w:val="none" w:sz="0" w:space="0" w:color="auto"/>
          </w:divBdr>
        </w:div>
        <w:div w:id="10380847">
          <w:marLeft w:val="0"/>
          <w:marRight w:val="0"/>
          <w:marTop w:val="0"/>
          <w:marBottom w:val="0"/>
          <w:divBdr>
            <w:top w:val="none" w:sz="0" w:space="0" w:color="auto"/>
            <w:left w:val="none" w:sz="0" w:space="0" w:color="auto"/>
            <w:bottom w:val="none" w:sz="0" w:space="0" w:color="auto"/>
            <w:right w:val="none" w:sz="0" w:space="0" w:color="auto"/>
          </w:divBdr>
        </w:div>
        <w:div w:id="1247612136">
          <w:marLeft w:val="0"/>
          <w:marRight w:val="0"/>
          <w:marTop w:val="0"/>
          <w:marBottom w:val="0"/>
          <w:divBdr>
            <w:top w:val="none" w:sz="0" w:space="0" w:color="auto"/>
            <w:left w:val="none" w:sz="0" w:space="0" w:color="auto"/>
            <w:bottom w:val="none" w:sz="0" w:space="0" w:color="auto"/>
            <w:right w:val="none" w:sz="0" w:space="0" w:color="auto"/>
          </w:divBdr>
        </w:div>
        <w:div w:id="511798640">
          <w:marLeft w:val="0"/>
          <w:marRight w:val="0"/>
          <w:marTop w:val="0"/>
          <w:marBottom w:val="0"/>
          <w:divBdr>
            <w:top w:val="none" w:sz="0" w:space="0" w:color="auto"/>
            <w:left w:val="none" w:sz="0" w:space="0" w:color="auto"/>
            <w:bottom w:val="none" w:sz="0" w:space="0" w:color="auto"/>
            <w:right w:val="none" w:sz="0" w:space="0" w:color="auto"/>
          </w:divBdr>
        </w:div>
        <w:div w:id="363555936">
          <w:marLeft w:val="0"/>
          <w:marRight w:val="0"/>
          <w:marTop w:val="0"/>
          <w:marBottom w:val="0"/>
          <w:divBdr>
            <w:top w:val="none" w:sz="0" w:space="0" w:color="auto"/>
            <w:left w:val="none" w:sz="0" w:space="0" w:color="auto"/>
            <w:bottom w:val="none" w:sz="0" w:space="0" w:color="auto"/>
            <w:right w:val="none" w:sz="0" w:space="0" w:color="auto"/>
          </w:divBdr>
        </w:div>
        <w:div w:id="1346395233">
          <w:marLeft w:val="0"/>
          <w:marRight w:val="0"/>
          <w:marTop w:val="0"/>
          <w:marBottom w:val="0"/>
          <w:divBdr>
            <w:top w:val="none" w:sz="0" w:space="0" w:color="auto"/>
            <w:left w:val="none" w:sz="0" w:space="0" w:color="auto"/>
            <w:bottom w:val="none" w:sz="0" w:space="0" w:color="auto"/>
            <w:right w:val="none" w:sz="0" w:space="0" w:color="auto"/>
          </w:divBdr>
        </w:div>
        <w:div w:id="595872274">
          <w:marLeft w:val="0"/>
          <w:marRight w:val="0"/>
          <w:marTop w:val="0"/>
          <w:marBottom w:val="0"/>
          <w:divBdr>
            <w:top w:val="none" w:sz="0" w:space="0" w:color="auto"/>
            <w:left w:val="none" w:sz="0" w:space="0" w:color="auto"/>
            <w:bottom w:val="none" w:sz="0" w:space="0" w:color="auto"/>
            <w:right w:val="none" w:sz="0" w:space="0" w:color="auto"/>
          </w:divBdr>
        </w:div>
        <w:div w:id="783160683">
          <w:marLeft w:val="0"/>
          <w:marRight w:val="0"/>
          <w:marTop w:val="0"/>
          <w:marBottom w:val="0"/>
          <w:divBdr>
            <w:top w:val="none" w:sz="0" w:space="0" w:color="auto"/>
            <w:left w:val="none" w:sz="0" w:space="0" w:color="auto"/>
            <w:bottom w:val="none" w:sz="0" w:space="0" w:color="auto"/>
            <w:right w:val="none" w:sz="0" w:space="0" w:color="auto"/>
          </w:divBdr>
        </w:div>
        <w:div w:id="6306727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1EF643C9F7FD4971B7CBC30E16D06C5C3B9922747EFC2936D5584E113BF9943A94119F55BDD3D3163DC2E2EC74kCsC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4785</Words>
  <Characters>27275</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Хохлова Анна Юрьевна</cp:lastModifiedBy>
  <cp:revision>3</cp:revision>
  <dcterms:created xsi:type="dcterms:W3CDTF">2020-10-09T14:50:00Z</dcterms:created>
  <dcterms:modified xsi:type="dcterms:W3CDTF">2020-10-09T16:12:00Z</dcterms:modified>
</cp:coreProperties>
</file>