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414" w:rsidRPr="00A71842" w:rsidRDefault="00EA1414" w:rsidP="00EA1414">
      <w:pPr>
        <w:framePr w:hSpace="142" w:wrap="notBeside" w:vAnchor="page" w:hAnchor="margin" w:xAlign="center" w:y="1645"/>
        <w:spacing w:before="200"/>
        <w:jc w:val="center"/>
        <w:rPr>
          <w:b/>
          <w:spacing w:val="20"/>
          <w:sz w:val="48"/>
        </w:rPr>
      </w:pPr>
      <w:r w:rsidRPr="00A71842">
        <w:rPr>
          <w:b/>
          <w:spacing w:val="30"/>
          <w:sz w:val="48"/>
        </w:rPr>
        <w:t>ЗАКОН</w:t>
      </w:r>
    </w:p>
    <w:p w:rsidR="00EA1414" w:rsidRPr="00A71842" w:rsidRDefault="00EA1414" w:rsidP="00EA1414">
      <w:pPr>
        <w:pStyle w:val="a8"/>
        <w:framePr w:wrap="notBeside"/>
        <w:rPr>
          <w:rFonts w:ascii="Times New Roman" w:hAnsi="Times New Roman"/>
        </w:rPr>
      </w:pPr>
      <w:r w:rsidRPr="00A71842">
        <w:rPr>
          <w:rFonts w:ascii="Times New Roman" w:hAnsi="Times New Roman"/>
        </w:rPr>
        <w:t>САРАТОВСКОЙ ОБЛАСТИ</w:t>
      </w:r>
    </w:p>
    <w:p w:rsidR="00EA1414" w:rsidRPr="00A71842" w:rsidRDefault="00EA1414" w:rsidP="00EA1414">
      <w:pPr>
        <w:pStyle w:val="a5"/>
        <w:spacing w:after="360"/>
      </w:pPr>
      <w:r w:rsidRPr="00A71842">
        <w:rPr>
          <w:noProof/>
        </w:rPr>
        <w:drawing>
          <wp:anchor distT="0" distB="0" distL="114300" distR="114300" simplePos="0" relativeHeight="251659264" behindDoc="0" locked="1" layoutInCell="0" allowOverlap="1" wp14:anchorId="54D39D93" wp14:editId="5550F687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1414" w:rsidRPr="00A71842" w:rsidRDefault="00EA1414" w:rsidP="00EA1414">
      <w:pPr>
        <w:pStyle w:val="a5"/>
      </w:pPr>
      <w:r w:rsidRPr="00A71842">
        <w:t>Об областном бюджете на 2021 год</w:t>
      </w:r>
      <w:r w:rsidRPr="00A71842">
        <w:br/>
        <w:t xml:space="preserve"> и на плановый период 2022 и 2023 годов</w:t>
      </w:r>
    </w:p>
    <w:p w:rsidR="00EA1414" w:rsidRPr="00A71842" w:rsidRDefault="00EA1414" w:rsidP="00EA1414">
      <w:pPr>
        <w:pStyle w:val="a3"/>
      </w:pP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EA1414" w:rsidRPr="00A71842" w:rsidRDefault="00EA1414" w:rsidP="00EA141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1. Утвердить основные характеристики областного бюджета на        2021 год:</w:t>
      </w:r>
    </w:p>
    <w:p w:rsidR="00EA1414" w:rsidRPr="00A71842" w:rsidRDefault="00EA1414" w:rsidP="00EA1414">
      <w:pPr>
        <w:pStyle w:val="a3"/>
        <w:ind w:firstLine="709"/>
        <w:rPr>
          <w:spacing w:val="-12"/>
          <w:szCs w:val="28"/>
        </w:rPr>
      </w:pPr>
      <w:r w:rsidRPr="00A71842">
        <w:rPr>
          <w:spacing w:val="-12"/>
          <w:szCs w:val="28"/>
        </w:rPr>
        <w:t>1) общий объем доходов областного бюджета в сумме 81006206,8 тыс. рублей;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pacing w:val="-14"/>
          <w:szCs w:val="28"/>
        </w:rPr>
        <w:t>2) общий объем расходов областного бюджета в сумме 91360506,8 тыс. рублей</w:t>
      </w:r>
      <w:r w:rsidRPr="00A71842">
        <w:rPr>
          <w:szCs w:val="28"/>
        </w:rPr>
        <w:t>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3)</w:t>
      </w:r>
      <w:r w:rsidRPr="00A71842">
        <w:rPr>
          <w:szCs w:val="28"/>
          <w:lang w:val="en-US"/>
        </w:rPr>
        <w:t> </w:t>
      </w:r>
      <w:r w:rsidRPr="00A71842">
        <w:rPr>
          <w:szCs w:val="28"/>
        </w:rPr>
        <w:t>дефицит областного бюджета в сумме 10354300,0 тыс. рублей.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2. Утвердить основные характеристики областного бюджета на         2022 год и на 2023 год: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1) общий объем доходов областного бюджета на 2022 год в сумме 85500242,1 тыс. рублей и на 2023 год в сумме 92107854,0 тыс. рублей;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 xml:space="preserve">2) общий объем расходов областного бюджета на 2022 год в сумме </w:t>
      </w:r>
      <w:r w:rsidRPr="00A71842">
        <w:t xml:space="preserve">93769342,1 </w:t>
      </w:r>
      <w:r w:rsidRPr="00A71842">
        <w:rPr>
          <w:szCs w:val="28"/>
        </w:rPr>
        <w:t xml:space="preserve">тыс. рублей, в том числе условно утвержденные расходы в сумме 2344300,0 тыс. рублей, и на 2023 год в сумме </w:t>
      </w:r>
      <w:r w:rsidRPr="00A71842">
        <w:t xml:space="preserve">97533154,0 </w:t>
      </w:r>
      <w:r w:rsidRPr="00A71842">
        <w:rPr>
          <w:szCs w:val="28"/>
        </w:rPr>
        <w:t>тыс. рублей, в том числе условно утвержденные расходы в сумме 4877000,0 тыс. рублей;</w:t>
      </w:r>
    </w:p>
    <w:p w:rsidR="00EA1414" w:rsidRPr="00A71842" w:rsidRDefault="00EA1414" w:rsidP="00EA14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842">
        <w:rPr>
          <w:rFonts w:ascii="Times New Roman" w:hAnsi="Times New Roman" w:cs="Times New Roman"/>
          <w:spacing w:val="-6"/>
          <w:sz w:val="28"/>
          <w:szCs w:val="28"/>
        </w:rPr>
        <w:t>3)</w:t>
      </w:r>
      <w:r w:rsidRPr="00A71842">
        <w:rPr>
          <w:rFonts w:ascii="Times New Roman" w:hAnsi="Times New Roman" w:cs="Times New Roman"/>
          <w:spacing w:val="-6"/>
          <w:sz w:val="28"/>
          <w:szCs w:val="28"/>
          <w:lang w:val="en-US"/>
        </w:rPr>
        <w:t> </w:t>
      </w:r>
      <w:r w:rsidRPr="00A71842">
        <w:rPr>
          <w:rFonts w:ascii="Times New Roman" w:hAnsi="Times New Roman" w:cs="Times New Roman"/>
          <w:spacing w:val="-6"/>
          <w:sz w:val="28"/>
          <w:szCs w:val="28"/>
        </w:rPr>
        <w:t>дефицит областного бюджета на 2022 год в сумме 8269100,0 тыс. рублей</w:t>
      </w:r>
      <w:r w:rsidRPr="00A71842">
        <w:rPr>
          <w:rFonts w:ascii="Times New Roman" w:hAnsi="Times New Roman" w:cs="Times New Roman"/>
          <w:sz w:val="28"/>
          <w:szCs w:val="28"/>
        </w:rPr>
        <w:t xml:space="preserve"> и на 2023 год в сумме 5425300,0 тыс. рублей.</w:t>
      </w:r>
    </w:p>
    <w:p w:rsidR="00EA1414" w:rsidRPr="00A71842" w:rsidRDefault="00EA1414" w:rsidP="00EA141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A1414" w:rsidRPr="00A71842" w:rsidRDefault="00EA1414" w:rsidP="00EA1414">
      <w:pPr>
        <w:pStyle w:val="ac"/>
        <w:ind w:firstLine="0"/>
        <w:jc w:val="center"/>
        <w:rPr>
          <w:b/>
          <w:i/>
          <w:szCs w:val="28"/>
        </w:rPr>
      </w:pPr>
      <w:r w:rsidRPr="00A71842">
        <w:rPr>
          <w:b/>
          <w:i/>
          <w:szCs w:val="28"/>
        </w:rPr>
        <w:t>Статья 2. Доходы областного бюджета</w:t>
      </w:r>
    </w:p>
    <w:p w:rsidR="00EA1414" w:rsidRPr="00A71842" w:rsidRDefault="00EA1414" w:rsidP="00EA1414">
      <w:pPr>
        <w:pStyle w:val="ac"/>
        <w:ind w:firstLine="709"/>
        <w:jc w:val="center"/>
        <w:rPr>
          <w:b/>
          <w:i/>
          <w:szCs w:val="28"/>
        </w:rPr>
      </w:pP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 xml:space="preserve">Утвердить распределение доходов областного бюджета на 2021 год и на плановый период 2022 и 2023 годов согласно </w:t>
      </w:r>
      <w:hyperlink r:id="rId9" w:history="1">
        <w:r w:rsidRPr="00A71842">
          <w:rPr>
            <w:rStyle w:val="ab"/>
            <w:color w:val="auto"/>
            <w:szCs w:val="28"/>
            <w:u w:val="none"/>
          </w:rPr>
          <w:t>приложению 1</w:t>
        </w:r>
      </w:hyperlink>
      <w:r w:rsidRPr="00A71842">
        <w:rPr>
          <w:szCs w:val="28"/>
        </w:rPr>
        <w:t xml:space="preserve"> к настоящему Закону, в том числе безвозмездных поступлений.</w:t>
      </w:r>
    </w:p>
    <w:p w:rsidR="00EA1414" w:rsidRPr="00A71842" w:rsidRDefault="00EA1414" w:rsidP="00EA1414">
      <w:pPr>
        <w:pStyle w:val="ac"/>
        <w:ind w:firstLine="709"/>
        <w:rPr>
          <w:szCs w:val="28"/>
        </w:rPr>
      </w:pP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EA1414" w:rsidRPr="00A71842" w:rsidRDefault="00EA1414" w:rsidP="00EA141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 xml:space="preserve">1. Утвердить перечень главных администраторов доходов областного бюджета согласно </w:t>
      </w:r>
      <w:hyperlink r:id="rId10" w:history="1">
        <w:r w:rsidRPr="00A71842">
          <w:rPr>
            <w:rStyle w:val="ab"/>
            <w:color w:val="auto"/>
            <w:szCs w:val="28"/>
            <w:u w:val="none"/>
          </w:rPr>
          <w:t xml:space="preserve">приложению </w:t>
        </w:r>
      </w:hyperlink>
      <w:r w:rsidRPr="00A71842">
        <w:rPr>
          <w:rStyle w:val="ab"/>
          <w:color w:val="auto"/>
          <w:szCs w:val="28"/>
          <w:u w:val="none"/>
        </w:rPr>
        <w:t>2</w:t>
      </w:r>
      <w:r w:rsidRPr="00A71842">
        <w:rPr>
          <w:szCs w:val="28"/>
        </w:rPr>
        <w:t xml:space="preserve"> к настоящему Закону.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lastRenderedPageBreak/>
        <w:t xml:space="preserve">2. Утвердить перечень главных </w:t>
      </w:r>
      <w:proofErr w:type="gramStart"/>
      <w:r w:rsidRPr="00A71842">
        <w:rPr>
          <w:szCs w:val="28"/>
        </w:rPr>
        <w:t>администраторов источников финанс</w:t>
      </w:r>
      <w:r w:rsidRPr="00A71842">
        <w:rPr>
          <w:szCs w:val="28"/>
        </w:rPr>
        <w:t>и</w:t>
      </w:r>
      <w:r w:rsidRPr="00A71842">
        <w:rPr>
          <w:szCs w:val="28"/>
        </w:rPr>
        <w:t>рования дефицита областного бюджета</w:t>
      </w:r>
      <w:proofErr w:type="gramEnd"/>
      <w:r w:rsidRPr="00A71842">
        <w:rPr>
          <w:szCs w:val="28"/>
        </w:rPr>
        <w:t xml:space="preserve"> согласно </w:t>
      </w:r>
      <w:hyperlink r:id="rId11" w:history="1">
        <w:r w:rsidRPr="00A71842">
          <w:rPr>
            <w:rStyle w:val="ab"/>
            <w:color w:val="auto"/>
            <w:szCs w:val="28"/>
            <w:u w:val="none"/>
          </w:rPr>
          <w:t>приложению 3</w:t>
        </w:r>
      </w:hyperlink>
      <w:r w:rsidRPr="00A71842">
        <w:rPr>
          <w:szCs w:val="28"/>
        </w:rPr>
        <w:t xml:space="preserve"> к настоящ</w:t>
      </w:r>
      <w:r w:rsidRPr="00A71842">
        <w:rPr>
          <w:szCs w:val="28"/>
        </w:rPr>
        <w:t>е</w:t>
      </w:r>
      <w:r w:rsidRPr="00A71842">
        <w:rPr>
          <w:szCs w:val="28"/>
        </w:rPr>
        <w:t>му Закону.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 xml:space="preserve">3. Утвердить перечень главных администраторов доходов бюджетов муниципальных образований области согласно </w:t>
      </w:r>
      <w:hyperlink r:id="rId12" w:history="1">
        <w:r w:rsidRPr="00A71842">
          <w:rPr>
            <w:rStyle w:val="ab"/>
            <w:color w:val="auto"/>
            <w:szCs w:val="28"/>
            <w:u w:val="none"/>
          </w:rPr>
          <w:t xml:space="preserve">приложению </w:t>
        </w:r>
      </w:hyperlink>
      <w:r w:rsidRPr="00A71842">
        <w:rPr>
          <w:rStyle w:val="ab"/>
          <w:color w:val="auto"/>
          <w:szCs w:val="28"/>
          <w:u w:val="none"/>
        </w:rPr>
        <w:t>4</w:t>
      </w:r>
      <w:r w:rsidRPr="00A71842">
        <w:rPr>
          <w:szCs w:val="28"/>
        </w:rPr>
        <w:t xml:space="preserve"> к настоящему Закону.</w:t>
      </w:r>
    </w:p>
    <w:p w:rsidR="00EA1414" w:rsidRPr="00A71842" w:rsidRDefault="00EA1414" w:rsidP="00EA141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2021 году</w:t>
      </w:r>
    </w:p>
    <w:p w:rsidR="00EA1414" w:rsidRPr="00A71842" w:rsidRDefault="00EA1414" w:rsidP="00EA141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Установить, что информационное взаимодействие между управлением Федерального казначейства по Саратовской области и администраторами д</w:t>
      </w:r>
      <w:r w:rsidRPr="00A71842">
        <w:rPr>
          <w:szCs w:val="28"/>
        </w:rPr>
        <w:t>о</w:t>
      </w:r>
      <w:r w:rsidRPr="00A71842">
        <w:rPr>
          <w:szCs w:val="28"/>
        </w:rPr>
        <w:t>ходов областного бюджета может осуществляться через следующие уполн</w:t>
      </w:r>
      <w:r w:rsidRPr="00A71842">
        <w:rPr>
          <w:szCs w:val="28"/>
        </w:rPr>
        <w:t>о</w:t>
      </w:r>
      <w:r w:rsidRPr="00A71842">
        <w:rPr>
          <w:szCs w:val="28"/>
        </w:rPr>
        <w:t>моченные органы: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государственное казенное учреждение Саратовской области «Центр</w:t>
      </w:r>
      <w:r w:rsidRPr="00A71842">
        <w:rPr>
          <w:szCs w:val="28"/>
        </w:rPr>
        <w:t>а</w:t>
      </w:r>
      <w:r w:rsidRPr="00A71842">
        <w:rPr>
          <w:szCs w:val="28"/>
        </w:rPr>
        <w:t>лизованная бухгалтерия образования»;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управление делами Правительства области.</w:t>
      </w:r>
    </w:p>
    <w:p w:rsidR="00EA1414" w:rsidRPr="00A71842" w:rsidRDefault="00EA1414" w:rsidP="00EA141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>Статья 5. Нормативы распределения доходов между областным бю</w:t>
      </w:r>
      <w:r w:rsidRPr="00A71842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жетом, бюджетом Территориального фонда обязательного </w:t>
      </w: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2021 год </w:t>
      </w: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2022 и 2023 годов </w:t>
      </w:r>
    </w:p>
    <w:p w:rsidR="00EA1414" w:rsidRPr="00A71842" w:rsidRDefault="00EA1414" w:rsidP="00EA141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Утвердить нормативы распределения доходов между областным бю</w:t>
      </w:r>
      <w:r w:rsidRPr="00A71842">
        <w:rPr>
          <w:szCs w:val="28"/>
        </w:rPr>
        <w:t>д</w:t>
      </w:r>
      <w:r w:rsidRPr="00A71842">
        <w:rPr>
          <w:szCs w:val="28"/>
        </w:rPr>
        <w:t xml:space="preserve">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2021 год и на плановый период 2022 и        2023 годов согласно </w:t>
      </w:r>
      <w:hyperlink r:id="rId13" w:history="1">
        <w:r w:rsidRPr="00A71842">
          <w:rPr>
            <w:rStyle w:val="ab"/>
            <w:color w:val="auto"/>
            <w:szCs w:val="28"/>
            <w:u w:val="none"/>
          </w:rPr>
          <w:t>приложению 5</w:t>
        </w:r>
      </w:hyperlink>
      <w:r w:rsidRPr="00A71842">
        <w:rPr>
          <w:szCs w:val="28"/>
        </w:rPr>
        <w:t xml:space="preserve"> к настоящему Закону.</w:t>
      </w:r>
    </w:p>
    <w:p w:rsidR="00EA1414" w:rsidRPr="00A71842" w:rsidRDefault="00EA1414" w:rsidP="00EA141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EA1414" w:rsidRPr="00A71842" w:rsidRDefault="00EA1414" w:rsidP="00EA141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1. Утвердить: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1) общий объем бюджетных ассигнований на исполнение публичных нормативных обязательств: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на 2021 год в сумме 6528322,6 тыс. рублей;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на 2022 год в сумме 6687831,1 тыс. рублей;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на 2023 год в сумме 6931142,0 тыс. рублей;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2) объем бюджетных ассигнований областного дорожного фонда: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на 2021 год в сумме 10974988,0 тыс. рублей;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на 2022 год в сумме 11677709,3 тыс. рублей;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на 2023 год в сумме 13779740,6 тыс. рублей;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lastRenderedPageBreak/>
        <w:t xml:space="preserve">3) ведомственную структуру расходов областного бюджета на             2021 год и на плановый период 2022 и 2023 годов согласно </w:t>
      </w:r>
      <w:hyperlink r:id="rId14" w:history="1">
        <w:r w:rsidRPr="00A71842">
          <w:rPr>
            <w:rStyle w:val="ab"/>
            <w:color w:val="auto"/>
            <w:szCs w:val="28"/>
            <w:u w:val="none"/>
          </w:rPr>
          <w:t>приложению 6</w:t>
        </w:r>
      </w:hyperlink>
      <w:r w:rsidRPr="00A71842">
        <w:rPr>
          <w:szCs w:val="28"/>
        </w:rPr>
        <w:t xml:space="preserve"> к настоящему Закону;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 xml:space="preserve">4) 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Pr="00A71842">
        <w:rPr>
          <w:szCs w:val="28"/>
        </w:rPr>
        <w:t>видов расходов классификации расх</w:t>
      </w:r>
      <w:r w:rsidRPr="00A71842">
        <w:rPr>
          <w:szCs w:val="28"/>
        </w:rPr>
        <w:t>о</w:t>
      </w:r>
      <w:r w:rsidRPr="00A71842">
        <w:rPr>
          <w:szCs w:val="28"/>
        </w:rPr>
        <w:t>дов областного бюджета</w:t>
      </w:r>
      <w:proofErr w:type="gramEnd"/>
      <w:r w:rsidRPr="00A71842">
        <w:rPr>
          <w:szCs w:val="28"/>
        </w:rPr>
        <w:t xml:space="preserve"> на 2021 год и на плановый период 2022 и 2023 годов согласно </w:t>
      </w:r>
      <w:hyperlink r:id="rId15" w:history="1">
        <w:r w:rsidRPr="00A71842">
          <w:t>приложению 7</w:t>
        </w:r>
      </w:hyperlink>
      <w:r w:rsidRPr="00A71842">
        <w:rPr>
          <w:szCs w:val="28"/>
        </w:rPr>
        <w:t xml:space="preserve"> к настоящему Закону;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5) распределение бюджетных ассигнований по целевым статьям (гос</w:t>
      </w:r>
      <w:r w:rsidRPr="00A71842">
        <w:rPr>
          <w:szCs w:val="28"/>
        </w:rPr>
        <w:t>у</w:t>
      </w:r>
      <w:r w:rsidRPr="00A71842">
        <w:rPr>
          <w:szCs w:val="28"/>
        </w:rPr>
        <w:t>дарственным программам области и непрограммным направлениям деятел</w:t>
      </w:r>
      <w:r w:rsidRPr="00A71842">
        <w:rPr>
          <w:szCs w:val="28"/>
        </w:rPr>
        <w:t>ь</w:t>
      </w:r>
      <w:r w:rsidRPr="00A71842">
        <w:rPr>
          <w:szCs w:val="28"/>
        </w:rPr>
        <w:t xml:space="preserve">ности), группам </w:t>
      </w:r>
      <w:proofErr w:type="gramStart"/>
      <w:r w:rsidRPr="00A71842">
        <w:rPr>
          <w:szCs w:val="28"/>
        </w:rPr>
        <w:t>видов расходов классификации расходов областного бюдж</w:t>
      </w:r>
      <w:r w:rsidRPr="00A71842">
        <w:rPr>
          <w:szCs w:val="28"/>
        </w:rPr>
        <w:t>е</w:t>
      </w:r>
      <w:r w:rsidRPr="00A71842">
        <w:rPr>
          <w:szCs w:val="28"/>
        </w:rPr>
        <w:t>та</w:t>
      </w:r>
      <w:proofErr w:type="gramEnd"/>
      <w:r w:rsidRPr="00A71842">
        <w:rPr>
          <w:szCs w:val="28"/>
        </w:rPr>
        <w:t xml:space="preserve"> на 2021 год и на плановый период 2022 и 2023 годов согласно </w:t>
      </w:r>
      <w:hyperlink r:id="rId16" w:history="1">
        <w:r w:rsidRPr="00A71842">
          <w:t>прилож</w:t>
        </w:r>
        <w:r w:rsidRPr="00A71842">
          <w:t>е</w:t>
        </w:r>
        <w:r w:rsidRPr="00A71842">
          <w:t>нию 8</w:t>
        </w:r>
      </w:hyperlink>
      <w:r w:rsidRPr="00A71842">
        <w:rPr>
          <w:szCs w:val="28"/>
        </w:rPr>
        <w:t xml:space="preserve"> к настоящему Закону;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 xml:space="preserve">6) распределение бюджетных ассигнований на реализацию областной адресной инвестиционной программы на 2021 год и на плановый период 2022 и 2023 годов согласно </w:t>
      </w:r>
      <w:hyperlink r:id="rId17" w:history="1">
        <w:r w:rsidRPr="00A71842">
          <w:rPr>
            <w:szCs w:val="28"/>
          </w:rPr>
          <w:t>приложению 9</w:t>
        </w:r>
      </w:hyperlink>
      <w:r w:rsidRPr="00A71842">
        <w:rPr>
          <w:szCs w:val="28"/>
        </w:rPr>
        <w:t xml:space="preserve"> к настоящему Закону.</w:t>
      </w:r>
    </w:p>
    <w:p w:rsidR="00EA1414" w:rsidRPr="00A71842" w:rsidRDefault="00EA1414" w:rsidP="00EA1414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A71842">
        <w:rPr>
          <w:sz w:val="28"/>
          <w:szCs w:val="28"/>
        </w:rPr>
        <w:t>2. </w:t>
      </w:r>
      <w:proofErr w:type="gramStart"/>
      <w:r w:rsidRPr="00A71842">
        <w:rPr>
          <w:sz w:val="28"/>
          <w:szCs w:val="28"/>
        </w:rPr>
        <w:t>Установить, что субсидии юридическим лицам (за исключением су</w:t>
      </w:r>
      <w:r w:rsidRPr="00A71842">
        <w:rPr>
          <w:sz w:val="28"/>
          <w:szCs w:val="28"/>
        </w:rPr>
        <w:t>б</w:t>
      </w:r>
      <w:r w:rsidRPr="00A71842">
        <w:rPr>
          <w:sz w:val="28"/>
          <w:szCs w:val="28"/>
        </w:rPr>
        <w:t>сидий государственным (муниципальным) учреждениям, а также субсидий, указанных в пунктах 6–8 статьи 78 Бюджетного кодекса Российской Федер</w:t>
      </w:r>
      <w:r w:rsidRPr="00A71842">
        <w:rPr>
          <w:sz w:val="28"/>
          <w:szCs w:val="28"/>
        </w:rPr>
        <w:t>а</w:t>
      </w:r>
      <w:r w:rsidRPr="00A71842">
        <w:rPr>
          <w:sz w:val="28"/>
          <w:szCs w:val="28"/>
        </w:rPr>
        <w:t>ции), индивидуальным предпринимателям, а также физическим лицам – пр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>изводителям товаров, работ, услуг, участвующим в реализации мероприятий государственных программ Саратовской области, предоставляются в соо</w:t>
      </w:r>
      <w:r w:rsidRPr="00A71842">
        <w:rPr>
          <w:sz w:val="28"/>
          <w:szCs w:val="28"/>
        </w:rPr>
        <w:t>т</w:t>
      </w:r>
      <w:r w:rsidRPr="00A71842">
        <w:rPr>
          <w:sz w:val="28"/>
          <w:szCs w:val="28"/>
        </w:rPr>
        <w:t>ветствии со сводной бюджетной росписью областного бюджета за счет бю</w:t>
      </w:r>
      <w:r w:rsidRPr="00A71842">
        <w:rPr>
          <w:sz w:val="28"/>
          <w:szCs w:val="28"/>
        </w:rPr>
        <w:t>д</w:t>
      </w:r>
      <w:r w:rsidRPr="00A71842">
        <w:rPr>
          <w:sz w:val="28"/>
          <w:szCs w:val="28"/>
        </w:rPr>
        <w:t>жетных ассигнований и в пределах утвержденных лимитов</w:t>
      </w:r>
      <w:proofErr w:type="gramEnd"/>
      <w:r w:rsidRPr="00A71842">
        <w:rPr>
          <w:sz w:val="28"/>
          <w:szCs w:val="28"/>
        </w:rPr>
        <w:t xml:space="preserve"> бюджетных об</w:t>
      </w:r>
      <w:r w:rsidRPr="00A71842">
        <w:rPr>
          <w:sz w:val="28"/>
          <w:szCs w:val="28"/>
        </w:rPr>
        <w:t>я</w:t>
      </w:r>
      <w:r w:rsidRPr="00A71842">
        <w:rPr>
          <w:sz w:val="28"/>
          <w:szCs w:val="28"/>
        </w:rPr>
        <w:t>зательств путем перечисления средств субсидий на расчетные счета получ</w:t>
      </w:r>
      <w:r w:rsidRPr="00A71842">
        <w:rPr>
          <w:sz w:val="28"/>
          <w:szCs w:val="28"/>
        </w:rPr>
        <w:t>а</w:t>
      </w:r>
      <w:r w:rsidRPr="00A71842">
        <w:rPr>
          <w:sz w:val="28"/>
          <w:szCs w:val="28"/>
        </w:rPr>
        <w:t>телей субсидий, открытые в кредитных организациях, за исключением су</w:t>
      </w:r>
      <w:r w:rsidRPr="00A71842">
        <w:rPr>
          <w:sz w:val="28"/>
          <w:szCs w:val="28"/>
        </w:rPr>
        <w:t>б</w:t>
      </w:r>
      <w:r w:rsidRPr="00A71842">
        <w:rPr>
          <w:sz w:val="28"/>
          <w:szCs w:val="28"/>
        </w:rPr>
        <w:t xml:space="preserve">сидий, </w:t>
      </w:r>
      <w:r w:rsidRPr="00A71842">
        <w:rPr>
          <w:rFonts w:eastAsiaTheme="minorHAnsi"/>
          <w:sz w:val="28"/>
          <w:szCs w:val="28"/>
          <w:lang w:eastAsia="en-US"/>
        </w:rPr>
        <w:t xml:space="preserve">указанных в </w:t>
      </w:r>
      <w:hyperlink r:id="rId18" w:history="1">
        <w:r w:rsidRPr="00A71842">
          <w:rPr>
            <w:rFonts w:eastAsiaTheme="minorHAnsi"/>
            <w:sz w:val="28"/>
            <w:szCs w:val="28"/>
            <w:lang w:eastAsia="en-US"/>
          </w:rPr>
          <w:t>части 7 статьи 5</w:t>
        </w:r>
      </w:hyperlink>
      <w:r w:rsidRPr="00A71842">
        <w:rPr>
          <w:rFonts w:eastAsiaTheme="minorHAnsi"/>
          <w:sz w:val="28"/>
          <w:szCs w:val="28"/>
          <w:lang w:eastAsia="en-US"/>
        </w:rPr>
        <w:t xml:space="preserve"> Федерального закона «О федеральном бюджете на 2021 год и на плановый период 2022 и 2023 годов».</w:t>
      </w:r>
    </w:p>
    <w:p w:rsidR="00EA1414" w:rsidRPr="00A71842" w:rsidRDefault="00EA1414" w:rsidP="00EA1414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EA1414" w:rsidRPr="00A71842" w:rsidRDefault="00EA1414" w:rsidP="00EA141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1.</w:t>
      </w:r>
      <w:r w:rsidRPr="00A71842">
        <w:rPr>
          <w:szCs w:val="28"/>
          <w:lang w:val="en-US"/>
        </w:rPr>
        <w:t> </w:t>
      </w:r>
      <w:r w:rsidRPr="00A71842">
        <w:rPr>
          <w:szCs w:val="28"/>
        </w:rPr>
        <w:t>Утвердить бюджетные ассигнования на предоставление межбюдже</w:t>
      </w:r>
      <w:r w:rsidRPr="00A71842">
        <w:rPr>
          <w:szCs w:val="28"/>
        </w:rPr>
        <w:t>т</w:t>
      </w:r>
      <w:r w:rsidRPr="00A71842">
        <w:rPr>
          <w:szCs w:val="28"/>
        </w:rPr>
        <w:t xml:space="preserve">ных трансфертов из областного бюджета местным бюджетам на 2021 год и на плановый период 2022 и 2023 годов согласно </w:t>
      </w:r>
      <w:hyperlink r:id="rId19" w:history="1">
        <w:r w:rsidRPr="00A71842">
          <w:rPr>
            <w:szCs w:val="28"/>
          </w:rPr>
          <w:t>приложению 10</w:t>
        </w:r>
      </w:hyperlink>
      <w:r w:rsidRPr="00A71842">
        <w:rPr>
          <w:szCs w:val="28"/>
        </w:rPr>
        <w:t xml:space="preserve"> к настоящ</w:t>
      </w:r>
      <w:r w:rsidRPr="00A71842">
        <w:rPr>
          <w:szCs w:val="28"/>
        </w:rPr>
        <w:t>е</w:t>
      </w:r>
      <w:r w:rsidRPr="00A71842">
        <w:rPr>
          <w:szCs w:val="28"/>
        </w:rPr>
        <w:t>му Закону.</w:t>
      </w:r>
    </w:p>
    <w:p w:rsidR="00EA1414" w:rsidRPr="00A71842" w:rsidRDefault="00EA1414" w:rsidP="00EA1414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2.</w:t>
      </w:r>
      <w:r w:rsidRPr="00A71842">
        <w:rPr>
          <w:sz w:val="28"/>
          <w:szCs w:val="28"/>
          <w:lang w:val="en-US"/>
        </w:rPr>
        <w:t> </w:t>
      </w:r>
      <w:r w:rsidRPr="00A71842">
        <w:rPr>
          <w:sz w:val="28"/>
          <w:szCs w:val="28"/>
        </w:rPr>
        <w:t>Утвердить перечень субсидий бюджетам муниципальных образов</w:t>
      </w:r>
      <w:r w:rsidRPr="00A71842">
        <w:rPr>
          <w:sz w:val="28"/>
          <w:szCs w:val="28"/>
        </w:rPr>
        <w:t>а</w:t>
      </w:r>
      <w:r w:rsidRPr="00A71842">
        <w:rPr>
          <w:sz w:val="28"/>
          <w:szCs w:val="28"/>
        </w:rPr>
        <w:t xml:space="preserve">ний области, предоставляемых из областного бюджета в целях </w:t>
      </w:r>
      <w:proofErr w:type="spellStart"/>
      <w:r w:rsidRPr="00A71842">
        <w:rPr>
          <w:sz w:val="28"/>
          <w:szCs w:val="28"/>
        </w:rPr>
        <w:t>софинансир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>вания</w:t>
      </w:r>
      <w:proofErr w:type="spellEnd"/>
      <w:r w:rsidRPr="00A71842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2021 год и на плановый период 2022 и 2023 годов согласно приложению 11 к настоящему Закону.</w:t>
      </w:r>
    </w:p>
    <w:p w:rsidR="00EA1414" w:rsidRPr="00A71842" w:rsidRDefault="00EA1414" w:rsidP="00EA1414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3. Утвердить распределение межбюджетных трансфертов бюджетам муниципальных районов и бюджетам городских округов области на 2021 год и на плановый период 2022 и 2023 годов:</w:t>
      </w:r>
    </w:p>
    <w:p w:rsidR="00EA1414" w:rsidRPr="00A71842" w:rsidRDefault="00EA1414" w:rsidP="00EA1414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lastRenderedPageBreak/>
        <w:t>дотаций согласно приложению 12 к настоящему Закону;</w:t>
      </w:r>
    </w:p>
    <w:p w:rsidR="00EA1414" w:rsidRPr="00A71842" w:rsidRDefault="00EA1414" w:rsidP="00EA1414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субсидий согласно приложению 13 к настоящему Закону;</w:t>
      </w:r>
    </w:p>
    <w:p w:rsidR="00EA1414" w:rsidRPr="00A71842" w:rsidRDefault="00EA1414" w:rsidP="00EA1414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субвенций согласно приложению 14 к настоящему Закону;</w:t>
      </w:r>
    </w:p>
    <w:p w:rsidR="00EA1414" w:rsidRPr="00A71842" w:rsidRDefault="00EA1414" w:rsidP="00EA1414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иных межбюджетных трансфертов согласно приложению 15 к насто</w:t>
      </w:r>
      <w:r w:rsidRPr="00A71842">
        <w:rPr>
          <w:sz w:val="28"/>
          <w:szCs w:val="28"/>
        </w:rPr>
        <w:t>я</w:t>
      </w:r>
      <w:r w:rsidRPr="00A71842">
        <w:rPr>
          <w:sz w:val="28"/>
          <w:szCs w:val="28"/>
        </w:rPr>
        <w:t>щему Закону.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4.</w:t>
      </w:r>
      <w:r w:rsidRPr="00A71842">
        <w:rPr>
          <w:szCs w:val="28"/>
          <w:lang w:val="en-US"/>
        </w:rPr>
        <w:t> </w:t>
      </w:r>
      <w:r w:rsidRPr="00A71842">
        <w:rPr>
          <w:szCs w:val="28"/>
        </w:rPr>
        <w:t>Распределение иных межбюджетных трансфертов, предоставляемых из областного бюджета местным бюджетам, за исключением иных межбю</w:t>
      </w:r>
      <w:r w:rsidRPr="00A71842">
        <w:rPr>
          <w:szCs w:val="28"/>
        </w:rPr>
        <w:t>д</w:t>
      </w:r>
      <w:r w:rsidRPr="00A71842">
        <w:rPr>
          <w:szCs w:val="28"/>
        </w:rPr>
        <w:t xml:space="preserve">жетных трансфертов, распределение которых утверждено </w:t>
      </w:r>
      <w:hyperlink r:id="rId20" w:history="1">
        <w:r w:rsidRPr="00A71842">
          <w:rPr>
            <w:szCs w:val="28"/>
          </w:rPr>
          <w:t>приложением 1</w:t>
        </w:r>
      </w:hyperlink>
      <w:r w:rsidRPr="00A71842">
        <w:rPr>
          <w:szCs w:val="28"/>
        </w:rPr>
        <w:t>5 к настоящему Закону, утверждается Правительством области.</w:t>
      </w:r>
    </w:p>
    <w:p w:rsidR="00EA1414" w:rsidRPr="00A71842" w:rsidRDefault="00EA1414" w:rsidP="00EA1414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5. Установить критерии выравнивания финансовых возможностей г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>родских поселений, сельских поселений по осуществлению органами мес</w:t>
      </w:r>
      <w:r w:rsidRPr="00A71842">
        <w:rPr>
          <w:sz w:val="28"/>
          <w:szCs w:val="28"/>
        </w:rPr>
        <w:t>т</w:t>
      </w:r>
      <w:r w:rsidRPr="00A71842">
        <w:rPr>
          <w:sz w:val="28"/>
          <w:szCs w:val="28"/>
        </w:rPr>
        <w:t>ного самоуправления указанных муниципальных образований полномочий по решению вопросов местного значения на 2021 год в размере 0,0516, на 2022 год в размере 0,0542, на 2023 год в размере 0,0563.</w:t>
      </w:r>
    </w:p>
    <w:p w:rsidR="00EA1414" w:rsidRDefault="00EA1414" w:rsidP="00EA1414">
      <w:pPr>
        <w:ind w:firstLine="540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6. </w:t>
      </w:r>
      <w:r>
        <w:rPr>
          <w:sz w:val="28"/>
          <w:szCs w:val="28"/>
        </w:rPr>
        <w:t>Установить критерий выравнивания расчетной бюджетной обеспече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ности муниципальных районов (городских округов) области на 2021 год в размере 1,02, на 2021 год в размере 0,95, на 2023 год в размере 0,92.</w:t>
      </w:r>
    </w:p>
    <w:p w:rsidR="00EA1414" w:rsidRPr="00A71842" w:rsidRDefault="00EA1414" w:rsidP="00EA1414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7. </w:t>
      </w:r>
      <w:proofErr w:type="gramStart"/>
      <w:r w:rsidRPr="00A71842">
        <w:rPr>
          <w:sz w:val="28"/>
          <w:szCs w:val="28"/>
        </w:rPr>
        <w:t>Утвердить межбюджетный трансферт, предоставляемый из облас</w:t>
      </w:r>
      <w:r w:rsidRPr="00A71842">
        <w:rPr>
          <w:sz w:val="28"/>
          <w:szCs w:val="28"/>
        </w:rPr>
        <w:t>т</w:t>
      </w:r>
      <w:r w:rsidRPr="00A71842">
        <w:rPr>
          <w:sz w:val="28"/>
          <w:szCs w:val="28"/>
        </w:rPr>
        <w:t>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</w:t>
      </w:r>
      <w:r w:rsidRPr="00A71842">
        <w:rPr>
          <w:sz w:val="28"/>
          <w:szCs w:val="28"/>
        </w:rPr>
        <w:t>а</w:t>
      </w:r>
      <w:r w:rsidRPr="00A71842">
        <w:rPr>
          <w:sz w:val="28"/>
          <w:szCs w:val="28"/>
        </w:rPr>
        <w:t xml:space="preserve">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21" w:history="1">
        <w:r w:rsidRPr="00A71842">
          <w:rPr>
            <w:sz w:val="28"/>
            <w:szCs w:val="28"/>
          </w:rPr>
          <w:t>Законом</w:t>
        </w:r>
      </w:hyperlink>
      <w:r w:rsidRPr="00A71842">
        <w:rPr>
          <w:sz w:val="28"/>
          <w:szCs w:val="28"/>
        </w:rPr>
        <w:t xml:space="preserve"> Саратовской области от 29 июля 2009</w:t>
      </w:r>
      <w:proofErr w:type="gramEnd"/>
      <w:r w:rsidRPr="00A71842">
        <w:rPr>
          <w:sz w:val="28"/>
          <w:szCs w:val="28"/>
        </w:rPr>
        <w:t xml:space="preserve"> года № 104-ЗСО «Об административных правонарушениях на террит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>рии Саратовской области», на 2021 год в сумме 595,9 тыс. рублей, на         2022 год в сумме 595,9 тыс. рублей и на 2023 год в сумме 595,9 тыс. рублей.</w:t>
      </w:r>
    </w:p>
    <w:p w:rsidR="00EA1414" w:rsidRPr="00A71842" w:rsidRDefault="00EA1414" w:rsidP="00EA1414">
      <w:pPr>
        <w:ind w:firstLine="709"/>
        <w:jc w:val="both"/>
        <w:rPr>
          <w:bCs/>
          <w:strike/>
          <w:sz w:val="28"/>
          <w:szCs w:val="28"/>
        </w:rPr>
      </w:pPr>
    </w:p>
    <w:p w:rsidR="00EA1414" w:rsidRPr="00A71842" w:rsidRDefault="00EA1414" w:rsidP="00EA1414">
      <w:pPr>
        <w:spacing w:line="233" w:lineRule="auto"/>
        <w:jc w:val="center"/>
        <w:rPr>
          <w:sz w:val="24"/>
          <w:szCs w:val="24"/>
        </w:rPr>
      </w:pPr>
      <w:r w:rsidRPr="00A71842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EA1414" w:rsidRPr="00A71842" w:rsidRDefault="00EA1414" w:rsidP="00EA1414">
      <w:pPr>
        <w:spacing w:line="233" w:lineRule="auto"/>
        <w:jc w:val="center"/>
        <w:rPr>
          <w:sz w:val="24"/>
          <w:szCs w:val="24"/>
        </w:rPr>
      </w:pPr>
      <w:r w:rsidRPr="00A71842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2021 году </w:t>
      </w:r>
    </w:p>
    <w:p w:rsidR="00EA1414" w:rsidRPr="00A71842" w:rsidRDefault="00EA1414" w:rsidP="00EA1414">
      <w:pPr>
        <w:spacing w:line="233" w:lineRule="auto"/>
        <w:jc w:val="both"/>
        <w:rPr>
          <w:sz w:val="16"/>
          <w:szCs w:val="16"/>
        </w:rPr>
      </w:pPr>
      <w:r w:rsidRPr="00A71842">
        <w:rPr>
          <w:b/>
          <w:bCs/>
          <w:sz w:val="28"/>
          <w:szCs w:val="28"/>
        </w:rPr>
        <w:t> </w:t>
      </w:r>
    </w:p>
    <w:p w:rsidR="00EA1414" w:rsidRPr="00A71842" w:rsidRDefault="00EA1414" w:rsidP="00EA1414">
      <w:pPr>
        <w:spacing w:line="233" w:lineRule="auto"/>
        <w:ind w:firstLine="708"/>
        <w:jc w:val="both"/>
        <w:rPr>
          <w:sz w:val="24"/>
          <w:szCs w:val="24"/>
        </w:rPr>
      </w:pPr>
      <w:r w:rsidRPr="00A71842">
        <w:rPr>
          <w:sz w:val="28"/>
          <w:szCs w:val="28"/>
        </w:rPr>
        <w:t>1. Установить, что бюджетные кредиты местным бюджетам предоста</w:t>
      </w:r>
      <w:r w:rsidRPr="00A71842">
        <w:rPr>
          <w:sz w:val="28"/>
          <w:szCs w:val="28"/>
        </w:rPr>
        <w:t>в</w:t>
      </w:r>
      <w:r w:rsidRPr="00A71842">
        <w:rPr>
          <w:sz w:val="28"/>
          <w:szCs w:val="28"/>
        </w:rPr>
        <w:t>ляются из областного бюджета в пределах общего объема бюджетных асси</w:t>
      </w:r>
      <w:r w:rsidRPr="00A71842">
        <w:rPr>
          <w:sz w:val="28"/>
          <w:szCs w:val="28"/>
        </w:rPr>
        <w:t>г</w:t>
      </w:r>
      <w:r w:rsidRPr="00A71842">
        <w:rPr>
          <w:sz w:val="28"/>
          <w:szCs w:val="28"/>
        </w:rPr>
        <w:t>нований, предусмотренных по источникам финансирования дефицита о</w:t>
      </w:r>
      <w:r w:rsidRPr="00A71842">
        <w:rPr>
          <w:sz w:val="28"/>
          <w:szCs w:val="28"/>
        </w:rPr>
        <w:t>б</w:t>
      </w:r>
      <w:r w:rsidRPr="00A71842">
        <w:rPr>
          <w:sz w:val="28"/>
          <w:szCs w:val="28"/>
        </w:rPr>
        <w:t>ластного бюджета на эти цели:</w:t>
      </w:r>
    </w:p>
    <w:p w:rsidR="00EA1414" w:rsidRPr="00A71842" w:rsidRDefault="00EA1414" w:rsidP="00EA1414">
      <w:pPr>
        <w:spacing w:line="233" w:lineRule="auto"/>
        <w:ind w:firstLine="708"/>
        <w:jc w:val="both"/>
        <w:rPr>
          <w:sz w:val="24"/>
          <w:szCs w:val="24"/>
        </w:rPr>
      </w:pPr>
      <w:r w:rsidRPr="00A71842">
        <w:rPr>
          <w:sz w:val="28"/>
          <w:szCs w:val="28"/>
        </w:rPr>
        <w:t>1) для покрытия временных кассовых разрывов, возникающих при и</w:t>
      </w:r>
      <w:r w:rsidRPr="00A71842">
        <w:rPr>
          <w:sz w:val="28"/>
          <w:szCs w:val="28"/>
        </w:rPr>
        <w:t>с</w:t>
      </w:r>
      <w:r w:rsidRPr="00A71842">
        <w:rPr>
          <w:sz w:val="28"/>
          <w:szCs w:val="28"/>
        </w:rPr>
        <w:t>полнении местных бюджетов, на срок, не выходящий за пределы финансов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>го года, в сумме до 100000,0 тыс. рублей;</w:t>
      </w:r>
    </w:p>
    <w:p w:rsidR="00EA1414" w:rsidRPr="00A71842" w:rsidRDefault="00EA1414" w:rsidP="00EA1414">
      <w:pPr>
        <w:spacing w:line="233" w:lineRule="auto"/>
        <w:ind w:firstLine="708"/>
        <w:jc w:val="both"/>
        <w:rPr>
          <w:sz w:val="24"/>
          <w:szCs w:val="24"/>
        </w:rPr>
      </w:pPr>
      <w:r w:rsidRPr="00A71842">
        <w:rPr>
          <w:sz w:val="28"/>
          <w:szCs w:val="28"/>
        </w:rPr>
        <w:t>2) для частичного покрытия дефицитов местных бюджетов на срок до пяти лет в сумме до 387706,8 тыс. рублей.</w:t>
      </w:r>
    </w:p>
    <w:p w:rsidR="00EA1414" w:rsidRPr="00A71842" w:rsidRDefault="00EA1414" w:rsidP="00EA1414">
      <w:pPr>
        <w:spacing w:line="233" w:lineRule="auto"/>
        <w:ind w:firstLine="708"/>
        <w:jc w:val="both"/>
        <w:rPr>
          <w:sz w:val="24"/>
          <w:szCs w:val="24"/>
        </w:rPr>
      </w:pPr>
      <w:r w:rsidRPr="00A71842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образован</w:t>
      </w:r>
      <w:r w:rsidRPr="00A71842">
        <w:rPr>
          <w:sz w:val="28"/>
          <w:szCs w:val="28"/>
        </w:rPr>
        <w:t>и</w:t>
      </w:r>
      <w:r w:rsidRPr="00A71842">
        <w:rPr>
          <w:sz w:val="28"/>
          <w:szCs w:val="28"/>
        </w:rPr>
        <w:t>ями области обеспечения исполнения своих обязательств по возврату бю</w:t>
      </w:r>
      <w:r w:rsidRPr="00A71842">
        <w:rPr>
          <w:sz w:val="28"/>
          <w:szCs w:val="28"/>
        </w:rPr>
        <w:t>д</w:t>
      </w:r>
      <w:r w:rsidRPr="00A71842">
        <w:rPr>
          <w:sz w:val="28"/>
          <w:szCs w:val="28"/>
        </w:rPr>
        <w:lastRenderedPageBreak/>
        <w:t>жетных кредитов, уплате процентных и иных платежей, предусматриваемых соответствующими договорами.</w:t>
      </w:r>
    </w:p>
    <w:p w:rsidR="00EA1414" w:rsidRPr="00A71842" w:rsidRDefault="00EA1414" w:rsidP="00EA1414">
      <w:pPr>
        <w:spacing w:line="233" w:lineRule="auto"/>
        <w:ind w:firstLine="708"/>
        <w:jc w:val="both"/>
        <w:rPr>
          <w:sz w:val="28"/>
          <w:szCs w:val="28"/>
        </w:rPr>
      </w:pPr>
      <w:r w:rsidRPr="00A71842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A71842">
        <w:rPr>
          <w:sz w:val="28"/>
          <w:szCs w:val="28"/>
        </w:rPr>
        <w:t>годовых</w:t>
      </w:r>
      <w:proofErr w:type="gramEnd"/>
      <w:r w:rsidRPr="00A71842">
        <w:rPr>
          <w:sz w:val="28"/>
          <w:szCs w:val="28"/>
        </w:rPr>
        <w:t>.</w:t>
      </w:r>
    </w:p>
    <w:p w:rsidR="00EA1414" w:rsidRPr="00A71842" w:rsidRDefault="00EA1414" w:rsidP="00EA1414">
      <w:pPr>
        <w:spacing w:line="233" w:lineRule="auto"/>
        <w:ind w:firstLine="708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4.</w:t>
      </w:r>
      <w:r w:rsidRPr="00A71842">
        <w:rPr>
          <w:sz w:val="28"/>
          <w:szCs w:val="28"/>
          <w:lang w:val="en-US"/>
        </w:rPr>
        <w:t> </w:t>
      </w:r>
      <w:proofErr w:type="gramStart"/>
      <w:r w:rsidRPr="00A71842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         93</w:t>
      </w:r>
      <w:r w:rsidRPr="00A71842">
        <w:rPr>
          <w:sz w:val="28"/>
          <w:szCs w:val="28"/>
          <w:vertAlign w:val="superscript"/>
        </w:rPr>
        <w:t>2</w:t>
      </w:r>
      <w:r w:rsidRPr="00A71842">
        <w:rPr>
          <w:sz w:val="28"/>
          <w:szCs w:val="28"/>
        </w:rPr>
        <w:t xml:space="preserve"> Бюджетного кодекса Российской Федерации, и при соблюдении муниц</w:t>
      </w:r>
      <w:r w:rsidRPr="00A71842">
        <w:rPr>
          <w:sz w:val="28"/>
          <w:szCs w:val="28"/>
        </w:rPr>
        <w:t>и</w:t>
      </w:r>
      <w:r w:rsidRPr="00A71842">
        <w:rPr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A71842">
        <w:rPr>
          <w:sz w:val="28"/>
          <w:szCs w:val="28"/>
          <w:vertAlign w:val="superscript"/>
        </w:rPr>
        <w:t xml:space="preserve">1 </w:t>
      </w:r>
      <w:r w:rsidRPr="00A71842">
        <w:rPr>
          <w:sz w:val="28"/>
          <w:szCs w:val="28"/>
        </w:rPr>
        <w:t>и статьей 107 Бюджетного кодекса Российской Федерации, на      1-е число месяца, в котором предполагается перечисление бюджетного кр</w:t>
      </w:r>
      <w:r w:rsidRPr="00A71842">
        <w:rPr>
          <w:sz w:val="28"/>
          <w:szCs w:val="28"/>
        </w:rPr>
        <w:t>е</w:t>
      </w:r>
      <w:r w:rsidRPr="00A71842">
        <w:rPr>
          <w:sz w:val="28"/>
          <w:szCs w:val="28"/>
        </w:rPr>
        <w:t>дита, и в течение периода пользования бюджетным кредитом по состоянию на 1 января финансового</w:t>
      </w:r>
      <w:proofErr w:type="gramEnd"/>
      <w:r w:rsidRPr="00A71842">
        <w:rPr>
          <w:sz w:val="28"/>
          <w:szCs w:val="28"/>
        </w:rPr>
        <w:t xml:space="preserve"> года.</w:t>
      </w:r>
    </w:p>
    <w:p w:rsidR="00EA1414" w:rsidRPr="00A71842" w:rsidRDefault="00EA1414" w:rsidP="00EA1414">
      <w:pPr>
        <w:spacing w:line="233" w:lineRule="auto"/>
        <w:ind w:firstLine="708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5.</w:t>
      </w:r>
      <w:r w:rsidRPr="00A71842">
        <w:rPr>
          <w:sz w:val="28"/>
          <w:szCs w:val="28"/>
          <w:lang w:val="en-US"/>
        </w:rPr>
        <w:t> </w:t>
      </w:r>
      <w:r w:rsidRPr="00A71842">
        <w:rPr>
          <w:sz w:val="28"/>
          <w:szCs w:val="28"/>
        </w:rPr>
        <w:t>Бюджетные кредиты из областного бюджета местным бюджетам предоставляются на следующих условиях:</w:t>
      </w:r>
    </w:p>
    <w:p w:rsidR="00EA1414" w:rsidRPr="00A71842" w:rsidRDefault="00EA1414" w:rsidP="00EA1414">
      <w:pPr>
        <w:spacing w:line="233" w:lineRule="auto"/>
        <w:ind w:firstLine="708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 xml:space="preserve">довых, в течение периода пользования бюджетным кредитом; </w:t>
      </w:r>
    </w:p>
    <w:p w:rsidR="00EA1414" w:rsidRPr="00A71842" w:rsidRDefault="00EA1414" w:rsidP="00EA1414">
      <w:pPr>
        <w:spacing w:line="233" w:lineRule="auto"/>
        <w:ind w:firstLine="708"/>
        <w:jc w:val="both"/>
        <w:rPr>
          <w:sz w:val="24"/>
          <w:szCs w:val="24"/>
        </w:rPr>
      </w:pPr>
      <w:r w:rsidRPr="00A71842">
        <w:rPr>
          <w:sz w:val="28"/>
          <w:szCs w:val="28"/>
        </w:rPr>
        <w:t>утверждение и обеспечение реализации плана мероприятий по озд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>ровлению муниципальных финансов;</w:t>
      </w:r>
    </w:p>
    <w:p w:rsidR="00EA1414" w:rsidRPr="00A71842" w:rsidRDefault="00EA1414" w:rsidP="00EA1414">
      <w:pPr>
        <w:spacing w:line="233" w:lineRule="auto"/>
        <w:ind w:firstLine="708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выполнение мероприятий, направленных на повышение эффективности использования средств бюджетного кредита, включенных в договор о пред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 xml:space="preserve">ставлении бюджетного кредита. </w:t>
      </w:r>
    </w:p>
    <w:p w:rsidR="00EA1414" w:rsidRPr="00A71842" w:rsidRDefault="00EA1414" w:rsidP="00EA1414">
      <w:pPr>
        <w:spacing w:line="233" w:lineRule="auto"/>
        <w:ind w:firstLine="708"/>
        <w:jc w:val="both"/>
        <w:rPr>
          <w:b/>
          <w:i/>
          <w:sz w:val="28"/>
          <w:szCs w:val="28"/>
        </w:rPr>
      </w:pPr>
    </w:p>
    <w:p w:rsidR="00EA1414" w:rsidRPr="00A71842" w:rsidRDefault="00EA1414" w:rsidP="00EA1414">
      <w:pPr>
        <w:spacing w:line="233" w:lineRule="auto"/>
        <w:ind w:firstLine="708"/>
        <w:jc w:val="both"/>
        <w:rPr>
          <w:b/>
          <w:i/>
          <w:sz w:val="28"/>
          <w:szCs w:val="28"/>
        </w:rPr>
      </w:pPr>
      <w:r w:rsidRPr="00A71842">
        <w:rPr>
          <w:b/>
          <w:i/>
          <w:sz w:val="28"/>
          <w:szCs w:val="28"/>
        </w:rPr>
        <w:t>Статья 9. Источники финансирования дефицита областного</w:t>
      </w:r>
    </w:p>
    <w:p w:rsidR="00EA1414" w:rsidRPr="00A71842" w:rsidRDefault="00EA1414" w:rsidP="00EA1414">
      <w:pPr>
        <w:pStyle w:val="ConsPlusNormal"/>
        <w:spacing w:line="233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EA1414" w:rsidRPr="00A71842" w:rsidRDefault="00EA1414" w:rsidP="00EA1414">
      <w:pPr>
        <w:pStyle w:val="ConsPlusNormal"/>
        <w:spacing w:line="233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EA1414" w:rsidRPr="00A71842" w:rsidRDefault="00EA1414" w:rsidP="00EA1414">
      <w:pPr>
        <w:pStyle w:val="ConsPlusNormal"/>
        <w:spacing w:line="233" w:lineRule="auto"/>
        <w:ind w:firstLine="709"/>
        <w:jc w:val="center"/>
        <w:outlineLvl w:val="1"/>
        <w:rPr>
          <w:rFonts w:ascii="Times New Roman" w:hAnsi="Times New Roman" w:cs="Times New Roman"/>
          <w:b/>
          <w:i/>
          <w:sz w:val="20"/>
          <w:szCs w:val="20"/>
        </w:rPr>
      </w:pPr>
    </w:p>
    <w:p w:rsidR="00EA1414" w:rsidRPr="00A71842" w:rsidRDefault="00EA1414" w:rsidP="00EA1414">
      <w:pPr>
        <w:pStyle w:val="a3"/>
        <w:spacing w:line="233" w:lineRule="auto"/>
        <w:ind w:firstLine="709"/>
        <w:rPr>
          <w:szCs w:val="28"/>
        </w:rPr>
      </w:pPr>
      <w:r w:rsidRPr="00A71842">
        <w:rPr>
          <w:szCs w:val="28"/>
        </w:rPr>
        <w:t>1. Утвердить источники финансирования дефицита областного бюдж</w:t>
      </w:r>
      <w:r w:rsidRPr="00A71842">
        <w:rPr>
          <w:szCs w:val="28"/>
        </w:rPr>
        <w:t>е</w:t>
      </w:r>
      <w:r w:rsidRPr="00A71842">
        <w:rPr>
          <w:szCs w:val="28"/>
        </w:rPr>
        <w:t xml:space="preserve">та на 2021 год и на плановый период 2022 и 2023 годов согласно </w:t>
      </w:r>
      <w:hyperlink r:id="rId22" w:history="1">
        <w:r w:rsidRPr="00A71842">
          <w:rPr>
            <w:szCs w:val="28"/>
          </w:rPr>
          <w:t>прилож</w:t>
        </w:r>
        <w:r w:rsidRPr="00A71842">
          <w:rPr>
            <w:szCs w:val="28"/>
          </w:rPr>
          <w:t>е</w:t>
        </w:r>
        <w:r w:rsidRPr="00A71842">
          <w:rPr>
            <w:szCs w:val="28"/>
          </w:rPr>
          <w:t>нию 1</w:t>
        </w:r>
      </w:hyperlink>
      <w:r w:rsidRPr="00A71842">
        <w:rPr>
          <w:szCs w:val="28"/>
        </w:rPr>
        <w:t>6 к настоящему Закону.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 xml:space="preserve">2. Утвердить </w:t>
      </w:r>
      <w:hyperlink r:id="rId23" w:history="1">
        <w:r w:rsidRPr="00A71842">
          <w:rPr>
            <w:szCs w:val="28"/>
          </w:rPr>
          <w:t>программу</w:t>
        </w:r>
      </w:hyperlink>
      <w:r w:rsidRPr="00A71842">
        <w:rPr>
          <w:szCs w:val="28"/>
        </w:rPr>
        <w:t xml:space="preserve"> государственных внутренних заимствований области на 2021 год и на плановый период 2022 и 2023 годов согласно </w:t>
      </w:r>
      <w:hyperlink r:id="rId24" w:history="1">
        <w:r w:rsidRPr="00A71842">
          <w:rPr>
            <w:szCs w:val="28"/>
          </w:rPr>
          <w:t>пр</w:t>
        </w:r>
        <w:r w:rsidRPr="00A71842">
          <w:rPr>
            <w:szCs w:val="28"/>
          </w:rPr>
          <w:t>и</w:t>
        </w:r>
        <w:r w:rsidRPr="00A71842">
          <w:rPr>
            <w:szCs w:val="28"/>
          </w:rPr>
          <w:t>ложению 1</w:t>
        </w:r>
      </w:hyperlink>
      <w:r w:rsidRPr="00A71842">
        <w:rPr>
          <w:szCs w:val="28"/>
        </w:rPr>
        <w:t>7 к настоящему Закону.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3. Установить верхний предел государственного внутреннего долга о</w:t>
      </w:r>
      <w:r w:rsidRPr="00A71842">
        <w:rPr>
          <w:szCs w:val="28"/>
        </w:rPr>
        <w:t>б</w:t>
      </w:r>
      <w:r w:rsidRPr="00A71842">
        <w:rPr>
          <w:szCs w:val="28"/>
        </w:rPr>
        <w:t>ласти: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по состоянию на 1 января 2022 года в сумме 59875450,2 тыс. рублей, в том числе верхний предел долга по государственным гарантиям области в сумме 0,0 тыс. рублей;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по состоянию на 1 января 2023 года в сумме 68144550,2 тыс. рублей, в том числе верхний предел долга по государственным гарантиям области в сумме 0,0 тыс. рублей;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по состоянию на 1 января 2024 года в сумме 73569850,2 тыс. рублей, в том числе верхний предел долга по государственным гарантиям области в сумме 0,0 тыс. рублей.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lastRenderedPageBreak/>
        <w:t>Статья 10. Особенности исполнения областного бюджета</w:t>
      </w:r>
    </w:p>
    <w:p w:rsidR="00EA1414" w:rsidRPr="00A71842" w:rsidRDefault="00EA1414" w:rsidP="00EA141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A1414" w:rsidRPr="00A71842" w:rsidRDefault="00EA1414" w:rsidP="00EA1414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A71842">
        <w:rPr>
          <w:sz w:val="28"/>
          <w:szCs w:val="28"/>
        </w:rPr>
        <w:t>1. Правительство области обеспечивает направление в 2021 году оста</w:t>
      </w:r>
      <w:r w:rsidRPr="00A71842">
        <w:rPr>
          <w:sz w:val="28"/>
          <w:szCs w:val="28"/>
        </w:rPr>
        <w:t>т</w:t>
      </w:r>
      <w:r w:rsidRPr="00A71842">
        <w:rPr>
          <w:sz w:val="28"/>
          <w:szCs w:val="28"/>
        </w:rPr>
        <w:t>ков средств областного бюджета в объеме до 5000000,0 тыс. рублей, наход</w:t>
      </w:r>
      <w:r w:rsidRPr="00A71842">
        <w:rPr>
          <w:sz w:val="28"/>
          <w:szCs w:val="28"/>
        </w:rPr>
        <w:t>я</w:t>
      </w:r>
      <w:r w:rsidRPr="00A71842">
        <w:rPr>
          <w:sz w:val="28"/>
          <w:szCs w:val="28"/>
        </w:rPr>
        <w:t>щихся по состоянию на 1 января 2021 года на едином счете областного бю</w:t>
      </w:r>
      <w:r w:rsidRPr="00A71842">
        <w:rPr>
          <w:sz w:val="28"/>
          <w:szCs w:val="28"/>
        </w:rPr>
        <w:t>д</w:t>
      </w:r>
      <w:r w:rsidRPr="00A71842">
        <w:rPr>
          <w:sz w:val="28"/>
          <w:szCs w:val="28"/>
        </w:rPr>
        <w:t xml:space="preserve">жета, на покрытие временных кассовых разрывов. </w:t>
      </w:r>
    </w:p>
    <w:p w:rsidR="00EA1414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2. </w:t>
      </w:r>
      <w:proofErr w:type="gramStart"/>
      <w:r w:rsidRPr="00A71842">
        <w:rPr>
          <w:szCs w:val="28"/>
        </w:rPr>
        <w:t>Установить, что средства в объеме остатков субсидий, предоста</w:t>
      </w:r>
      <w:r w:rsidRPr="00A71842">
        <w:rPr>
          <w:szCs w:val="28"/>
        </w:rPr>
        <w:t>в</w:t>
      </w:r>
      <w:r w:rsidRPr="00A71842">
        <w:rPr>
          <w:szCs w:val="28"/>
        </w:rPr>
        <w:t xml:space="preserve">ленных в 2020 году областным бюджетным и автономным учреждениям на финансовое обеспечение выполнения государственных заданий на оказание государственных услуг (выполнение работ), образовавшихся в связи с </w:t>
      </w:r>
      <w:proofErr w:type="spellStart"/>
      <w:r w:rsidRPr="00A71842">
        <w:rPr>
          <w:szCs w:val="28"/>
        </w:rPr>
        <w:t>нед</w:t>
      </w:r>
      <w:r w:rsidRPr="00A71842">
        <w:rPr>
          <w:szCs w:val="28"/>
        </w:rPr>
        <w:t>о</w:t>
      </w:r>
      <w:r w:rsidRPr="00A71842">
        <w:rPr>
          <w:szCs w:val="28"/>
        </w:rPr>
        <w:t>стижением</w:t>
      </w:r>
      <w:proofErr w:type="spellEnd"/>
      <w:r w:rsidRPr="00A71842">
        <w:rPr>
          <w:szCs w:val="28"/>
        </w:rPr>
        <w:t xml:space="preserve"> областными бюджетными и автономными учреждениями уст</w:t>
      </w:r>
      <w:r w:rsidRPr="00A71842">
        <w:rPr>
          <w:szCs w:val="28"/>
        </w:rPr>
        <w:t>а</w:t>
      </w:r>
      <w:r w:rsidRPr="00A71842">
        <w:rPr>
          <w:szCs w:val="28"/>
        </w:rPr>
        <w:t>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EA1414" w:rsidRPr="00A71842" w:rsidRDefault="00EA1414" w:rsidP="00EA1414">
      <w:pPr>
        <w:ind w:firstLine="709"/>
        <w:jc w:val="both"/>
        <w:rPr>
          <w:sz w:val="28"/>
          <w:szCs w:val="28"/>
        </w:rPr>
      </w:pPr>
      <w:r w:rsidRPr="001E711B">
        <w:rPr>
          <w:sz w:val="28"/>
          <w:szCs w:val="28"/>
        </w:rPr>
        <w:t>3</w:t>
      </w:r>
      <w:r w:rsidRPr="00A71842">
        <w:rPr>
          <w:sz w:val="28"/>
          <w:szCs w:val="28"/>
        </w:rPr>
        <w:t>. Утвердить размер резервного фонда Правительства Саратовской о</w:t>
      </w:r>
      <w:r w:rsidRPr="00A71842">
        <w:rPr>
          <w:sz w:val="28"/>
          <w:szCs w:val="28"/>
        </w:rPr>
        <w:t>б</w:t>
      </w:r>
      <w:r w:rsidRPr="00A71842">
        <w:rPr>
          <w:sz w:val="28"/>
          <w:szCs w:val="28"/>
        </w:rPr>
        <w:t>ласти на 2021 год в сумме 500000,0</w:t>
      </w:r>
      <w:r w:rsidRPr="00A71842">
        <w:rPr>
          <w:szCs w:val="28"/>
        </w:rPr>
        <w:t xml:space="preserve"> </w:t>
      </w:r>
      <w:r w:rsidRPr="00A71842">
        <w:rPr>
          <w:sz w:val="28"/>
          <w:szCs w:val="28"/>
        </w:rPr>
        <w:t>тыс. рублей, на 2022 год в сумме   500000,0</w:t>
      </w:r>
      <w:r w:rsidRPr="00A71842">
        <w:rPr>
          <w:szCs w:val="28"/>
        </w:rPr>
        <w:t xml:space="preserve"> </w:t>
      </w:r>
      <w:r w:rsidRPr="00A71842">
        <w:rPr>
          <w:sz w:val="28"/>
          <w:szCs w:val="28"/>
        </w:rPr>
        <w:t>тыс. рублей и на 2023 год в сумме 500000,0</w:t>
      </w:r>
      <w:r w:rsidRPr="00A71842">
        <w:rPr>
          <w:szCs w:val="28"/>
        </w:rPr>
        <w:t xml:space="preserve"> </w:t>
      </w:r>
      <w:r w:rsidRPr="00A71842">
        <w:rPr>
          <w:sz w:val="28"/>
          <w:szCs w:val="28"/>
        </w:rPr>
        <w:t>тыс. рублей.</w:t>
      </w:r>
    </w:p>
    <w:p w:rsidR="00EA1414" w:rsidRPr="00A71842" w:rsidRDefault="00EA1414" w:rsidP="00EA1414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1E711B">
        <w:rPr>
          <w:sz w:val="28"/>
          <w:szCs w:val="28"/>
        </w:rPr>
        <w:t>4</w:t>
      </w:r>
      <w:r w:rsidRPr="00A71842">
        <w:rPr>
          <w:sz w:val="28"/>
          <w:szCs w:val="28"/>
        </w:rPr>
        <w:t>.</w:t>
      </w:r>
      <w:r w:rsidRPr="00A71842">
        <w:rPr>
          <w:sz w:val="28"/>
          <w:szCs w:val="28"/>
          <w:lang w:val="en-US"/>
        </w:rPr>
        <w:t> </w:t>
      </w:r>
      <w:r w:rsidRPr="00A71842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EA1414" w:rsidRPr="00A71842" w:rsidRDefault="00EA1414" w:rsidP="00EA1414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  <w:sz w:val="28"/>
          <w:szCs w:val="28"/>
        </w:rPr>
      </w:pPr>
      <w:proofErr w:type="gramStart"/>
      <w:r w:rsidRPr="00A71842">
        <w:rPr>
          <w:sz w:val="28"/>
          <w:szCs w:val="28"/>
        </w:rPr>
        <w:t>1)</w:t>
      </w:r>
      <w:r w:rsidRPr="00A71842">
        <w:rPr>
          <w:sz w:val="28"/>
          <w:szCs w:val="28"/>
          <w:lang w:val="en-US"/>
        </w:rPr>
        <w:t> </w:t>
      </w:r>
      <w:r w:rsidRPr="00A71842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>да № 204 «О национальных целях и стратегических задачах развития Росси</w:t>
      </w:r>
      <w:r w:rsidRPr="00A71842">
        <w:rPr>
          <w:sz w:val="28"/>
          <w:szCs w:val="28"/>
        </w:rPr>
        <w:t>й</w:t>
      </w:r>
      <w:r w:rsidRPr="00A71842">
        <w:rPr>
          <w:sz w:val="28"/>
          <w:szCs w:val="28"/>
        </w:rPr>
        <w:t>ской Федерации на период до 2024 года» (далее – Указ), мероприятий, св</w:t>
      </w:r>
      <w:r w:rsidRPr="00A71842">
        <w:rPr>
          <w:sz w:val="28"/>
          <w:szCs w:val="28"/>
        </w:rPr>
        <w:t>я</w:t>
      </w:r>
      <w:r w:rsidRPr="00A71842">
        <w:rPr>
          <w:sz w:val="28"/>
          <w:szCs w:val="28"/>
        </w:rPr>
        <w:t xml:space="preserve">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A71842">
        <w:rPr>
          <w:sz w:val="28"/>
          <w:szCs w:val="28"/>
        </w:rPr>
        <w:t>коронавирусной</w:t>
      </w:r>
      <w:proofErr w:type="spellEnd"/>
      <w:r w:rsidRPr="00A71842">
        <w:rPr>
          <w:sz w:val="28"/>
          <w:szCs w:val="28"/>
        </w:rPr>
        <w:t xml:space="preserve"> инфекции, и мероприятий государстве</w:t>
      </w:r>
      <w:r w:rsidRPr="00A71842">
        <w:rPr>
          <w:sz w:val="28"/>
          <w:szCs w:val="28"/>
        </w:rPr>
        <w:t>н</w:t>
      </w:r>
      <w:r w:rsidRPr="00A71842">
        <w:rPr>
          <w:sz w:val="28"/>
          <w:szCs w:val="28"/>
        </w:rPr>
        <w:t>ных программ</w:t>
      </w:r>
      <w:proofErr w:type="gramEnd"/>
      <w:r w:rsidRPr="00A71842">
        <w:rPr>
          <w:sz w:val="28"/>
          <w:szCs w:val="28"/>
        </w:rPr>
        <w:t xml:space="preserve"> </w:t>
      </w:r>
      <w:proofErr w:type="gramStart"/>
      <w:r w:rsidRPr="00A71842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A71842">
        <w:rPr>
          <w:sz w:val="28"/>
          <w:szCs w:val="28"/>
        </w:rPr>
        <w:t>софинансируемых</w:t>
      </w:r>
      <w:proofErr w:type="spellEnd"/>
      <w:r w:rsidRPr="00A71842">
        <w:rPr>
          <w:sz w:val="28"/>
          <w:szCs w:val="28"/>
        </w:rPr>
        <w:t xml:space="preserve"> из федерального бюджета, в объемах: на 2021 год –</w:t>
      </w:r>
      <w:r w:rsidRPr="00A71842">
        <w:rPr>
          <w:color w:val="000000" w:themeColor="text1"/>
          <w:sz w:val="28"/>
          <w:szCs w:val="28"/>
        </w:rPr>
        <w:t>4305887,1</w:t>
      </w:r>
      <w:r w:rsidRPr="00A71842">
        <w:rPr>
          <w:color w:val="000000" w:themeColor="text1"/>
        </w:rPr>
        <w:t xml:space="preserve"> </w:t>
      </w:r>
      <w:r w:rsidRPr="00A71842">
        <w:rPr>
          <w:color w:val="000000" w:themeColor="text1"/>
          <w:sz w:val="28"/>
          <w:szCs w:val="28"/>
        </w:rPr>
        <w:t xml:space="preserve">тыс. рублей; на 2022 год – </w:t>
      </w:r>
      <w:r>
        <w:rPr>
          <w:color w:val="000000" w:themeColor="text1"/>
          <w:sz w:val="28"/>
          <w:szCs w:val="28"/>
        </w:rPr>
        <w:t>4069770,9</w:t>
      </w:r>
      <w:r w:rsidRPr="00A71842">
        <w:rPr>
          <w:color w:val="000000" w:themeColor="text1"/>
          <w:szCs w:val="28"/>
        </w:rPr>
        <w:t xml:space="preserve"> </w:t>
      </w:r>
      <w:r w:rsidRPr="00A71842">
        <w:rPr>
          <w:color w:val="000000" w:themeColor="text1"/>
          <w:sz w:val="28"/>
          <w:szCs w:val="28"/>
        </w:rPr>
        <w:t xml:space="preserve">тыс. рублей; на 2023 год – </w:t>
      </w:r>
      <w:r>
        <w:rPr>
          <w:bCs/>
          <w:color w:val="000000" w:themeColor="text1"/>
          <w:sz w:val="28"/>
          <w:szCs w:val="28"/>
        </w:rPr>
        <w:t>2591884,4</w:t>
      </w:r>
      <w:r w:rsidRPr="00A71842">
        <w:rPr>
          <w:bCs/>
          <w:color w:val="000000" w:themeColor="text1"/>
          <w:szCs w:val="28"/>
        </w:rPr>
        <w:t xml:space="preserve"> </w:t>
      </w:r>
      <w:r w:rsidRPr="00A71842">
        <w:rPr>
          <w:color w:val="000000" w:themeColor="text1"/>
          <w:sz w:val="28"/>
          <w:szCs w:val="28"/>
        </w:rPr>
        <w:t>тыс. рублей;</w:t>
      </w:r>
      <w:proofErr w:type="gramEnd"/>
    </w:p>
    <w:p w:rsidR="00EA1414" w:rsidRPr="00A71842" w:rsidRDefault="00EA1414" w:rsidP="00EA1414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</w:rPr>
      </w:pPr>
      <w:r w:rsidRPr="00A71842">
        <w:rPr>
          <w:color w:val="000000" w:themeColor="text1"/>
          <w:sz w:val="28"/>
          <w:szCs w:val="28"/>
        </w:rPr>
        <w:t>2)</w:t>
      </w:r>
      <w:r w:rsidRPr="00A71842">
        <w:rPr>
          <w:color w:val="000000" w:themeColor="text1"/>
          <w:sz w:val="28"/>
          <w:szCs w:val="28"/>
          <w:lang w:val="en-US"/>
        </w:rPr>
        <w:t> </w:t>
      </w:r>
      <w:r w:rsidRPr="00A71842">
        <w:rPr>
          <w:color w:val="000000" w:themeColor="text1"/>
          <w:sz w:val="28"/>
          <w:szCs w:val="28"/>
        </w:rPr>
        <w:t xml:space="preserve">на обеспечение дополнительных расходных обязательств, связанных с изменением прогнозного минимального </w:t>
      </w:r>
      <w:proofErr w:type="gramStart"/>
      <w:r w:rsidRPr="00A71842">
        <w:rPr>
          <w:color w:val="000000" w:themeColor="text1"/>
          <w:sz w:val="28"/>
          <w:szCs w:val="28"/>
        </w:rPr>
        <w:t>размера оплаты труда</w:t>
      </w:r>
      <w:proofErr w:type="gramEnd"/>
      <w:r w:rsidRPr="00A71842">
        <w:rPr>
          <w:color w:val="000000" w:themeColor="text1"/>
          <w:sz w:val="28"/>
          <w:szCs w:val="28"/>
        </w:rPr>
        <w:t>, в 2021 году в объеме 421506,8 тыс. рублей.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1E711B">
        <w:rPr>
          <w:color w:val="000000" w:themeColor="text1"/>
          <w:szCs w:val="28"/>
        </w:rPr>
        <w:t>5</w:t>
      </w:r>
      <w:r w:rsidRPr="00A71842">
        <w:rPr>
          <w:color w:val="000000" w:themeColor="text1"/>
          <w:szCs w:val="28"/>
        </w:rPr>
        <w:t>. Установить в соответствии со статьей 7</w:t>
      </w:r>
      <w:r w:rsidRPr="00A71842">
        <w:rPr>
          <w:color w:val="000000" w:themeColor="text1"/>
          <w:szCs w:val="28"/>
          <w:vertAlign w:val="superscript"/>
        </w:rPr>
        <w:t>2</w:t>
      </w:r>
      <w:r w:rsidRPr="00A71842">
        <w:rPr>
          <w:color w:val="000000" w:themeColor="text1"/>
          <w:szCs w:val="28"/>
        </w:rPr>
        <w:t xml:space="preserve"> Закона Саратовской области </w:t>
      </w:r>
      <w:r w:rsidRPr="00A71842">
        <w:rPr>
          <w:szCs w:val="28"/>
        </w:rPr>
        <w:t>от 16 января 2008 года № 3-ЗСО «О бюджетном процессе в Саратовской о</w:t>
      </w:r>
      <w:r w:rsidRPr="00A71842">
        <w:rPr>
          <w:szCs w:val="28"/>
        </w:rPr>
        <w:t>б</w:t>
      </w:r>
      <w:r w:rsidRPr="00A71842">
        <w:rPr>
          <w:szCs w:val="28"/>
        </w:rPr>
        <w:t>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r w:rsidRPr="00A71842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</w:t>
      </w:r>
      <w:r w:rsidRPr="00A71842">
        <w:rPr>
          <w:szCs w:val="28"/>
        </w:rPr>
        <w:t>е</w:t>
      </w:r>
      <w:r w:rsidRPr="00A71842">
        <w:rPr>
          <w:szCs w:val="28"/>
        </w:rPr>
        <w:t>ние реализации государственной программы области;</w:t>
      </w:r>
    </w:p>
    <w:p w:rsidR="00EA1414" w:rsidRPr="00A71842" w:rsidRDefault="00EA1414" w:rsidP="00EA1414">
      <w:pPr>
        <w:pStyle w:val="a3"/>
        <w:ind w:firstLine="709"/>
        <w:rPr>
          <w:szCs w:val="28"/>
        </w:rPr>
      </w:pPr>
      <w:proofErr w:type="gramStart"/>
      <w:r w:rsidRPr="00A71842">
        <w:rPr>
          <w:szCs w:val="28"/>
        </w:rPr>
        <w:lastRenderedPageBreak/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A71842">
        <w:rPr>
          <w:szCs w:val="28"/>
        </w:rPr>
        <w:t>д</w:t>
      </w:r>
      <w:r w:rsidRPr="00A71842">
        <w:rPr>
          <w:szCs w:val="28"/>
        </w:rPr>
        <w:t>жетных трансфертов бюджетам муниципальных образований области (за и</w:t>
      </w:r>
      <w:r w:rsidRPr="00A71842">
        <w:rPr>
          <w:szCs w:val="28"/>
        </w:rPr>
        <w:t>с</w:t>
      </w:r>
      <w:r w:rsidRPr="00A71842">
        <w:rPr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A71842">
        <w:rPr>
          <w:szCs w:val="28"/>
        </w:rPr>
        <w:t>и</w:t>
      </w:r>
      <w:r w:rsidRPr="00A71842">
        <w:rPr>
          <w:szCs w:val="28"/>
        </w:rPr>
        <w:t>ем субвенций) на основании уведомлений органов государственного фина</w:t>
      </w:r>
      <w:r w:rsidRPr="00A71842">
        <w:rPr>
          <w:szCs w:val="28"/>
        </w:rPr>
        <w:t>н</w:t>
      </w:r>
      <w:r w:rsidRPr="00A71842">
        <w:rPr>
          <w:szCs w:val="28"/>
        </w:rPr>
        <w:t>сового контроля области о применении бюджетных мер принуждения;</w:t>
      </w:r>
      <w:proofErr w:type="gramEnd"/>
    </w:p>
    <w:p w:rsidR="00EA1414" w:rsidRPr="00A71842" w:rsidRDefault="00EA1414" w:rsidP="00EA1414">
      <w:pPr>
        <w:pStyle w:val="ac"/>
        <w:rPr>
          <w:spacing w:val="-6"/>
          <w:szCs w:val="28"/>
        </w:rPr>
      </w:pPr>
      <w:r w:rsidRPr="00A71842">
        <w:rPr>
          <w:spacing w:val="-6"/>
          <w:szCs w:val="28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</w:t>
      </w:r>
      <w:r w:rsidRPr="00A71842">
        <w:rPr>
          <w:spacing w:val="-6"/>
          <w:szCs w:val="28"/>
        </w:rPr>
        <w:t>ю</w:t>
      </w:r>
      <w:r w:rsidRPr="00A71842">
        <w:rPr>
          <w:spacing w:val="-6"/>
          <w:szCs w:val="28"/>
        </w:rPr>
        <w:t>щим главным распорядителям средств областного бюджета, в целях:</w:t>
      </w:r>
    </w:p>
    <w:p w:rsidR="00EA1414" w:rsidRPr="00A71842" w:rsidRDefault="00EA1414" w:rsidP="00EA1414">
      <w:pPr>
        <w:pStyle w:val="a3"/>
        <w:spacing w:line="233" w:lineRule="auto"/>
      </w:pPr>
      <w:r w:rsidRPr="00A71842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A71842">
        <w:t>коронавирусной</w:t>
      </w:r>
      <w:proofErr w:type="spellEnd"/>
      <w:r w:rsidRPr="00A71842">
        <w:t xml:space="preserve"> инфекции;</w:t>
      </w:r>
    </w:p>
    <w:p w:rsidR="00EA1414" w:rsidRPr="00A71842" w:rsidRDefault="00EA1414" w:rsidP="00EA1414">
      <w:pPr>
        <w:pStyle w:val="a3"/>
      </w:pPr>
      <w:r w:rsidRPr="00A71842">
        <w:t>выполнения условий предоставления дотаций, предоставляемых в п</w:t>
      </w:r>
      <w:r w:rsidRPr="00A71842">
        <w:t>о</w:t>
      </w:r>
      <w:r w:rsidRPr="00A71842">
        <w:t>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Федерации.</w:t>
      </w:r>
    </w:p>
    <w:p w:rsidR="00EA1414" w:rsidRPr="00A71842" w:rsidRDefault="00EA1414" w:rsidP="00EA1414">
      <w:pPr>
        <w:pStyle w:val="a3"/>
      </w:pPr>
    </w:p>
    <w:p w:rsidR="00EA1414" w:rsidRPr="00A71842" w:rsidRDefault="00EA1414" w:rsidP="00EA1414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7184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11. Особенности установления </w:t>
      </w:r>
      <w:proofErr w:type="gramStart"/>
      <w:r w:rsidRPr="00A7184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A7184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EA1414" w:rsidRPr="00A71842" w:rsidRDefault="00EA1414" w:rsidP="00EA1414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7184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EA1414" w:rsidRPr="00A71842" w:rsidRDefault="00EA1414" w:rsidP="00EA1414">
      <w:pPr>
        <w:pStyle w:val="a3"/>
        <w:spacing w:line="228" w:lineRule="auto"/>
        <w:ind w:firstLine="709"/>
        <w:jc w:val="center"/>
        <w:rPr>
          <w:sz w:val="16"/>
          <w:szCs w:val="16"/>
        </w:rPr>
      </w:pPr>
    </w:p>
    <w:p w:rsidR="00EA1414" w:rsidRPr="00A71842" w:rsidRDefault="00EA1414" w:rsidP="00EA1414">
      <w:pPr>
        <w:pStyle w:val="a3"/>
        <w:spacing w:line="228" w:lineRule="auto"/>
        <w:rPr>
          <w:szCs w:val="28"/>
        </w:rPr>
      </w:pPr>
      <w:r w:rsidRPr="00A71842">
        <w:t xml:space="preserve">1. Установить исходя из прогнозируемого уровня инфляции (декабрь 2021 года к декабрю 2020 года) размер индексации с 1 декабря 2021 года на 3,6 процента, с 1 декабря 2022 года на 3,8 процента, с 1 декабря 2023 года </w:t>
      </w:r>
      <w:proofErr w:type="gramStart"/>
      <w:r w:rsidRPr="00A71842">
        <w:t>на</w:t>
      </w:r>
      <w:proofErr w:type="gramEnd"/>
      <w:r w:rsidRPr="00A71842">
        <w:t xml:space="preserve"> 3,6 процента:</w:t>
      </w:r>
    </w:p>
    <w:p w:rsidR="00EA1414" w:rsidRPr="00A71842" w:rsidRDefault="00EA1414" w:rsidP="00EA1414">
      <w:pPr>
        <w:pStyle w:val="a3"/>
        <w:spacing w:line="228" w:lineRule="auto"/>
      </w:pPr>
      <w:r w:rsidRPr="00A71842">
        <w:t>пособия на ребенка гражданам, проживающим на территории Сарато</w:t>
      </w:r>
      <w:r w:rsidRPr="00A71842">
        <w:t>в</w:t>
      </w:r>
      <w:r w:rsidRPr="00A71842">
        <w:t>ской области;</w:t>
      </w:r>
    </w:p>
    <w:p w:rsidR="00EA1414" w:rsidRPr="00A71842" w:rsidRDefault="00EA1414" w:rsidP="00EA1414">
      <w:pPr>
        <w:pStyle w:val="a3"/>
        <w:spacing w:line="228" w:lineRule="auto"/>
      </w:pPr>
      <w:r w:rsidRPr="00A71842">
        <w:t>единовременного пособия лицу, награжденному орденом «Родител</w:t>
      </w:r>
      <w:r w:rsidRPr="00A71842">
        <w:t>ь</w:t>
      </w:r>
      <w:r w:rsidRPr="00A71842">
        <w:t>ская слава», проживающему на территории Саратовской области;</w:t>
      </w:r>
    </w:p>
    <w:p w:rsidR="00EA1414" w:rsidRPr="00A71842" w:rsidRDefault="00EA1414" w:rsidP="00EA1414">
      <w:pPr>
        <w:pStyle w:val="a3"/>
        <w:spacing w:line="228" w:lineRule="auto"/>
      </w:pPr>
      <w:r w:rsidRPr="00A71842">
        <w:t xml:space="preserve">ежемесячных </w:t>
      </w:r>
      <w:hyperlink r:id="rId25" w:history="1">
        <w:r w:rsidRPr="00A71842">
          <w:rPr>
            <w:rStyle w:val="ab"/>
            <w:color w:val="auto"/>
            <w:u w:val="none"/>
          </w:rPr>
          <w:t>доплат</w:t>
        </w:r>
      </w:hyperlink>
      <w:r w:rsidRPr="00A71842"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EA1414" w:rsidRPr="00A71842" w:rsidRDefault="00EA1414" w:rsidP="00EA1414">
      <w:pPr>
        <w:pStyle w:val="a3"/>
        <w:spacing w:line="228" w:lineRule="auto"/>
      </w:pPr>
      <w:r w:rsidRPr="00A71842">
        <w:t xml:space="preserve">дополнительного единовременного </w:t>
      </w:r>
      <w:hyperlink r:id="rId26" w:history="1">
        <w:r w:rsidRPr="00A71842">
          <w:rPr>
            <w:rStyle w:val="ab"/>
            <w:color w:val="auto"/>
            <w:u w:val="none"/>
          </w:rPr>
          <w:t>пособия</w:t>
        </w:r>
      </w:hyperlink>
      <w:r w:rsidRPr="00A71842">
        <w:t xml:space="preserve"> при рождении ребенка и денежных средств на приобретение комплекта школьной одежды, спорти</w:t>
      </w:r>
      <w:r w:rsidRPr="00A71842">
        <w:t>в</w:t>
      </w:r>
      <w:r w:rsidRPr="00A71842">
        <w:t>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EA1414" w:rsidRPr="00A71842" w:rsidRDefault="00EA1414" w:rsidP="00EA1414">
      <w:pPr>
        <w:pStyle w:val="a3"/>
        <w:spacing w:line="228" w:lineRule="auto"/>
      </w:pPr>
      <w:r w:rsidRPr="00A71842">
        <w:t>единовременного денежного пособия членам семьи погибшего (уме</w:t>
      </w:r>
      <w:r w:rsidRPr="00A71842">
        <w:t>р</w:t>
      </w:r>
      <w:r w:rsidRPr="00A71842">
        <w:t>шего) работника добровольной пожарной охраны или добровольного пожа</w:t>
      </w:r>
      <w:r w:rsidRPr="00A71842">
        <w:t>р</w:t>
      </w:r>
      <w:r w:rsidRPr="00A71842">
        <w:t>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EA1414" w:rsidRPr="00A71842" w:rsidRDefault="00EA1414" w:rsidP="00EA1414">
      <w:pPr>
        <w:pStyle w:val="a3"/>
        <w:spacing w:line="228" w:lineRule="auto"/>
      </w:pPr>
      <w:r w:rsidRPr="00A71842">
        <w:t>регионального материнского (семейного) капитала (его части) семьям, имеющим детей, место жительство которых находится на территории Сар</w:t>
      </w:r>
      <w:r w:rsidRPr="00A71842">
        <w:t>а</w:t>
      </w:r>
      <w:r w:rsidRPr="00A71842">
        <w:t>товской области;</w:t>
      </w:r>
    </w:p>
    <w:p w:rsidR="00EA1414" w:rsidRPr="00A71842" w:rsidRDefault="00EA1414" w:rsidP="00EA1414">
      <w:pPr>
        <w:pStyle w:val="a3"/>
        <w:spacing w:line="228" w:lineRule="auto"/>
      </w:pPr>
      <w:proofErr w:type="gramStart"/>
      <w:r w:rsidRPr="00A71842">
        <w:t>ежемесячной денежной выплаты ветеранам труда, ветеранам военной службы, ветеранам труда Саратовской области, лицам, проработавшим в т</w:t>
      </w:r>
      <w:r w:rsidRPr="00A71842">
        <w:t>ы</w:t>
      </w:r>
      <w:r w:rsidRPr="00A71842">
        <w:t xml:space="preserve">лу в период с 22 июня 1941 года по 9 мая 1945 года не менее шести месяцев, </w:t>
      </w:r>
      <w:r w:rsidRPr="00A71842">
        <w:lastRenderedPageBreak/>
        <w:t>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A71842">
        <w:t xml:space="preserve"> от политических репрессий, </w:t>
      </w:r>
      <w:proofErr w:type="gramStart"/>
      <w:r w:rsidRPr="00A71842">
        <w:t>проживающим</w:t>
      </w:r>
      <w:proofErr w:type="gramEnd"/>
      <w:r w:rsidRPr="00A71842">
        <w:t xml:space="preserve"> на территории Саратовской области;</w:t>
      </w:r>
    </w:p>
    <w:p w:rsidR="00EA1414" w:rsidRPr="00A71842" w:rsidRDefault="00EA1414" w:rsidP="00EA1414">
      <w:pPr>
        <w:pStyle w:val="a3"/>
        <w:spacing w:line="228" w:lineRule="auto"/>
      </w:pPr>
      <w:r w:rsidRPr="00A71842">
        <w:t>расходов на погребение реабилитированных лиц, проживавших на те</w:t>
      </w:r>
      <w:r w:rsidRPr="00A71842">
        <w:t>р</w:t>
      </w:r>
      <w:r w:rsidRPr="00A71842">
        <w:t>ритории Саратовской области;</w:t>
      </w:r>
    </w:p>
    <w:p w:rsidR="00EA1414" w:rsidRPr="00A71842" w:rsidRDefault="00EA1414" w:rsidP="00EA1414">
      <w:pPr>
        <w:pStyle w:val="a3"/>
        <w:spacing w:line="228" w:lineRule="auto"/>
      </w:pPr>
      <w:proofErr w:type="gramStart"/>
      <w:r w:rsidRPr="00A71842">
        <w:t xml:space="preserve">ежемесячных денежных </w:t>
      </w:r>
      <w:hyperlink r:id="rId27" w:history="1">
        <w:r w:rsidRPr="00A71842">
          <w:rPr>
            <w:rStyle w:val="ab"/>
            <w:color w:val="auto"/>
            <w:u w:val="none"/>
          </w:rPr>
          <w:t>выплат</w:t>
        </w:r>
      </w:hyperlink>
      <w:r w:rsidRPr="00A71842">
        <w:t xml:space="preserve"> на содержание детей-сирот и детей, оставшихся без попечения родителей, переданных под опеку (попечител</w:t>
      </w:r>
      <w:r w:rsidRPr="00A71842">
        <w:t>ь</w:t>
      </w:r>
      <w:r w:rsidRPr="00A71842">
        <w:t>ство), ежемесячных денежных выплат на питание детей, больных хронич</w:t>
      </w:r>
      <w:r w:rsidRPr="00A71842">
        <w:t>е</w:t>
      </w:r>
      <w:r w:rsidRPr="00A71842">
        <w:t>ской дизентерией, туберкулезом, ослабленных детей, а также детей, наход</w:t>
      </w:r>
      <w:r w:rsidRPr="00A71842">
        <w:t>я</w:t>
      </w:r>
      <w:r w:rsidRPr="00A71842">
        <w:t>щихся в лечебной организации, при наличии медицинского заключения, в</w:t>
      </w:r>
      <w:r w:rsidRPr="00A71842">
        <w:t>ы</w:t>
      </w:r>
      <w:r w:rsidRPr="00A71842">
        <w:t>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A71842">
        <w:t xml:space="preserve">, праздничные и каникулярные дни, </w:t>
      </w:r>
      <w:proofErr w:type="gramStart"/>
      <w:r w:rsidRPr="00A71842">
        <w:t>выплачиваемых</w:t>
      </w:r>
      <w:proofErr w:type="gramEnd"/>
      <w:r w:rsidRPr="00A71842">
        <w:t xml:space="preserve"> дополнительно на каждого ребенка, переданного под опеку (попечительство);</w:t>
      </w:r>
    </w:p>
    <w:p w:rsidR="00EA1414" w:rsidRPr="00A71842" w:rsidRDefault="00EA1414" w:rsidP="00EA1414">
      <w:pPr>
        <w:pStyle w:val="a3"/>
      </w:pPr>
      <w:r w:rsidRPr="00A71842">
        <w:t xml:space="preserve">ежемесячных денежных </w:t>
      </w:r>
      <w:hyperlink r:id="rId28" w:history="1">
        <w:r w:rsidRPr="00A71842">
          <w:rPr>
            <w:rStyle w:val="ab"/>
            <w:color w:val="auto"/>
            <w:u w:val="none"/>
          </w:rPr>
          <w:t>выплат</w:t>
        </w:r>
      </w:hyperlink>
      <w:r w:rsidRPr="00A71842">
        <w:t xml:space="preserve"> лицам из числа детей-сирот и детей, оставшихся без попечения родителей, до получения ими среднего общего о</w:t>
      </w:r>
      <w:r w:rsidRPr="00A71842">
        <w:t>б</w:t>
      </w:r>
      <w:r w:rsidRPr="00A71842">
        <w:t>разования, но не более чем до достижения возраста 19 лет;</w:t>
      </w:r>
    </w:p>
    <w:p w:rsidR="00EA1414" w:rsidRPr="00A71842" w:rsidRDefault="00EA1414" w:rsidP="00EA1414">
      <w:pPr>
        <w:pStyle w:val="a3"/>
      </w:pPr>
      <w:r w:rsidRPr="00A71842"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EA1414" w:rsidRPr="00A71842" w:rsidRDefault="00EA1414" w:rsidP="00EA1414">
      <w:pPr>
        <w:pStyle w:val="a3"/>
      </w:pPr>
      <w:proofErr w:type="gramStart"/>
      <w:r w:rsidRPr="00A71842">
        <w:t xml:space="preserve">ежемесячных </w:t>
      </w:r>
      <w:hyperlink r:id="rId29" w:history="1">
        <w:r w:rsidRPr="00A71842">
          <w:rPr>
            <w:rStyle w:val="ab"/>
            <w:color w:val="auto"/>
            <w:u w:val="none"/>
          </w:rPr>
          <w:t>денежных средств</w:t>
        </w:r>
      </w:hyperlink>
      <w:r w:rsidRPr="00A71842">
        <w:t xml:space="preserve"> на содержание ребенка (детей) в пр</w:t>
      </w:r>
      <w:r w:rsidRPr="00A71842">
        <w:t>и</w:t>
      </w:r>
      <w:r w:rsidRPr="00A71842">
        <w:t>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</w:t>
      </w:r>
      <w:r w:rsidRPr="00A71842">
        <w:t>е</w:t>
      </w:r>
      <w:r w:rsidRPr="00A71842">
        <w:t>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 дни, выплачиваемых д</w:t>
      </w:r>
      <w:r w:rsidRPr="00A71842">
        <w:t>о</w:t>
      </w:r>
      <w:r w:rsidRPr="00A71842">
        <w:t>полнительно на</w:t>
      </w:r>
      <w:proofErr w:type="gramEnd"/>
      <w:r w:rsidRPr="00A71842">
        <w:t xml:space="preserve"> каждого ребенка в приемной семье;</w:t>
      </w:r>
    </w:p>
    <w:p w:rsidR="00EA1414" w:rsidRPr="00A71842" w:rsidRDefault="00EA1414" w:rsidP="00EA1414">
      <w:pPr>
        <w:pStyle w:val="a3"/>
      </w:pPr>
      <w:proofErr w:type="gramStart"/>
      <w:r w:rsidRPr="00A71842">
        <w:t>нормативов среднемесячного размера оплаты труда штатного работн</w:t>
      </w:r>
      <w:r w:rsidRPr="00A71842">
        <w:t>и</w:t>
      </w:r>
      <w:r w:rsidRPr="00A71842">
        <w:t>ка с учетом отчислений по страховым взносам на обязательное пенсионное страхование, обязательное социальное страхование на случай временной н</w:t>
      </w:r>
      <w:r w:rsidRPr="00A71842">
        <w:t>е</w:t>
      </w:r>
      <w:r w:rsidRPr="00A71842">
        <w:t>трудоспособности и в связи с материнством, обязательное медицинское стр</w:t>
      </w:r>
      <w:r w:rsidRPr="00A71842">
        <w:t>а</w:t>
      </w:r>
      <w:r w:rsidRPr="00A71842">
        <w:t>хование, обязательное социальное страхование от несчастных случаев на производстве и профессиональных заболеваний, необходимых для осущест</w:t>
      </w:r>
      <w:r w:rsidRPr="00A71842">
        <w:t>в</w:t>
      </w:r>
      <w:r w:rsidRPr="00A71842">
        <w:t>ления государственных полномочий, переданных органам местного сам</w:t>
      </w:r>
      <w:r w:rsidRPr="00A71842">
        <w:t>о</w:t>
      </w:r>
      <w:r w:rsidRPr="00A71842">
        <w:t>управления в соответствии с Законом Саратовской области от 12</w:t>
      </w:r>
      <w:proofErr w:type="gramEnd"/>
      <w:r w:rsidRPr="00A71842">
        <w:t xml:space="preserve"> </w:t>
      </w:r>
      <w:proofErr w:type="gramStart"/>
      <w:r w:rsidRPr="00A71842">
        <w:t>декабря 2011 года № 190-ЗСО «</w:t>
      </w:r>
      <w:hyperlink r:id="rId30" w:history="1">
        <w:r w:rsidRPr="00A71842">
          <w:rPr>
            <w:rStyle w:val="ab"/>
            <w:color w:val="auto"/>
            <w:u w:val="none"/>
          </w:rPr>
          <w:t>О наделении органов</w:t>
        </w:r>
      </w:hyperlink>
      <w:r w:rsidRPr="00A71842">
        <w:t xml:space="preserve"> местного самоуправления гос</w:t>
      </w:r>
      <w:r w:rsidRPr="00A71842">
        <w:t>у</w:t>
      </w:r>
      <w:r w:rsidRPr="00A71842">
        <w:t>дарственными полномочиями по организации предоставления питания о</w:t>
      </w:r>
      <w:r w:rsidRPr="00A71842">
        <w:t>т</w:t>
      </w:r>
      <w:r w:rsidRPr="00A71842">
        <w:t>дельным категориям обучающихся в муниципальных образовательных орг</w:t>
      </w:r>
      <w:r w:rsidRPr="00A71842">
        <w:t>а</w:t>
      </w:r>
      <w:r w:rsidRPr="00A71842">
        <w:t>низациях, реализующих образовательные программы начального общего, о</w:t>
      </w:r>
      <w:r w:rsidRPr="00A71842">
        <w:t>с</w:t>
      </w:r>
      <w:r w:rsidRPr="00A71842">
        <w:t>новного общего и среднего общего образования, и частичному финансиров</w:t>
      </w:r>
      <w:r w:rsidRPr="00A71842">
        <w:t>а</w:t>
      </w:r>
      <w:r w:rsidRPr="00A71842">
        <w:t>нию расходов на присмотр и уход за детьми дошкольного возраста в мун</w:t>
      </w:r>
      <w:r w:rsidRPr="00A71842">
        <w:t>и</w:t>
      </w:r>
      <w:r w:rsidRPr="00A71842">
        <w:lastRenderedPageBreak/>
        <w:t>ципальных образовательных организациях, реализующих основную общео</w:t>
      </w:r>
      <w:r w:rsidRPr="00A71842">
        <w:t>б</w:t>
      </w:r>
      <w:r w:rsidRPr="00A71842">
        <w:t>разовательную программу дошкольного образования»;</w:t>
      </w:r>
      <w:proofErr w:type="gramEnd"/>
    </w:p>
    <w:p w:rsidR="00EA1414" w:rsidRPr="00A71842" w:rsidRDefault="00EA1414" w:rsidP="00EA1414">
      <w:pPr>
        <w:pStyle w:val="a3"/>
      </w:pPr>
      <w:proofErr w:type="gramStart"/>
      <w:r w:rsidRPr="00A71842">
        <w:t>нормативов расходов на оплату труда штатных работников с начисл</w:t>
      </w:r>
      <w:r w:rsidRPr="00A71842">
        <w:t>е</w:t>
      </w:r>
      <w:r w:rsidRPr="00A71842">
        <w:t>ниями на нее и норматив расходов на обеспечение деятельности штатных р</w:t>
      </w:r>
      <w:r w:rsidRPr="00A71842">
        <w:t>а</w:t>
      </w:r>
      <w:r w:rsidRPr="00A71842">
        <w:t xml:space="preserve">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1" w:history="1">
        <w:r w:rsidRPr="00A71842">
          <w:rPr>
            <w:rStyle w:val="ab"/>
            <w:color w:val="auto"/>
            <w:u w:val="none"/>
          </w:rPr>
          <w:t>Законом</w:t>
        </w:r>
      </w:hyperlink>
      <w:r w:rsidRPr="00A71842">
        <w:t xml:space="preserve"> Саратовской области от 27 февр</w:t>
      </w:r>
      <w:r w:rsidRPr="00A71842">
        <w:t>а</w:t>
      </w:r>
      <w:r w:rsidRPr="00A71842">
        <w:t>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A71842">
        <w:t xml:space="preserve"> платы за присмотр и уход за детьми в образов</w:t>
      </w:r>
      <w:r w:rsidRPr="00A71842">
        <w:t>а</w:t>
      </w:r>
      <w:r w:rsidRPr="00A71842">
        <w:t>тельных организациях, реализующих основную общеобразовательную пр</w:t>
      </w:r>
      <w:r w:rsidRPr="00A71842">
        <w:t>о</w:t>
      </w:r>
      <w:r w:rsidRPr="00A71842">
        <w:t>грамму дошкольного образования»;</w:t>
      </w:r>
    </w:p>
    <w:p w:rsidR="00EA1414" w:rsidRPr="00A71842" w:rsidRDefault="00EA1414" w:rsidP="00EA1414">
      <w:pPr>
        <w:pStyle w:val="a3"/>
      </w:pPr>
      <w:r w:rsidRPr="00A71842">
        <w:t>размеров денежного вознаграждения лицам, замещающим госуда</w:t>
      </w:r>
      <w:r w:rsidRPr="00A71842">
        <w:t>р</w:t>
      </w:r>
      <w:r w:rsidRPr="00A71842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EA1414" w:rsidRPr="00A71842" w:rsidRDefault="00EA1414" w:rsidP="00EA1414">
      <w:pPr>
        <w:ind w:firstLine="709"/>
        <w:jc w:val="both"/>
      </w:pPr>
      <w:proofErr w:type="gramStart"/>
      <w:r w:rsidRPr="00A71842">
        <w:rPr>
          <w:sz w:val="28"/>
          <w:szCs w:val="28"/>
        </w:rPr>
        <w:t>размера расходов на обеспечение деятельности по сохранению, соде</w:t>
      </w:r>
      <w:r w:rsidRPr="00A71842">
        <w:rPr>
          <w:sz w:val="28"/>
          <w:szCs w:val="28"/>
        </w:rPr>
        <w:t>р</w:t>
      </w:r>
      <w:r w:rsidRPr="00A71842">
        <w:rPr>
          <w:sz w:val="28"/>
          <w:szCs w:val="28"/>
        </w:rPr>
        <w:t xml:space="preserve">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2" w:history="1">
        <w:r w:rsidRPr="00A71842">
          <w:rPr>
            <w:rStyle w:val="ab"/>
            <w:color w:val="auto"/>
            <w:sz w:val="28"/>
            <w:szCs w:val="28"/>
            <w:u w:val="none"/>
          </w:rPr>
          <w:t>Законом</w:t>
        </w:r>
      </w:hyperlink>
      <w:r w:rsidRPr="00A71842">
        <w:rPr>
          <w:sz w:val="28"/>
          <w:szCs w:val="28"/>
        </w:rPr>
        <w:t xml:space="preserve"> Саратовской области от 28 декабря 2007 года № 297-ЗСО «О над</w:t>
      </w:r>
      <w:r w:rsidRPr="00A71842">
        <w:rPr>
          <w:sz w:val="28"/>
          <w:szCs w:val="28"/>
        </w:rPr>
        <w:t>е</w:t>
      </w:r>
      <w:r w:rsidRPr="00A71842">
        <w:rPr>
          <w:sz w:val="28"/>
          <w:szCs w:val="28"/>
        </w:rPr>
        <w:t>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</w:t>
      </w:r>
      <w:r w:rsidRPr="00A71842">
        <w:t>.</w:t>
      </w:r>
      <w:proofErr w:type="gramEnd"/>
    </w:p>
    <w:p w:rsidR="00EA1414" w:rsidRPr="00A71842" w:rsidRDefault="00EA1414" w:rsidP="00EA1414">
      <w:pPr>
        <w:jc w:val="both"/>
        <w:rPr>
          <w:sz w:val="28"/>
          <w:szCs w:val="28"/>
        </w:rPr>
      </w:pPr>
    </w:p>
    <w:p w:rsidR="00EA1414" w:rsidRPr="00A71842" w:rsidRDefault="00EA1414" w:rsidP="00EA141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EA1414" w:rsidRPr="00A71842" w:rsidRDefault="00EA1414" w:rsidP="00EA141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A1414" w:rsidRPr="00A71842" w:rsidRDefault="00EA1414" w:rsidP="00EA1414">
      <w:pPr>
        <w:pStyle w:val="a3"/>
      </w:pPr>
      <w:r w:rsidRPr="00A71842">
        <w:rPr>
          <w:szCs w:val="28"/>
        </w:rPr>
        <w:t>Настоящий Закон вступает в силу с 1 января 2021 года.</w:t>
      </w:r>
    </w:p>
    <w:p w:rsidR="00EA1414" w:rsidRPr="00A71842" w:rsidRDefault="00EA1414" w:rsidP="00EA1414">
      <w:pPr>
        <w:pStyle w:val="a3"/>
        <w:ind w:firstLine="0"/>
        <w:rPr>
          <w:b/>
        </w:rPr>
      </w:pPr>
    </w:p>
    <w:p w:rsidR="00EA1414" w:rsidRPr="00A71842" w:rsidRDefault="00EA1414" w:rsidP="00EA1414">
      <w:pPr>
        <w:pStyle w:val="a3"/>
        <w:ind w:firstLine="0"/>
        <w:rPr>
          <w:b/>
        </w:rPr>
      </w:pPr>
    </w:p>
    <w:p w:rsidR="00EA1414" w:rsidRPr="00A71842" w:rsidRDefault="00EA1414" w:rsidP="00EA1414">
      <w:pPr>
        <w:pStyle w:val="a3"/>
        <w:ind w:firstLine="0"/>
        <w:rPr>
          <w:b/>
        </w:rPr>
      </w:pPr>
    </w:p>
    <w:p w:rsidR="00EA1414" w:rsidRPr="00A71842" w:rsidRDefault="00EA1414" w:rsidP="00EA1414">
      <w:pPr>
        <w:pStyle w:val="a3"/>
        <w:ind w:firstLine="0"/>
        <w:rPr>
          <w:b/>
        </w:rPr>
      </w:pPr>
      <w:r w:rsidRPr="00A71842">
        <w:rPr>
          <w:b/>
        </w:rPr>
        <w:t xml:space="preserve">Губернатор </w:t>
      </w:r>
    </w:p>
    <w:p w:rsidR="00EA1414" w:rsidRPr="00A71842" w:rsidRDefault="00EA1414" w:rsidP="00EA1414">
      <w:pPr>
        <w:pStyle w:val="a3"/>
        <w:ind w:firstLine="0"/>
        <w:rPr>
          <w:b/>
        </w:rPr>
      </w:pPr>
      <w:r w:rsidRPr="00A71842">
        <w:rPr>
          <w:b/>
        </w:rPr>
        <w:t xml:space="preserve">Саратовской области                                                                      </w:t>
      </w:r>
      <w:proofErr w:type="spellStart"/>
      <w:r w:rsidRPr="00A71842">
        <w:rPr>
          <w:b/>
        </w:rPr>
        <w:t>В.В.Радаев</w:t>
      </w:r>
      <w:proofErr w:type="spellEnd"/>
      <w:r w:rsidRPr="00A71842">
        <w:rPr>
          <w:b/>
        </w:rPr>
        <w:t xml:space="preserve"> </w:t>
      </w:r>
    </w:p>
    <w:p w:rsidR="004703F3" w:rsidRPr="00EA1414" w:rsidRDefault="001054F4" w:rsidP="00EA1414">
      <w:bookmarkStart w:id="0" w:name="_GoBack"/>
      <w:bookmarkEnd w:id="0"/>
      <w:r w:rsidRPr="00EA1414">
        <w:t xml:space="preserve"> </w:t>
      </w:r>
    </w:p>
    <w:sectPr w:rsidR="004703F3" w:rsidRPr="00EA1414" w:rsidSect="00315802">
      <w:headerReference w:type="default" r:id="rId33"/>
      <w:pgSz w:w="11907" w:h="16840" w:code="9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EA9" w:rsidRDefault="000E2EA9" w:rsidP="0046024F">
      <w:r>
        <w:separator/>
      </w:r>
    </w:p>
  </w:endnote>
  <w:endnote w:type="continuationSeparator" w:id="0">
    <w:p w:rsidR="000E2EA9" w:rsidRDefault="000E2EA9" w:rsidP="00460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EA9" w:rsidRDefault="000E2EA9" w:rsidP="0046024F">
      <w:r>
        <w:separator/>
      </w:r>
    </w:p>
  </w:footnote>
  <w:footnote w:type="continuationSeparator" w:id="0">
    <w:p w:rsidR="000E2EA9" w:rsidRDefault="000E2EA9" w:rsidP="00460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858686"/>
      <w:docPartObj>
        <w:docPartGallery w:val="Page Numbers (Top of Page)"/>
        <w:docPartUnique/>
      </w:docPartObj>
    </w:sdtPr>
    <w:sdtEndPr/>
    <w:sdtContent>
      <w:p w:rsidR="0072326E" w:rsidRDefault="0072326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414">
          <w:rPr>
            <w:noProof/>
          </w:rPr>
          <w:t>2</w:t>
        </w:r>
        <w:r>
          <w:fldChar w:fldCharType="end"/>
        </w:r>
      </w:p>
    </w:sdtContent>
  </w:sdt>
  <w:p w:rsidR="0072326E" w:rsidRDefault="0072326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2032"/>
    <w:rsid w:val="00021B70"/>
    <w:rsid w:val="0008593D"/>
    <w:rsid w:val="00096109"/>
    <w:rsid w:val="000A4B74"/>
    <w:rsid w:val="000E2EA9"/>
    <w:rsid w:val="000E59F4"/>
    <w:rsid w:val="00101384"/>
    <w:rsid w:val="001054F4"/>
    <w:rsid w:val="00146B4B"/>
    <w:rsid w:val="001502F1"/>
    <w:rsid w:val="001578D0"/>
    <w:rsid w:val="00161AA1"/>
    <w:rsid w:val="001C3B6A"/>
    <w:rsid w:val="00214114"/>
    <w:rsid w:val="002614C9"/>
    <w:rsid w:val="0028782F"/>
    <w:rsid w:val="002A3F9A"/>
    <w:rsid w:val="002B6AE9"/>
    <w:rsid w:val="002C7348"/>
    <w:rsid w:val="00315802"/>
    <w:rsid w:val="0031619A"/>
    <w:rsid w:val="003537B4"/>
    <w:rsid w:val="003815F3"/>
    <w:rsid w:val="003A310E"/>
    <w:rsid w:val="004026F0"/>
    <w:rsid w:val="00425221"/>
    <w:rsid w:val="004424DC"/>
    <w:rsid w:val="004570FE"/>
    <w:rsid w:val="0046024F"/>
    <w:rsid w:val="004703F3"/>
    <w:rsid w:val="004A51B4"/>
    <w:rsid w:val="004B368D"/>
    <w:rsid w:val="004B79C7"/>
    <w:rsid w:val="004E0266"/>
    <w:rsid w:val="004E1342"/>
    <w:rsid w:val="0050457E"/>
    <w:rsid w:val="00515A6E"/>
    <w:rsid w:val="0052455C"/>
    <w:rsid w:val="005333A6"/>
    <w:rsid w:val="005460C0"/>
    <w:rsid w:val="00552D44"/>
    <w:rsid w:val="00584639"/>
    <w:rsid w:val="0059438B"/>
    <w:rsid w:val="005A5C84"/>
    <w:rsid w:val="005E6658"/>
    <w:rsid w:val="00645317"/>
    <w:rsid w:val="00662EBE"/>
    <w:rsid w:val="0072326E"/>
    <w:rsid w:val="0073029F"/>
    <w:rsid w:val="00767562"/>
    <w:rsid w:val="007737F6"/>
    <w:rsid w:val="00780285"/>
    <w:rsid w:val="007858BE"/>
    <w:rsid w:val="00786739"/>
    <w:rsid w:val="00790B70"/>
    <w:rsid w:val="007A1ADB"/>
    <w:rsid w:val="007C772F"/>
    <w:rsid w:val="00822977"/>
    <w:rsid w:val="008371AD"/>
    <w:rsid w:val="00856A59"/>
    <w:rsid w:val="009B3785"/>
    <w:rsid w:val="009D105C"/>
    <w:rsid w:val="00A06A5B"/>
    <w:rsid w:val="00A364DE"/>
    <w:rsid w:val="00A56C21"/>
    <w:rsid w:val="00A80C04"/>
    <w:rsid w:val="00B02873"/>
    <w:rsid w:val="00B36F57"/>
    <w:rsid w:val="00B37CEC"/>
    <w:rsid w:val="00B42EC8"/>
    <w:rsid w:val="00B43F34"/>
    <w:rsid w:val="00B72AFB"/>
    <w:rsid w:val="00B76264"/>
    <w:rsid w:val="00B901B4"/>
    <w:rsid w:val="00B93A91"/>
    <w:rsid w:val="00BC70DF"/>
    <w:rsid w:val="00BE193A"/>
    <w:rsid w:val="00BE6E81"/>
    <w:rsid w:val="00BF7345"/>
    <w:rsid w:val="00C137DA"/>
    <w:rsid w:val="00C32DE4"/>
    <w:rsid w:val="00C74F3B"/>
    <w:rsid w:val="00C8050C"/>
    <w:rsid w:val="00C90537"/>
    <w:rsid w:val="00CA3B07"/>
    <w:rsid w:val="00CB6590"/>
    <w:rsid w:val="00CD6E64"/>
    <w:rsid w:val="00D16C77"/>
    <w:rsid w:val="00D2625D"/>
    <w:rsid w:val="00D92CF9"/>
    <w:rsid w:val="00E0201B"/>
    <w:rsid w:val="00E12603"/>
    <w:rsid w:val="00E22CC1"/>
    <w:rsid w:val="00E814AD"/>
    <w:rsid w:val="00E91876"/>
    <w:rsid w:val="00E923D9"/>
    <w:rsid w:val="00EA1414"/>
    <w:rsid w:val="00ED7F4C"/>
    <w:rsid w:val="00F047B3"/>
    <w:rsid w:val="00F208A4"/>
    <w:rsid w:val="00F47B5E"/>
    <w:rsid w:val="00F65A18"/>
    <w:rsid w:val="00F726E6"/>
    <w:rsid w:val="00F967A5"/>
    <w:rsid w:val="00FB15FD"/>
    <w:rsid w:val="00FB1FE4"/>
    <w:rsid w:val="00FC187E"/>
    <w:rsid w:val="00FE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B6A"/>
    <w:pPr>
      <w:overflowPunct w:val="0"/>
      <w:autoSpaceDE w:val="0"/>
      <w:autoSpaceDN w:val="0"/>
      <w:adjustRightInd w:val="0"/>
      <w:textAlignment w:val="baseline"/>
    </w:pPr>
  </w:style>
  <w:style w:type="paragraph" w:styleId="7">
    <w:name w:val="heading 7"/>
    <w:basedOn w:val="a"/>
    <w:next w:val="a"/>
    <w:link w:val="70"/>
    <w:qFormat/>
    <w:rsid w:val="00856A5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2DE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6024F"/>
    <w:rPr>
      <w:color w:val="0000FF" w:themeColor="hyperlink"/>
      <w:u w:val="single"/>
    </w:rPr>
  </w:style>
  <w:style w:type="paragraph" w:customStyle="1" w:styleId="ConsPlusNormal">
    <w:name w:val="ConsPlusNormal"/>
    <w:rsid w:val="0046024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c">
    <w:name w:val="Òåêñò äîêóìåíòà"/>
    <w:basedOn w:val="a"/>
    <w:uiPriority w:val="99"/>
    <w:rsid w:val="0046024F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iPriority w:val="99"/>
    <w:unhideWhenUsed/>
    <w:rsid w:val="0046024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6024F"/>
  </w:style>
  <w:style w:type="paragraph" w:styleId="af">
    <w:name w:val="footer"/>
    <w:basedOn w:val="a"/>
    <w:link w:val="af0"/>
    <w:uiPriority w:val="99"/>
    <w:unhideWhenUsed/>
    <w:rsid w:val="0046024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6024F"/>
  </w:style>
  <w:style w:type="table" w:styleId="af1">
    <w:name w:val="Table Grid"/>
    <w:basedOn w:val="a1"/>
    <w:rsid w:val="00856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rsid w:val="00856A59"/>
    <w:rPr>
      <w:sz w:val="24"/>
      <w:szCs w:val="24"/>
    </w:rPr>
  </w:style>
  <w:style w:type="paragraph" w:customStyle="1" w:styleId="ConsPlusTitle">
    <w:name w:val="ConsPlusTitle"/>
    <w:rsid w:val="00856A5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2">
    <w:name w:val="Body Text Indent"/>
    <w:basedOn w:val="a"/>
    <w:link w:val="af3"/>
    <w:uiPriority w:val="99"/>
    <w:rsid w:val="00856A5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856A59"/>
  </w:style>
  <w:style w:type="character" w:customStyle="1" w:styleId="80">
    <w:name w:val="Заголовок 8 Знак"/>
    <w:basedOn w:val="a0"/>
    <w:link w:val="8"/>
    <w:uiPriority w:val="9"/>
    <w:semiHidden/>
    <w:rsid w:val="00C32DE4"/>
    <w:rPr>
      <w:rFonts w:asciiTheme="majorHAnsi" w:eastAsiaTheme="majorEastAsia" w:hAnsiTheme="majorHAnsi" w:cstheme="majorBidi"/>
      <w:color w:val="404040" w:themeColor="text1" w:themeTint="BF"/>
    </w:rPr>
  </w:style>
  <w:style w:type="paragraph" w:styleId="af4">
    <w:name w:val="Normal (Web)"/>
    <w:basedOn w:val="a"/>
    <w:rsid w:val="00C32D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B6A"/>
    <w:pPr>
      <w:overflowPunct w:val="0"/>
      <w:autoSpaceDE w:val="0"/>
      <w:autoSpaceDN w:val="0"/>
      <w:adjustRightInd w:val="0"/>
      <w:textAlignment w:val="baseline"/>
    </w:pPr>
  </w:style>
  <w:style w:type="paragraph" w:styleId="7">
    <w:name w:val="heading 7"/>
    <w:basedOn w:val="a"/>
    <w:next w:val="a"/>
    <w:link w:val="70"/>
    <w:qFormat/>
    <w:rsid w:val="00856A5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2DE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6024F"/>
    <w:rPr>
      <w:color w:val="0000FF" w:themeColor="hyperlink"/>
      <w:u w:val="single"/>
    </w:rPr>
  </w:style>
  <w:style w:type="paragraph" w:customStyle="1" w:styleId="ConsPlusNormal">
    <w:name w:val="ConsPlusNormal"/>
    <w:rsid w:val="0046024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c">
    <w:name w:val="Òåêñò äîêóìåíòà"/>
    <w:basedOn w:val="a"/>
    <w:uiPriority w:val="99"/>
    <w:rsid w:val="0046024F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iPriority w:val="99"/>
    <w:unhideWhenUsed/>
    <w:rsid w:val="0046024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6024F"/>
  </w:style>
  <w:style w:type="paragraph" w:styleId="af">
    <w:name w:val="footer"/>
    <w:basedOn w:val="a"/>
    <w:link w:val="af0"/>
    <w:uiPriority w:val="99"/>
    <w:unhideWhenUsed/>
    <w:rsid w:val="0046024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6024F"/>
  </w:style>
  <w:style w:type="table" w:styleId="af1">
    <w:name w:val="Table Grid"/>
    <w:basedOn w:val="a1"/>
    <w:rsid w:val="00856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rsid w:val="00856A59"/>
    <w:rPr>
      <w:sz w:val="24"/>
      <w:szCs w:val="24"/>
    </w:rPr>
  </w:style>
  <w:style w:type="paragraph" w:customStyle="1" w:styleId="ConsPlusTitle">
    <w:name w:val="ConsPlusTitle"/>
    <w:rsid w:val="00856A5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2">
    <w:name w:val="Body Text Indent"/>
    <w:basedOn w:val="a"/>
    <w:link w:val="af3"/>
    <w:uiPriority w:val="99"/>
    <w:rsid w:val="00856A5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856A59"/>
  </w:style>
  <w:style w:type="character" w:customStyle="1" w:styleId="80">
    <w:name w:val="Заголовок 8 Знак"/>
    <w:basedOn w:val="a0"/>
    <w:link w:val="8"/>
    <w:uiPriority w:val="9"/>
    <w:semiHidden/>
    <w:rsid w:val="00C32DE4"/>
    <w:rPr>
      <w:rFonts w:asciiTheme="majorHAnsi" w:eastAsiaTheme="majorEastAsia" w:hAnsiTheme="majorHAnsi" w:cstheme="majorBidi"/>
      <w:color w:val="404040" w:themeColor="text1" w:themeTint="BF"/>
    </w:rPr>
  </w:style>
  <w:style w:type="paragraph" w:styleId="af4">
    <w:name w:val="Normal (Web)"/>
    <w:basedOn w:val="a"/>
    <w:rsid w:val="00C32D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0E067655EC717D3C1E57C31A8FD1267DCB373BB7EA861C978B0770E86913526E8B1B88FC164C10087F224TDxB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BCE2D3C9B9CE28E15154422F950B501DD73C82CD97CBCC461F852C23C54D7E6B34A0380A1DEBB17B4F1172q3v4L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D57E675821D502076C701C6E02DAC06300831C15D2020781A40B88BF1338292CB670C01AC1791218C985FCNFv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3F9D9D40C0B4321351ABAFC47B26DBF6E5F0745DBBC16415B96F7593FC945340N4i7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1256B4EB5FA9D2981A493DEA95D2C77A9BDCA0E48FAE696C6A540FC38AB89D3F9BFB8F01BBD8F1F08A875EIFwDL" TargetMode="Externa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07E6DF42ADFA389E94224C25666AE0B0FD76E3552DF0A3C4E26A2D5BC3A54C66C412142DCD93p6w4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8D4FE004B06CDAA7757156B7A3104E2B77B43342CDEEE5D52BEBB32CDA90EBB1327CFDC193775630B1008BgDwBL" TargetMode="External"/><Relationship Id="rId30" Type="http://schemas.openxmlformats.org/officeDocument/2006/relationships/hyperlink" Target="consultantplus://offline/ref=07E6DF42ADFA389E94224C25666AE0B0FD76E35523F9A5C1EC6A2D5BC3A54C66C412142DCD93619C02C97Ep8wBF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B669A-CB28-4800-ACCC-28FDF4F86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3696</Words>
  <Characters>21071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Хохлова Анна Юрьевна</cp:lastModifiedBy>
  <cp:revision>17</cp:revision>
  <cp:lastPrinted>2020-10-09T10:16:00Z</cp:lastPrinted>
  <dcterms:created xsi:type="dcterms:W3CDTF">2020-10-07T06:46:00Z</dcterms:created>
  <dcterms:modified xsi:type="dcterms:W3CDTF">2020-10-09T06:45:00Z</dcterms:modified>
</cp:coreProperties>
</file>