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4E" w:rsidRPr="00EC204E" w:rsidRDefault="00EC204E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МИНИСТЕРСТВО ФИНАНСОВ САРАТОВСКОЙ ОБЛАСТИ</w:t>
      </w:r>
    </w:p>
    <w:p w:rsidR="00EC204E" w:rsidRPr="00EC204E" w:rsidRDefault="00EC204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ПРИКАЗ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от 25 сентября 2020 г. N 648</w:t>
      </w:r>
    </w:p>
    <w:p w:rsidR="00EC204E" w:rsidRPr="00EC204E" w:rsidRDefault="00EC204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ОБ УТВЕРЖДЕНИИ НА 2021 ГОД ПЕРЕЧНЕЙ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МУНИЦИПАЛЬНЫХ ОБРАЗОВАНИЙ САРАТОВСКОЙ ОБЛАСТИ</w:t>
      </w:r>
    </w:p>
    <w:p w:rsidR="00EC204E" w:rsidRPr="00EC204E" w:rsidRDefault="00EC204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C204E" w:rsidRPr="00EC204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EC204E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Минфина Саратовской области от 02.02.2021 N 30)</w:t>
            </w:r>
          </w:p>
        </w:tc>
      </w:tr>
    </w:tbl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6" w:history="1">
        <w:r w:rsidRPr="00EC204E">
          <w:rPr>
            <w:rFonts w:ascii="Times New Roman" w:hAnsi="Times New Roman" w:cs="Times New Roman"/>
            <w:sz w:val="24"/>
            <w:szCs w:val="24"/>
          </w:rPr>
          <w:t>пункта 5 статьи 136</w:t>
        </w:r>
      </w:hyperlink>
      <w:r w:rsidRPr="00EC204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приказываю:</w:t>
      </w:r>
    </w:p>
    <w:p w:rsidR="00EC204E" w:rsidRPr="00EC204E" w:rsidRDefault="00EC204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1. Утвердить на 2021 год:</w:t>
      </w:r>
    </w:p>
    <w:p w:rsidR="00EC204E" w:rsidRPr="00EC204E" w:rsidRDefault="00EC204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2" w:history="1">
        <w:proofErr w:type="gramStart"/>
        <w:r w:rsidRPr="00EC204E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C204E">
        <w:rPr>
          <w:rFonts w:ascii="Times New Roman" w:hAnsi="Times New Roman" w:cs="Times New Roman"/>
          <w:sz w:val="24"/>
          <w:szCs w:val="24"/>
        </w:rPr>
        <w:t xml:space="preserve"> муниципальных районов и городских округов Саратовской области, распределенных в зависимости от доли дотаций из других бюджетов бюджетной системы Российской Федерации в объеме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согласно приложению 1 к настоящему приказу;</w:t>
      </w:r>
      <w:proofErr w:type="gramEnd"/>
    </w:p>
    <w:p w:rsidR="00EC204E" w:rsidRPr="00EC204E" w:rsidRDefault="00EC204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73" w:history="1">
        <w:proofErr w:type="gramStart"/>
        <w:r w:rsidRPr="00EC204E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C204E"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 Саратовской области, распределенных в зависимости от доли дотаций из других бюджетов бюджетной системы Российской Федерации в объеме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согласно приложению 2 к настоящему приказу.</w:t>
      </w:r>
      <w:proofErr w:type="gramEnd"/>
    </w:p>
    <w:p w:rsidR="00EC204E" w:rsidRPr="00EC204E" w:rsidRDefault="00EC204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2. Начальнику организационно-хозяйственного отдела управления информатизации министерства финансов области Никитиной Ю.Б.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EC204E" w:rsidRPr="00EC204E" w:rsidRDefault="00EC204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3. Настоящий приказ вступает в силу с 1 января 2021 года и распространяется на правоотношения, возникающие при составлении бюджетов муниципальных образований области на 2021 год (на 2021 год и на плановый период 2022 и 2023 годов).</w:t>
      </w: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Первый заместитель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Председателя Правительства Саратовской области -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министр финансов Саратовской области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В.Г.ОЙКИН</w:t>
      </w: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к приказу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министерства финансов Саратовской области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от 25 сентября 2020 г. N 648</w:t>
      </w: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EC204E">
        <w:rPr>
          <w:rFonts w:ascii="Times New Roman" w:hAnsi="Times New Roman" w:cs="Times New Roman"/>
          <w:sz w:val="24"/>
          <w:szCs w:val="24"/>
        </w:rPr>
        <w:t>ПЕРЕЧЕНЬ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 xml:space="preserve">МУНИЦИПАЛЬНЫХ РАЙОНОВ И ГОРОДСКИХ ОКРУГОВ </w:t>
      </w:r>
      <w:proofErr w:type="gramStart"/>
      <w:r w:rsidRPr="00EC204E">
        <w:rPr>
          <w:rFonts w:ascii="Times New Roman" w:hAnsi="Times New Roman" w:cs="Times New Roman"/>
          <w:sz w:val="24"/>
          <w:szCs w:val="24"/>
        </w:rPr>
        <w:t>САРАТОВСКОЙ</w:t>
      </w:r>
      <w:proofErr w:type="gramEnd"/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ОБЛАСТИ, РАСПРЕДЕЛЕННЫХ В ЗАВИСИМОСТИ ОТ ДОЛИ ДОТАЦИЙ</w:t>
      </w:r>
    </w:p>
    <w:p w:rsidR="00EC204E" w:rsidRPr="00EC204E" w:rsidRDefault="00EC204E" w:rsidP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ИЗ ДРУГИХ БЮДЖЕТОВ БЮДЖЕТНОЙ СИСТЕМЫ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04E">
        <w:rPr>
          <w:rFonts w:ascii="Times New Roman" w:hAnsi="Times New Roman" w:cs="Times New Roman"/>
          <w:sz w:val="24"/>
          <w:szCs w:val="24"/>
        </w:rPr>
        <w:t>В ОБЪЕМЕ ДОХОДОВ МЕСТНОГО БЮДЖЕТА, ЗА ИСКЛЮЧЕНИЕМ СУБВЕНЦИЙ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04E">
        <w:rPr>
          <w:rFonts w:ascii="Times New Roman" w:hAnsi="Times New Roman" w:cs="Times New Roman"/>
          <w:sz w:val="24"/>
          <w:szCs w:val="24"/>
        </w:rPr>
        <w:t>И ИНЫХ МЕЖБЮДЖЕТНЫХ ТРАНСФЕРТОВ, ПРЕДОСТАВЛЯЕМЫХ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04E">
        <w:rPr>
          <w:rFonts w:ascii="Times New Roman" w:hAnsi="Times New Roman" w:cs="Times New Roman"/>
          <w:sz w:val="24"/>
          <w:szCs w:val="24"/>
        </w:rPr>
        <w:t>НА ОСУЩЕСТВЛЕНИЕ ЧАСТИ ПОЛНОМОЧИЙ ПО РЕШЕНИЮ ВОПРОСОВ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04E">
        <w:rPr>
          <w:rFonts w:ascii="Times New Roman" w:hAnsi="Times New Roman" w:cs="Times New Roman"/>
          <w:sz w:val="24"/>
          <w:szCs w:val="24"/>
        </w:rPr>
        <w:t>МЕСТНОГО ЗНАЧЕНИЯ В СООТВЕТСТВИИ С СОГЛАШЕНИЯМИ,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04E">
        <w:rPr>
          <w:rFonts w:ascii="Times New Roman" w:hAnsi="Times New Roman" w:cs="Times New Roman"/>
          <w:sz w:val="24"/>
          <w:szCs w:val="24"/>
        </w:rPr>
        <w:t>ЗАКЛЮЧЕННЫМИ МУНИЦИПАЛЬНЫМ РАЙОНОМ И ПОСЕЛЕНИЯМИ</w:t>
      </w: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113"/>
        <w:gridCol w:w="2113"/>
        <w:gridCol w:w="2113"/>
        <w:gridCol w:w="2113"/>
      </w:tblGrid>
      <w:tr w:rsidR="00EC204E" w:rsidRPr="00EC204E">
        <w:tc>
          <w:tcPr>
            <w:tcW w:w="566" w:type="dxa"/>
            <w:vMerge w:val="restart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452" w:type="dxa"/>
            <w:gridSpan w:val="4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Саратовской области, в бюджетах которых доля дотаций из других бюджетов бюджетной системы Российской Федерации в объеме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в течение двух лет из 2017 - 2019 отчетных финансовых</w:t>
            </w:r>
            <w:proofErr w:type="gram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годов составляла:</w:t>
            </w:r>
          </w:p>
        </w:tc>
      </w:tr>
      <w:tr w:rsidR="00EC204E" w:rsidRPr="00EC204E">
        <w:tc>
          <w:tcPr>
            <w:tcW w:w="56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менее 5 процентов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от 5 до 20 процентов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от 20 до 50 процентов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более 50 процентов</w:t>
            </w: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-Гайский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Воскресенский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Калининский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Красноармейский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Петровский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Питерский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Пугачевский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Ровенский муниципальный район</w:t>
            </w: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Романовский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Саратовский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муниципальный </w:t>
            </w:r>
            <w:r w:rsidRPr="00EC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Федоровский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"Город Саратов"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поселок Михайловский</w:t>
            </w: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>
        <w:tc>
          <w:tcPr>
            <w:tcW w:w="56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Шиханы</w:t>
            </w:r>
          </w:p>
        </w:tc>
      </w:tr>
    </w:tbl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EC204E" w:rsidSect="00187A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204E" w:rsidRPr="00EC204E" w:rsidRDefault="00EC204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к приказу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министерства финансов Саратовской области</w:t>
      </w:r>
    </w:p>
    <w:p w:rsidR="00EC204E" w:rsidRPr="00EC204E" w:rsidRDefault="00EC20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от 25 сентября 2020 г. N 648</w:t>
      </w: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73"/>
      <w:bookmarkEnd w:id="1"/>
      <w:r w:rsidRPr="00EC204E">
        <w:rPr>
          <w:rFonts w:ascii="Times New Roman" w:hAnsi="Times New Roman" w:cs="Times New Roman"/>
          <w:sz w:val="24"/>
          <w:szCs w:val="24"/>
        </w:rPr>
        <w:t>ПЕРЕЧЕНЬ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ГОРОДСКИХ И СЕЛЬСКИХ ПОСЕЛЕНИЙ САРАТОВСКОЙ ОБЛАСТИ,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РАСПРЕДЕЛЕННЫХ В ЗАВИСИМОСТИ ОТ ДОЛИ ДОТАЦИЙ ИЗ ДРУГИХ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БЮДЖЕТОВ БЮДЖЕТНОЙ СИСТЕМЫ РОССИЙСКОЙ ФЕДЕРАЦИИ В ОБЪЕМЕ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ДОХОДОВ МЕСТНОГО БЮДЖЕТА, ЗА ИСКЛЮЧЕНИЕМ СУБВЕНЦИЙ И ИНЫХ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МЕЖБЮДЖЕТНЫХ ТРАНСФЕРТОВ, ПРЕДОСТАВЛЯЕМЫХ НА ОСУЩЕСТВЛЕНИЕ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ЧАСТИ ПОЛНОМОЧИЙ ПО РЕШЕНИЮ ВОПРОСОВ МЕСТНОГО ЗНАЧЕНИЯ</w:t>
      </w:r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 xml:space="preserve">В СООТВЕТСТВИИ С СОГЛАШЕНИЯМИ, ЗАКЛЮЧЕННЫМИ </w:t>
      </w:r>
      <w:proofErr w:type="gramStart"/>
      <w:r w:rsidRPr="00EC204E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</w:p>
    <w:p w:rsidR="00EC204E" w:rsidRPr="00EC204E" w:rsidRDefault="00EC204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C204E">
        <w:rPr>
          <w:rFonts w:ascii="Times New Roman" w:hAnsi="Times New Roman" w:cs="Times New Roman"/>
          <w:sz w:val="24"/>
          <w:szCs w:val="24"/>
        </w:rPr>
        <w:t>РАЙОНОМ И ПОСЕЛЕНИЯМИ</w:t>
      </w:r>
    </w:p>
    <w:p w:rsidR="00EC204E" w:rsidRPr="00EC204E" w:rsidRDefault="00EC204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C204E" w:rsidRPr="00EC204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7" w:history="1">
              <w:r w:rsidRPr="00EC204E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Минфина Саратовской области от 02.02.2021 N 30)</w:t>
            </w:r>
          </w:p>
        </w:tc>
      </w:tr>
    </w:tbl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2709"/>
        <w:gridCol w:w="2709"/>
        <w:gridCol w:w="2709"/>
        <w:gridCol w:w="2709"/>
      </w:tblGrid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0836" w:type="dxa"/>
            <w:gridSpan w:val="4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и сельских поселений Саратовской области, в бюджетах которых доля дотаций из других бюджетов бюджетной системы Российской Федерации в объеме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в течение двух лет из 2017 - 2019 отчетных финансовых годов</w:t>
            </w:r>
            <w:proofErr w:type="gram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составляла:</w:t>
            </w: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менее 5 процентов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от 5 до 20 процентов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от 20 до 50 процентов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более 50 процентов</w:t>
            </w:r>
          </w:p>
        </w:tc>
      </w:tr>
      <w:tr w:rsidR="00EC204E" w:rsidRPr="00EC204E" w:rsidTr="00EC204E">
        <w:tc>
          <w:tcPr>
            <w:tcW w:w="3606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-Гайское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Аркадакский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Аркадак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Краснознаменское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Львовское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Семеновское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Аткарск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Барановское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Даниловское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Озерное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Карабулакское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Алексеевское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Балаково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Быково-</w:t>
            </w: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Отрогское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Балашов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Новопокровское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Репинское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Вольск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Барановское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Междуреченское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Покровское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Сенное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Черкасское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Воскресенское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Синодское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Восточное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Орошаемое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Советское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Духовницкое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Дмитриевское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Андреевское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Индустриальное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Новоселовское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Ершов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Антоновское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Декабристское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Новосельское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Раевское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Знаменское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Ивановское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Николаевское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Яблоново-Гайское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Калининск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Озерское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Свердловское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Красноармейск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Гвардейское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Каменское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Луганское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Красный Кут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Интернациональное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Комсомольское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Лебедевское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Чкаловское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Бутырское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Маркс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Кировское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Приволжское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Белоярское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Новоузенск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Дмитриевское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Петропавловское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Радищевское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Заволжское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Ленинское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Озерское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Урожайное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Молодежное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Целинное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Петровск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Березовское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Пригородное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Питерское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Орошаемое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Пугачев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Давыдовское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Заволжское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Преображенское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Рахмановское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Ровенское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Приволжское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Романовское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Ртищево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Благовещенское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Краснознаменское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Хрущевское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  <w:tcBorders>
              <w:bottom w:val="nil"/>
            </w:tcBorders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Александровское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6" w:type="dxa"/>
            <w:gridSpan w:val="4"/>
          </w:tcPr>
          <w:p w:rsidR="00EC204E" w:rsidRPr="00EC204E" w:rsidRDefault="00EC20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Строка исключена. - </w:t>
            </w:r>
            <w:hyperlink r:id="rId8" w:history="1">
              <w:r w:rsidRPr="00EC204E">
                <w:rPr>
                  <w:rFonts w:ascii="Times New Roman" w:hAnsi="Times New Roman" w:cs="Times New Roman"/>
                  <w:sz w:val="24"/>
                  <w:szCs w:val="24"/>
                </w:rPr>
                <w:t>Приказ</w:t>
              </w:r>
            </w:hyperlink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Минфина Саратовской области от 02.02.2021 N 30</w:t>
            </w: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6" w:type="dxa"/>
            <w:gridSpan w:val="4"/>
          </w:tcPr>
          <w:p w:rsidR="00EC204E" w:rsidRPr="00EC204E" w:rsidRDefault="00EC20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Строка исключена. - </w:t>
            </w:r>
            <w:hyperlink r:id="rId9" w:history="1">
              <w:r w:rsidRPr="00EC204E">
                <w:rPr>
                  <w:rFonts w:ascii="Times New Roman" w:hAnsi="Times New Roman" w:cs="Times New Roman"/>
                  <w:sz w:val="24"/>
                  <w:szCs w:val="24"/>
                </w:rPr>
                <w:t>Приказ</w:t>
              </w:r>
            </w:hyperlink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Минфина Саратовской области от 02.02.2021 N 30</w:t>
            </w: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Михайловское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Соколовское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blPrEx>
          <w:tblBorders>
            <w:insideH w:val="nil"/>
          </w:tblBorders>
        </w:tblPrEx>
        <w:tc>
          <w:tcPr>
            <w:tcW w:w="3606" w:type="dxa"/>
            <w:vMerge/>
            <w:tcBorders>
              <w:bottom w:val="nil"/>
            </w:tcBorders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tcBorders>
              <w:bottom w:val="nil"/>
            </w:tcBorders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  <w:tcBorders>
              <w:bottom w:val="nil"/>
            </w:tcBorders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tcBorders>
              <w:bottom w:val="nil"/>
            </w:tcBorders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tcBorders>
              <w:bottom w:val="nil"/>
            </w:tcBorders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blPrEx>
          <w:tblBorders>
            <w:insideH w:val="nil"/>
          </w:tblBorders>
        </w:tblPrEx>
        <w:tc>
          <w:tcPr>
            <w:tcW w:w="14442" w:type="dxa"/>
            <w:gridSpan w:val="5"/>
            <w:tcBorders>
              <w:top w:val="nil"/>
            </w:tcBorders>
          </w:tcPr>
          <w:p w:rsidR="00EC204E" w:rsidRPr="00EC204E" w:rsidRDefault="00EC20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0" w:history="1">
              <w:r w:rsidRPr="00EC204E">
                <w:rPr>
                  <w:rFonts w:ascii="Times New Roman" w:hAnsi="Times New Roman" w:cs="Times New Roman"/>
                  <w:sz w:val="24"/>
                  <w:szCs w:val="24"/>
                </w:rPr>
                <w:t>приказа</w:t>
              </w:r>
            </w:hyperlink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Минфина Саратовской области от 02.02.2021 N 30)</w:t>
            </w: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Советское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Пушкинское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2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Татищевское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Садовское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Рязанское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Долинское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Калужское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Никольское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Семеновское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Федоровское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Хвалынск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Алексеевское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Возрожденческое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Северное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 w:val="restart"/>
          </w:tcPr>
          <w:p w:rsidR="00EC204E" w:rsidRPr="00EC204E" w:rsidRDefault="00EC204E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Энгельс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Красноярское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204E" w:rsidRPr="00EC204E" w:rsidTr="00EC204E">
        <w:tc>
          <w:tcPr>
            <w:tcW w:w="3606" w:type="dxa"/>
            <w:vMerge/>
          </w:tcPr>
          <w:p w:rsidR="00EC204E" w:rsidRPr="00EC204E" w:rsidRDefault="00EC2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EC204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EC204E" w:rsidRPr="00EC204E" w:rsidRDefault="00EC20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204E" w:rsidRPr="00EC204E" w:rsidRDefault="00EC204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EC204E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EC204E" w:rsidSect="00EC204E">
      <w:pgSz w:w="16838" w:h="11905" w:orient="landscape"/>
      <w:pgMar w:top="567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04E"/>
    <w:rsid w:val="006C4724"/>
    <w:rsid w:val="006E2B41"/>
    <w:rsid w:val="00EC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204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204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204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204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204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204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204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204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204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204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204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204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204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204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204E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204E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991027E0933E6E8B987E4223E445FE3D000E929C080B31C4B13A9C9456A7436FD4B848B3BAB98F1DB9E57B52911F0412D24A5FDD765203E86D97ACBBX9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991027E0933E6E8B987E4223E445FE3D000E929C080B31C4B13A9C9456A7436FD4B848B3BAB98F1DB9E57B5F911F0412D24A5FDD765203E86D97ACBBX9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991027E0933E6E8B98604F358818F6360E55969A0C066F98EC3CCBCB06A1162F94BE19F6F8B38549E8A12E579B4E4B5684595CD86AB5X3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0991027E0933E6E8B987E4223E445FE3D000E929C080B31C4B13A9C9456A7436FD4B848B3BAB98F1DB9E57B5F911F0412D24A5FDD765203E86D97ACBBX9P" TargetMode="External"/><Relationship Id="rId10" Type="http://schemas.openxmlformats.org/officeDocument/2006/relationships/hyperlink" Target="consultantplus://offline/ref=70991027E0933E6E8B987E4223E445FE3D000E929C080B31C4B13A9C9456A7436FD4B848B3BAB98F1DB9E57B5C911F0412D24A5FDD765203E86D97ACBBX9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991027E0933E6E8B987E4223E445FE3D000E929C080B31C4B13A9C9456A7436FD4B848B3BAB98F1DB9E57A58911F0412D24A5FDD765203E86D97ACBBX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3161</Words>
  <Characters>18020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2021-03-15T15:23:00Z</dcterms:created>
  <dcterms:modified xsi:type="dcterms:W3CDTF">2021-03-15T15:24:00Z</dcterms:modified>
</cp:coreProperties>
</file>