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31C" w:rsidRDefault="0073331C" w:rsidP="0073331C">
      <w:pPr>
        <w:ind w:firstLine="5103"/>
        <w:jc w:val="right"/>
        <w:rPr>
          <w:b/>
          <w:szCs w:val="28"/>
        </w:rPr>
      </w:pPr>
      <w:r w:rsidRPr="0073331C">
        <w:rPr>
          <w:b/>
          <w:noProof/>
          <w:szCs w:val="28"/>
        </w:rPr>
        <w:drawing>
          <wp:inline distT="0" distB="0" distL="0" distR="0">
            <wp:extent cx="903588" cy="972065"/>
            <wp:effectExtent l="19050" t="0" r="0" b="0"/>
            <wp:docPr id="3" name="Рисунок 2" descr="C:\Users\localuser\Downloads\Muravlev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caluser\Downloads\Muravleva (1).jpg"/>
                    <pic:cNvPicPr>
                      <a:picLocks noChangeAspect="1" noChangeArrowheads="1"/>
                    </pic:cNvPicPr>
                  </pic:nvPicPr>
                  <pic:blipFill>
                    <a:blip r:embed="rId9" cstate="print"/>
                    <a:srcRect b="28266"/>
                    <a:stretch>
                      <a:fillRect/>
                    </a:stretch>
                  </pic:blipFill>
                  <pic:spPr bwMode="auto">
                    <a:xfrm>
                      <a:off x="0" y="0"/>
                      <a:ext cx="903588" cy="972065"/>
                    </a:xfrm>
                    <a:prstGeom prst="rect">
                      <a:avLst/>
                    </a:prstGeom>
                    <a:noFill/>
                    <a:ln w="9525">
                      <a:noFill/>
                      <a:miter lim="800000"/>
                      <a:headEnd/>
                      <a:tailEnd/>
                    </a:ln>
                  </pic:spPr>
                </pic:pic>
              </a:graphicData>
            </a:graphic>
          </wp:inline>
        </w:drawing>
      </w:r>
    </w:p>
    <w:p w:rsidR="0073331C" w:rsidRDefault="0073331C" w:rsidP="00290C92">
      <w:pPr>
        <w:ind w:firstLine="5103"/>
        <w:rPr>
          <w:b/>
          <w:szCs w:val="28"/>
        </w:rPr>
      </w:pPr>
    </w:p>
    <w:p w:rsidR="00290C92" w:rsidRPr="00CB6766" w:rsidRDefault="00290C92" w:rsidP="0073331C">
      <w:pPr>
        <w:ind w:firstLine="5103"/>
        <w:jc w:val="right"/>
        <w:rPr>
          <w:b/>
          <w:szCs w:val="28"/>
        </w:rPr>
      </w:pPr>
      <w:r w:rsidRPr="00CB6766">
        <w:rPr>
          <w:b/>
          <w:szCs w:val="28"/>
        </w:rPr>
        <w:t xml:space="preserve">Муравлева Татьяна </w:t>
      </w:r>
      <w:proofErr w:type="spellStart"/>
      <w:r w:rsidRPr="00CB6766">
        <w:rPr>
          <w:b/>
          <w:szCs w:val="28"/>
        </w:rPr>
        <w:t>Виталиевна</w:t>
      </w:r>
      <w:proofErr w:type="spellEnd"/>
    </w:p>
    <w:p w:rsidR="006458BF" w:rsidRDefault="006458BF" w:rsidP="0073331C">
      <w:pPr>
        <w:ind w:firstLine="4820"/>
        <w:jc w:val="right"/>
        <w:rPr>
          <w:szCs w:val="28"/>
        </w:rPr>
      </w:pPr>
      <w:r>
        <w:rPr>
          <w:szCs w:val="28"/>
        </w:rPr>
        <w:t>эксперт в области бюджетных отношений,</w:t>
      </w:r>
    </w:p>
    <w:p w:rsidR="006458BF" w:rsidRDefault="006458BF" w:rsidP="006458BF">
      <w:pPr>
        <w:ind w:firstLine="4820"/>
        <w:jc w:val="right"/>
        <w:rPr>
          <w:szCs w:val="28"/>
        </w:rPr>
      </w:pPr>
      <w:r>
        <w:rPr>
          <w:szCs w:val="28"/>
        </w:rPr>
        <w:t xml:space="preserve">сертифицированный </w:t>
      </w:r>
      <w:proofErr w:type="spellStart"/>
      <w:r>
        <w:rPr>
          <w:szCs w:val="28"/>
        </w:rPr>
        <w:t>тьютор</w:t>
      </w:r>
      <w:proofErr w:type="spellEnd"/>
      <w:r>
        <w:rPr>
          <w:szCs w:val="28"/>
        </w:rPr>
        <w:t xml:space="preserve"> </w:t>
      </w:r>
    </w:p>
    <w:p w:rsidR="006458BF" w:rsidRDefault="006458BF" w:rsidP="0073331C">
      <w:pPr>
        <w:ind w:firstLine="4820"/>
        <w:jc w:val="right"/>
        <w:rPr>
          <w:szCs w:val="28"/>
        </w:rPr>
      </w:pPr>
      <w:r>
        <w:rPr>
          <w:szCs w:val="28"/>
        </w:rPr>
        <w:t>по вопросам бюджетной грамотности,</w:t>
      </w:r>
    </w:p>
    <w:p w:rsidR="00290C92" w:rsidRDefault="0073331C" w:rsidP="0073331C">
      <w:pPr>
        <w:ind w:firstLine="4820"/>
        <w:jc w:val="right"/>
        <w:rPr>
          <w:szCs w:val="28"/>
        </w:rPr>
      </w:pPr>
      <w:r w:rsidRPr="0073331C">
        <w:rPr>
          <w:szCs w:val="28"/>
        </w:rPr>
        <w:t xml:space="preserve">доктор </w:t>
      </w:r>
      <w:r w:rsidR="00290C92" w:rsidRPr="0073331C">
        <w:rPr>
          <w:szCs w:val="28"/>
        </w:rPr>
        <w:t>э</w:t>
      </w:r>
      <w:r w:rsidRPr="0073331C">
        <w:rPr>
          <w:szCs w:val="28"/>
        </w:rPr>
        <w:t xml:space="preserve">кономических </w:t>
      </w:r>
      <w:r w:rsidR="00290C92" w:rsidRPr="0073331C">
        <w:rPr>
          <w:szCs w:val="28"/>
        </w:rPr>
        <w:t>н</w:t>
      </w:r>
      <w:r w:rsidRPr="0073331C">
        <w:rPr>
          <w:szCs w:val="28"/>
        </w:rPr>
        <w:t xml:space="preserve">аук, </w:t>
      </w:r>
      <w:r w:rsidR="00290C92" w:rsidRPr="0073331C">
        <w:rPr>
          <w:szCs w:val="28"/>
        </w:rPr>
        <w:t>профессор</w:t>
      </w:r>
    </w:p>
    <w:p w:rsidR="0073331C" w:rsidRDefault="0073331C" w:rsidP="001A6D29">
      <w:pPr>
        <w:jc w:val="center"/>
        <w:rPr>
          <w:b/>
          <w:sz w:val="32"/>
          <w:szCs w:val="32"/>
        </w:rPr>
      </w:pPr>
    </w:p>
    <w:p w:rsidR="001A6D29" w:rsidRPr="001A6D29" w:rsidRDefault="001A6D29" w:rsidP="001A6D29">
      <w:pPr>
        <w:jc w:val="center"/>
        <w:rPr>
          <w:b/>
          <w:sz w:val="32"/>
          <w:szCs w:val="32"/>
        </w:rPr>
      </w:pPr>
      <w:r w:rsidRPr="001A6D29">
        <w:rPr>
          <w:b/>
          <w:sz w:val="32"/>
          <w:szCs w:val="32"/>
        </w:rPr>
        <w:t>Транспортный налог: вчера, сегодня, завтра</w:t>
      </w:r>
    </w:p>
    <w:p w:rsidR="001A6D29" w:rsidRDefault="001A6D29" w:rsidP="008E53C4">
      <w:pPr>
        <w:jc w:val="center"/>
        <w:rPr>
          <w:b/>
          <w:sz w:val="28"/>
        </w:rPr>
      </w:pPr>
    </w:p>
    <w:p w:rsidR="0080179A" w:rsidRPr="00591042" w:rsidRDefault="001A6D29" w:rsidP="008E53C4">
      <w:pPr>
        <w:pStyle w:val="21"/>
        <w:ind w:firstLine="709"/>
        <w:rPr>
          <w:szCs w:val="28"/>
        </w:rPr>
      </w:pPr>
      <w:r>
        <w:rPr>
          <w:szCs w:val="28"/>
        </w:rPr>
        <w:t xml:space="preserve">Транспортный налог </w:t>
      </w:r>
      <w:r w:rsidR="00792474" w:rsidRPr="00556550">
        <w:rPr>
          <w:szCs w:val="28"/>
        </w:rPr>
        <w:t>в</w:t>
      </w:r>
      <w:r w:rsidR="00DC7275" w:rsidRPr="00556550">
        <w:rPr>
          <w:szCs w:val="28"/>
        </w:rPr>
        <w:t xml:space="preserve"> </w:t>
      </w:r>
      <w:r w:rsidR="006A0B0A" w:rsidRPr="00556550">
        <w:rPr>
          <w:szCs w:val="28"/>
        </w:rPr>
        <w:t>современной России</w:t>
      </w:r>
      <w:r w:rsidR="006A0B0A">
        <w:rPr>
          <w:szCs w:val="28"/>
        </w:rPr>
        <w:t xml:space="preserve"> </w:t>
      </w:r>
      <w:r w:rsidR="00A66A65">
        <w:rPr>
          <w:szCs w:val="28"/>
        </w:rPr>
        <w:t xml:space="preserve">был введен </w:t>
      </w:r>
      <w:r w:rsidR="00792474">
        <w:rPr>
          <w:szCs w:val="28"/>
        </w:rPr>
        <w:t>с</w:t>
      </w:r>
      <w:r w:rsidR="00792474" w:rsidRPr="00792474">
        <w:rPr>
          <w:szCs w:val="28"/>
        </w:rPr>
        <w:t xml:space="preserve"> 1 января 2003 года</w:t>
      </w:r>
      <w:r w:rsidR="00792474">
        <w:rPr>
          <w:szCs w:val="28"/>
        </w:rPr>
        <w:t xml:space="preserve">. </w:t>
      </w:r>
      <w:r w:rsidR="00F243AC">
        <w:rPr>
          <w:szCs w:val="28"/>
        </w:rPr>
        <w:t xml:space="preserve">Однако этот налог </w:t>
      </w:r>
      <w:r w:rsidR="00F243AC" w:rsidRPr="00DC7275">
        <w:rPr>
          <w:szCs w:val="28"/>
        </w:rPr>
        <w:t>имеет в нашей стране интересную</w:t>
      </w:r>
      <w:r w:rsidR="00F243AC">
        <w:rPr>
          <w:szCs w:val="28"/>
        </w:rPr>
        <w:t xml:space="preserve"> историю</w:t>
      </w:r>
      <w:r w:rsidR="00792474">
        <w:rPr>
          <w:szCs w:val="28"/>
        </w:rPr>
        <w:t>, которая</w:t>
      </w:r>
      <w:r w:rsidR="00F243AC">
        <w:rPr>
          <w:szCs w:val="28"/>
        </w:rPr>
        <w:t xml:space="preserve"> насчитывае</w:t>
      </w:r>
      <w:r w:rsidR="00F243AC" w:rsidRPr="00591042">
        <w:rPr>
          <w:szCs w:val="28"/>
        </w:rPr>
        <w:t>т не одно десятилетие.</w:t>
      </w:r>
      <w:r w:rsidR="0080179A" w:rsidRPr="00591042">
        <w:rPr>
          <w:szCs w:val="28"/>
        </w:rPr>
        <w:t xml:space="preserve"> И хотя средства передвижения сто лет назад были далеки от современных представлений об автомобилях, уже тогда стоял вопрос о возможности и необходимости обложения их налогами. </w:t>
      </w:r>
    </w:p>
    <w:p w:rsidR="00F25847" w:rsidRDefault="0080179A" w:rsidP="00215A9B">
      <w:pPr>
        <w:pStyle w:val="a3"/>
        <w:spacing w:before="0" w:beforeAutospacing="0" w:after="0" w:afterAutospacing="0"/>
        <w:ind w:firstLine="709"/>
        <w:jc w:val="both"/>
        <w:rPr>
          <w:snapToGrid w:val="0"/>
          <w:sz w:val="28"/>
          <w:szCs w:val="28"/>
        </w:rPr>
      </w:pPr>
      <w:r w:rsidRPr="00591042">
        <w:rPr>
          <w:snapToGrid w:val="0"/>
          <w:sz w:val="28"/>
          <w:szCs w:val="28"/>
        </w:rPr>
        <w:t xml:space="preserve">Так, постановление ВЦИК </w:t>
      </w:r>
      <w:r w:rsidRPr="006A0B0A">
        <w:rPr>
          <w:snapToGrid w:val="0"/>
          <w:sz w:val="28"/>
          <w:szCs w:val="28"/>
        </w:rPr>
        <w:t xml:space="preserve">Ленинградской волости </w:t>
      </w:r>
      <w:r w:rsidR="006A0B0A" w:rsidRPr="006A0B0A">
        <w:rPr>
          <w:snapToGrid w:val="0"/>
          <w:sz w:val="28"/>
          <w:szCs w:val="28"/>
        </w:rPr>
        <w:t>«</w:t>
      </w:r>
      <w:r w:rsidRPr="006A0B0A">
        <w:rPr>
          <w:snapToGrid w:val="0"/>
          <w:sz w:val="28"/>
          <w:szCs w:val="28"/>
        </w:rPr>
        <w:t>О волостном бюджете</w:t>
      </w:r>
      <w:r w:rsidR="006A0B0A" w:rsidRPr="006A0B0A">
        <w:rPr>
          <w:snapToGrid w:val="0"/>
          <w:sz w:val="28"/>
          <w:szCs w:val="28"/>
        </w:rPr>
        <w:t>»</w:t>
      </w:r>
      <w:r w:rsidRPr="006A0B0A">
        <w:rPr>
          <w:snapToGrid w:val="0"/>
          <w:sz w:val="28"/>
          <w:szCs w:val="28"/>
        </w:rPr>
        <w:t xml:space="preserve"> от 1924 года уже содержит в разделе </w:t>
      </w:r>
      <w:r w:rsidR="006A0B0A" w:rsidRPr="006A0B0A">
        <w:rPr>
          <w:snapToGrid w:val="0"/>
          <w:sz w:val="28"/>
          <w:szCs w:val="28"/>
        </w:rPr>
        <w:t>«</w:t>
      </w:r>
      <w:r w:rsidRPr="006A0B0A">
        <w:rPr>
          <w:snapToGrid w:val="0"/>
          <w:sz w:val="28"/>
          <w:szCs w:val="28"/>
        </w:rPr>
        <w:t>Доходные источники</w:t>
      </w:r>
      <w:r w:rsidR="006A0B0A" w:rsidRPr="006A0B0A">
        <w:rPr>
          <w:snapToGrid w:val="0"/>
          <w:sz w:val="28"/>
          <w:szCs w:val="28"/>
        </w:rPr>
        <w:t>» пункт</w:t>
      </w:r>
      <w:r w:rsidR="006A0B0A">
        <w:rPr>
          <w:snapToGrid w:val="0"/>
          <w:sz w:val="28"/>
          <w:szCs w:val="28"/>
        </w:rPr>
        <w:t xml:space="preserve"> «</w:t>
      </w:r>
      <w:r w:rsidRPr="00591042">
        <w:rPr>
          <w:snapToGrid w:val="0"/>
          <w:sz w:val="28"/>
          <w:szCs w:val="28"/>
        </w:rPr>
        <w:t>Налог с транспортных средств</w:t>
      </w:r>
      <w:r w:rsidR="006A0B0A">
        <w:rPr>
          <w:snapToGrid w:val="0"/>
          <w:sz w:val="28"/>
          <w:szCs w:val="28"/>
        </w:rPr>
        <w:t>»</w:t>
      </w:r>
      <w:r w:rsidRPr="00591042">
        <w:rPr>
          <w:snapToGrid w:val="0"/>
          <w:sz w:val="28"/>
          <w:szCs w:val="28"/>
        </w:rPr>
        <w:t xml:space="preserve">. Речь, как правило, шла о лошадях, конных экипажах, велосипедах и </w:t>
      </w:r>
      <w:proofErr w:type="gramStart"/>
      <w:r w:rsidRPr="00591042">
        <w:rPr>
          <w:snapToGrid w:val="0"/>
          <w:sz w:val="28"/>
          <w:szCs w:val="28"/>
        </w:rPr>
        <w:t>самодвижущиеся</w:t>
      </w:r>
      <w:proofErr w:type="gramEnd"/>
      <w:r w:rsidRPr="00591042">
        <w:rPr>
          <w:snapToGrid w:val="0"/>
          <w:sz w:val="28"/>
          <w:szCs w:val="28"/>
        </w:rPr>
        <w:t xml:space="preserve"> повозках</w:t>
      </w:r>
      <w:r w:rsidR="00F25847">
        <w:rPr>
          <w:snapToGrid w:val="0"/>
          <w:sz w:val="28"/>
          <w:szCs w:val="28"/>
        </w:rPr>
        <w:t>.</w:t>
      </w:r>
    </w:p>
    <w:p w:rsidR="00F25847" w:rsidRDefault="00F25847" w:rsidP="00215A9B">
      <w:pPr>
        <w:pStyle w:val="21"/>
        <w:ind w:firstLine="709"/>
        <w:rPr>
          <w:szCs w:val="28"/>
        </w:rPr>
      </w:pPr>
      <w:r w:rsidRPr="00F25847">
        <w:rPr>
          <w:szCs w:val="28"/>
        </w:rPr>
        <w:t xml:space="preserve">Постановление об утверждении Положения о местных финансах РСФСР от 1926 года подтверждает, что в волостные и соответствующие им бюджеты обращаются, в том числе и доходы от таких налогов. При этом в постановлении подробно указывается, какие </w:t>
      </w:r>
      <w:r>
        <w:rPr>
          <w:szCs w:val="28"/>
        </w:rPr>
        <w:t xml:space="preserve">транспортные средства </w:t>
      </w:r>
      <w:r w:rsidRPr="00F25847">
        <w:rPr>
          <w:szCs w:val="28"/>
        </w:rPr>
        <w:t xml:space="preserve">подлежат налогообложению: выездные и рабочие лошади (кроме тех, что не достигли рабочего возраста), самодвижущиеся экипажи, моторные лодки, яхты, велосипеды, лодки, ялики и паромы. Как мы видим, в 1926 году законодательство было еще </w:t>
      </w:r>
      <w:proofErr w:type="gramStart"/>
      <w:r w:rsidRPr="00F25847">
        <w:rPr>
          <w:szCs w:val="28"/>
        </w:rPr>
        <w:t>построже</w:t>
      </w:r>
      <w:proofErr w:type="gramEnd"/>
      <w:r w:rsidRPr="00F25847">
        <w:rPr>
          <w:szCs w:val="28"/>
        </w:rPr>
        <w:t xml:space="preserve"> нынешнего, поскольку уплаты </w:t>
      </w:r>
      <w:r w:rsidR="006A0B0A">
        <w:rPr>
          <w:szCs w:val="28"/>
        </w:rPr>
        <w:t>«</w:t>
      </w:r>
      <w:r w:rsidRPr="00F25847">
        <w:rPr>
          <w:szCs w:val="28"/>
        </w:rPr>
        <w:t>дани</w:t>
      </w:r>
      <w:r w:rsidR="006A0B0A">
        <w:rPr>
          <w:szCs w:val="28"/>
        </w:rPr>
        <w:t>»</w:t>
      </w:r>
      <w:r w:rsidRPr="00F25847">
        <w:rPr>
          <w:szCs w:val="28"/>
        </w:rPr>
        <w:t xml:space="preserve"> не избежали даже велосипедисты.</w:t>
      </w:r>
      <w:r w:rsidR="00214E3D">
        <w:rPr>
          <w:szCs w:val="28"/>
        </w:rPr>
        <w:t xml:space="preserve"> Транспортный налог на этот вид транспорта был отменен только в 1959 году</w:t>
      </w:r>
      <w:r w:rsidR="00214E3D">
        <w:t>.</w:t>
      </w:r>
    </w:p>
    <w:p w:rsidR="006A0B0A" w:rsidRDefault="00591042" w:rsidP="00215A9B">
      <w:pPr>
        <w:pStyle w:val="a3"/>
        <w:spacing w:before="0" w:beforeAutospacing="0" w:after="0" w:afterAutospacing="0"/>
        <w:ind w:firstLine="709"/>
        <w:jc w:val="both"/>
        <w:rPr>
          <w:sz w:val="28"/>
          <w:szCs w:val="28"/>
        </w:rPr>
      </w:pPr>
      <w:r w:rsidRPr="00591042">
        <w:rPr>
          <w:snapToGrid w:val="0"/>
          <w:sz w:val="28"/>
          <w:szCs w:val="28"/>
        </w:rPr>
        <w:t>В годы Великой отечественной войны</w:t>
      </w:r>
      <w:r w:rsidR="006A0B0A" w:rsidRPr="00556550">
        <w:rPr>
          <w:snapToGrid w:val="0"/>
          <w:sz w:val="28"/>
          <w:szCs w:val="28"/>
        </w:rPr>
        <w:t>,</w:t>
      </w:r>
      <w:r w:rsidRPr="00591042">
        <w:rPr>
          <w:snapToGrid w:val="0"/>
          <w:sz w:val="28"/>
          <w:szCs w:val="28"/>
        </w:rPr>
        <w:t xml:space="preserve"> в 1942 году</w:t>
      </w:r>
      <w:r w:rsidR="006A0B0A" w:rsidRPr="00556550">
        <w:rPr>
          <w:snapToGrid w:val="0"/>
          <w:sz w:val="28"/>
          <w:szCs w:val="28"/>
        </w:rPr>
        <w:t>,</w:t>
      </w:r>
      <w:r w:rsidR="006A0B0A">
        <w:rPr>
          <w:sz w:val="28"/>
          <w:szCs w:val="28"/>
        </w:rPr>
        <w:t xml:space="preserve"> </w:t>
      </w:r>
      <w:r w:rsidR="00F243AC" w:rsidRPr="00591042">
        <w:rPr>
          <w:sz w:val="28"/>
          <w:szCs w:val="28"/>
        </w:rPr>
        <w:t>Указом Президиума Верховного Совета СССР «О местных налогах и сборах»</w:t>
      </w:r>
      <w:r w:rsidRPr="00591042">
        <w:rPr>
          <w:sz w:val="28"/>
          <w:szCs w:val="28"/>
        </w:rPr>
        <w:t xml:space="preserve"> был введен</w:t>
      </w:r>
      <w:r w:rsidR="00F243AC" w:rsidRPr="00591042">
        <w:rPr>
          <w:sz w:val="28"/>
          <w:szCs w:val="28"/>
        </w:rPr>
        <w:t xml:space="preserve"> сбор с владельцев транспортных средств. Им облагались автомобили, мотоциклы, велосипеды, яхты, лодки, ялики, паромы, а также выездные и рабочие </w:t>
      </w:r>
      <w:proofErr w:type="gramStart"/>
      <w:r w:rsidR="00F243AC" w:rsidRPr="00591042">
        <w:rPr>
          <w:sz w:val="28"/>
          <w:szCs w:val="28"/>
        </w:rPr>
        <w:t>лошади</w:t>
      </w:r>
      <w:proofErr w:type="gramEnd"/>
      <w:r w:rsidR="00F243AC" w:rsidRPr="00591042">
        <w:rPr>
          <w:sz w:val="28"/>
          <w:szCs w:val="28"/>
        </w:rPr>
        <w:t xml:space="preserve"> и некоторые другие животные, используемые в народном промысле. Интересен тот факт, что к сбору привлекались только граждане, имеющие эти «средства» и исключительно проживающие в городах, рабочих, дачных и курортных поселках. </w:t>
      </w:r>
    </w:p>
    <w:p w:rsidR="00F243AC" w:rsidRDefault="00F243AC" w:rsidP="00215A9B">
      <w:pPr>
        <w:pStyle w:val="a3"/>
        <w:spacing w:before="0" w:beforeAutospacing="0" w:after="0" w:afterAutospacing="0"/>
        <w:ind w:firstLine="709"/>
        <w:jc w:val="both"/>
        <w:rPr>
          <w:sz w:val="28"/>
          <w:szCs w:val="28"/>
        </w:rPr>
      </w:pPr>
      <w:r w:rsidRPr="00591042">
        <w:rPr>
          <w:sz w:val="28"/>
          <w:szCs w:val="28"/>
        </w:rPr>
        <w:t xml:space="preserve">В более поздний период порядок взимания налога с владельцев транспортных средств, регулируемый указами Президиума Верховного Совета СССР, дифференцировался (применялись разные ставки) на территории столиц союзных и автономных республик, краевых (областных) </w:t>
      </w:r>
      <w:r w:rsidRPr="00591042">
        <w:rPr>
          <w:sz w:val="28"/>
          <w:szCs w:val="28"/>
        </w:rPr>
        <w:lastRenderedPageBreak/>
        <w:t>центров, дачных и курортных поселков, прочих населенных пунктов в зависимости от административной значимости населенного пункта.</w:t>
      </w:r>
    </w:p>
    <w:p w:rsidR="00B11FEC" w:rsidRDefault="00B11FEC" w:rsidP="00215A9B">
      <w:pPr>
        <w:pStyle w:val="a3"/>
        <w:spacing w:before="0" w:beforeAutospacing="0" w:after="0" w:afterAutospacing="0"/>
        <w:ind w:firstLine="709"/>
        <w:jc w:val="both"/>
        <w:rPr>
          <w:sz w:val="28"/>
          <w:szCs w:val="28"/>
        </w:rPr>
      </w:pPr>
      <w:r>
        <w:rPr>
          <w:sz w:val="28"/>
          <w:szCs w:val="28"/>
        </w:rPr>
        <w:t>Коренные изменения в налогообложении транспортных сре</w:t>
      </w:r>
      <w:proofErr w:type="gramStart"/>
      <w:r>
        <w:rPr>
          <w:sz w:val="28"/>
          <w:szCs w:val="28"/>
        </w:rPr>
        <w:t>дств пр</w:t>
      </w:r>
      <w:proofErr w:type="gramEnd"/>
      <w:r>
        <w:rPr>
          <w:sz w:val="28"/>
          <w:szCs w:val="28"/>
        </w:rPr>
        <w:t>оизошли в 1981 году.</w:t>
      </w:r>
      <w:r w:rsidR="00C3089B" w:rsidRPr="00A66A65">
        <w:rPr>
          <w:sz w:val="28"/>
          <w:szCs w:val="28"/>
        </w:rPr>
        <w:t xml:space="preserve"> Ранее действующий сбор</w:t>
      </w:r>
      <w:r w:rsidR="00A66A65">
        <w:rPr>
          <w:sz w:val="28"/>
          <w:szCs w:val="28"/>
        </w:rPr>
        <w:t xml:space="preserve"> </w:t>
      </w:r>
      <w:r w:rsidR="00C3089B" w:rsidRPr="00A66A65">
        <w:rPr>
          <w:sz w:val="28"/>
          <w:szCs w:val="28"/>
        </w:rPr>
        <w:t>Указ</w:t>
      </w:r>
      <w:r w:rsidR="00A66A65">
        <w:rPr>
          <w:sz w:val="28"/>
          <w:szCs w:val="28"/>
        </w:rPr>
        <w:t>ом</w:t>
      </w:r>
      <w:r w:rsidR="00C3089B" w:rsidRPr="00A66A65">
        <w:rPr>
          <w:sz w:val="28"/>
          <w:szCs w:val="28"/>
        </w:rPr>
        <w:t xml:space="preserve"> </w:t>
      </w:r>
      <w:r w:rsidR="006A0B0A" w:rsidRPr="00556550">
        <w:rPr>
          <w:sz w:val="28"/>
          <w:szCs w:val="28"/>
        </w:rPr>
        <w:t>П</w:t>
      </w:r>
      <w:r w:rsidR="00C3089B" w:rsidRPr="00A66A65">
        <w:rPr>
          <w:sz w:val="28"/>
          <w:szCs w:val="28"/>
        </w:rPr>
        <w:t>резидиума Верховного Совета СССР № 3819-Х «О местных налогах и сборах», приняты</w:t>
      </w:r>
      <w:r w:rsidR="006A0B0A" w:rsidRPr="00556550">
        <w:rPr>
          <w:sz w:val="28"/>
          <w:szCs w:val="28"/>
        </w:rPr>
        <w:t>м</w:t>
      </w:r>
      <w:r w:rsidR="00C3089B" w:rsidRPr="00A66A65">
        <w:rPr>
          <w:sz w:val="28"/>
          <w:szCs w:val="28"/>
        </w:rPr>
        <w:t xml:space="preserve"> 26 января 1981 </w:t>
      </w:r>
      <w:r w:rsidR="00C3089B" w:rsidRPr="00556550">
        <w:rPr>
          <w:sz w:val="28"/>
          <w:szCs w:val="28"/>
        </w:rPr>
        <w:t>г</w:t>
      </w:r>
      <w:r w:rsidR="006A0B0A" w:rsidRPr="00556550">
        <w:rPr>
          <w:sz w:val="28"/>
          <w:szCs w:val="28"/>
        </w:rPr>
        <w:t>ода,</w:t>
      </w:r>
      <w:r w:rsidR="00A66A65">
        <w:rPr>
          <w:sz w:val="28"/>
          <w:szCs w:val="28"/>
        </w:rPr>
        <w:t xml:space="preserve"> был заменен налогом, который должны были уплачивать </w:t>
      </w:r>
      <w:r w:rsidR="00A66A65" w:rsidRPr="00A66A65">
        <w:rPr>
          <w:sz w:val="28"/>
          <w:szCs w:val="28"/>
        </w:rPr>
        <w:t>граждане СССР, иностранные юридические и физические лица и лица без гражданства.</w:t>
      </w:r>
      <w:r w:rsidR="00A66A65">
        <w:rPr>
          <w:sz w:val="28"/>
          <w:szCs w:val="28"/>
        </w:rPr>
        <w:t xml:space="preserve"> Юридические лица не признавались плательщиками данного налога. Кроме того, б</w:t>
      </w:r>
      <w:r>
        <w:rPr>
          <w:sz w:val="28"/>
          <w:szCs w:val="28"/>
        </w:rPr>
        <w:t>ыла упрощена схема расчета транспортного налога</w:t>
      </w:r>
      <w:r w:rsidR="006A0B0A" w:rsidRPr="00556550">
        <w:rPr>
          <w:sz w:val="28"/>
          <w:szCs w:val="28"/>
        </w:rPr>
        <w:t>:</w:t>
      </w:r>
      <w:r>
        <w:rPr>
          <w:sz w:val="28"/>
          <w:szCs w:val="28"/>
        </w:rPr>
        <w:t xml:space="preserve"> он стал </w:t>
      </w:r>
      <w:r w:rsidR="006A0B0A" w:rsidRPr="00556550">
        <w:rPr>
          <w:sz w:val="28"/>
          <w:szCs w:val="28"/>
        </w:rPr>
        <w:t>исчисляться</w:t>
      </w:r>
      <w:r w:rsidRPr="00556550">
        <w:rPr>
          <w:sz w:val="28"/>
          <w:szCs w:val="28"/>
        </w:rPr>
        <w:t xml:space="preserve"> </w:t>
      </w:r>
      <w:r w:rsidR="006A0B0A" w:rsidRPr="00556550">
        <w:rPr>
          <w:sz w:val="28"/>
          <w:szCs w:val="28"/>
        </w:rPr>
        <w:t xml:space="preserve">исходя </w:t>
      </w:r>
      <w:r w:rsidRPr="00556550">
        <w:rPr>
          <w:sz w:val="28"/>
          <w:szCs w:val="28"/>
        </w:rPr>
        <w:t>исключительно</w:t>
      </w:r>
      <w:r>
        <w:rPr>
          <w:sz w:val="28"/>
          <w:szCs w:val="28"/>
        </w:rPr>
        <w:t xml:space="preserve"> из мощности транспортного средства</w:t>
      </w:r>
      <w:r w:rsidR="00605D62">
        <w:rPr>
          <w:sz w:val="28"/>
          <w:szCs w:val="28"/>
        </w:rPr>
        <w:t xml:space="preserve">, а владельцы </w:t>
      </w:r>
      <w:r w:rsidR="00201768" w:rsidRPr="00201768">
        <w:rPr>
          <w:sz w:val="28"/>
          <w:szCs w:val="28"/>
        </w:rPr>
        <w:t>лошадей и прочих ездовых животных</w:t>
      </w:r>
      <w:r w:rsidR="00201768">
        <w:rPr>
          <w:sz w:val="28"/>
          <w:szCs w:val="28"/>
        </w:rPr>
        <w:t xml:space="preserve"> были убраны из списка налогоплательщиков.</w:t>
      </w:r>
    </w:p>
    <w:p w:rsidR="008E53C4" w:rsidRDefault="008E53C4" w:rsidP="00215A9B">
      <w:pPr>
        <w:pStyle w:val="a3"/>
        <w:spacing w:before="0" w:beforeAutospacing="0" w:after="0" w:afterAutospacing="0"/>
        <w:ind w:firstLine="709"/>
        <w:jc w:val="both"/>
        <w:rPr>
          <w:sz w:val="28"/>
          <w:szCs w:val="28"/>
        </w:rPr>
      </w:pPr>
      <w:r>
        <w:rPr>
          <w:sz w:val="28"/>
          <w:szCs w:val="28"/>
        </w:rPr>
        <w:t>Уже в постсоветский период были введены два по сути своей транспортных налога</w:t>
      </w:r>
    </w:p>
    <w:p w:rsidR="008E53C4" w:rsidRPr="001A6D29" w:rsidRDefault="008E53C4" w:rsidP="00215A9B">
      <w:pPr>
        <w:ind w:firstLine="709"/>
        <w:jc w:val="both"/>
        <w:rPr>
          <w:sz w:val="28"/>
          <w:szCs w:val="28"/>
        </w:rPr>
      </w:pPr>
      <w:r w:rsidRPr="001A6D29">
        <w:rPr>
          <w:sz w:val="28"/>
          <w:szCs w:val="28"/>
        </w:rPr>
        <w:t>— налог на пользователей автомобильных дорог;</w:t>
      </w:r>
    </w:p>
    <w:p w:rsidR="008E53C4" w:rsidRPr="001A6D29" w:rsidRDefault="008E53C4" w:rsidP="00215A9B">
      <w:pPr>
        <w:ind w:firstLine="709"/>
        <w:jc w:val="both"/>
        <w:rPr>
          <w:sz w:val="28"/>
          <w:szCs w:val="28"/>
        </w:rPr>
      </w:pPr>
      <w:r w:rsidRPr="001A6D29">
        <w:rPr>
          <w:sz w:val="28"/>
          <w:szCs w:val="28"/>
        </w:rPr>
        <w:t>— налог с владельцев транспортных средств.</w:t>
      </w:r>
    </w:p>
    <w:p w:rsidR="008E53C4" w:rsidRDefault="008E53C4" w:rsidP="00215A9B">
      <w:pPr>
        <w:pStyle w:val="a3"/>
        <w:spacing w:before="0" w:beforeAutospacing="0" w:after="0" w:afterAutospacing="0"/>
        <w:ind w:firstLine="709"/>
        <w:jc w:val="both"/>
        <w:rPr>
          <w:sz w:val="28"/>
          <w:szCs w:val="28"/>
        </w:rPr>
      </w:pPr>
      <w:r>
        <w:rPr>
          <w:sz w:val="28"/>
          <w:szCs w:val="28"/>
        </w:rPr>
        <w:t>Эти налоги были целевыми и поступали в дорожные фонды для реконструкции автомобильных дорог и поддержания их в актуальном состоянии.</w:t>
      </w:r>
    </w:p>
    <w:p w:rsidR="00215A9B" w:rsidRPr="001A6D29" w:rsidRDefault="00215A9B" w:rsidP="00215A9B">
      <w:pPr>
        <w:ind w:firstLine="709"/>
        <w:jc w:val="both"/>
        <w:rPr>
          <w:sz w:val="28"/>
          <w:szCs w:val="28"/>
        </w:rPr>
      </w:pPr>
      <w:r>
        <w:rPr>
          <w:sz w:val="28"/>
          <w:szCs w:val="28"/>
        </w:rPr>
        <w:t>В 2003 году эти налоги были отменены</w:t>
      </w:r>
      <w:r w:rsidR="006A0B0A" w:rsidRPr="00556550">
        <w:rPr>
          <w:sz w:val="28"/>
          <w:szCs w:val="28"/>
        </w:rPr>
        <w:t>,</w:t>
      </w:r>
      <w:r w:rsidR="006A0B0A">
        <w:rPr>
          <w:sz w:val="28"/>
          <w:szCs w:val="28"/>
        </w:rPr>
        <w:t xml:space="preserve"> </w:t>
      </w:r>
      <w:r>
        <w:rPr>
          <w:sz w:val="28"/>
          <w:szCs w:val="28"/>
        </w:rPr>
        <w:t xml:space="preserve">и </w:t>
      </w:r>
      <w:r w:rsidRPr="001A6D29">
        <w:rPr>
          <w:sz w:val="28"/>
          <w:szCs w:val="28"/>
        </w:rPr>
        <w:t xml:space="preserve">в целях компенсации потерь от отмены вышеуказанных налогов </w:t>
      </w:r>
      <w:r>
        <w:rPr>
          <w:sz w:val="28"/>
          <w:szCs w:val="28"/>
        </w:rPr>
        <w:t xml:space="preserve">были </w:t>
      </w:r>
      <w:r w:rsidRPr="001A6D29">
        <w:rPr>
          <w:sz w:val="28"/>
          <w:szCs w:val="28"/>
        </w:rPr>
        <w:t>предусмотрены следующие меры:</w:t>
      </w:r>
    </w:p>
    <w:p w:rsidR="00215A9B" w:rsidRPr="001A6D29" w:rsidRDefault="00215A9B" w:rsidP="00215A9B">
      <w:pPr>
        <w:ind w:firstLine="709"/>
        <w:jc w:val="both"/>
        <w:rPr>
          <w:sz w:val="28"/>
          <w:szCs w:val="28"/>
        </w:rPr>
      </w:pPr>
      <w:r w:rsidRPr="001A6D29">
        <w:rPr>
          <w:sz w:val="28"/>
          <w:szCs w:val="28"/>
        </w:rPr>
        <w:t>1) во-первых, довольно серьезное</w:t>
      </w:r>
      <w:r w:rsidRPr="00DC7275">
        <w:rPr>
          <w:sz w:val="28"/>
          <w:szCs w:val="28"/>
        </w:rPr>
        <w:t xml:space="preserve"> увеличение </w:t>
      </w:r>
      <w:r w:rsidRPr="001A6D29">
        <w:rPr>
          <w:sz w:val="28"/>
          <w:szCs w:val="28"/>
        </w:rPr>
        <w:t xml:space="preserve">ставки акциза на сигареты на 70 %, на нефтепродукты (бензин автомобильный, дизельное топливо и автомобильные масла) на 45 %. Кроме того, </w:t>
      </w:r>
      <w:r w:rsidR="006A0B0A" w:rsidRPr="00556550">
        <w:rPr>
          <w:sz w:val="28"/>
          <w:szCs w:val="28"/>
        </w:rPr>
        <w:t>возросли</w:t>
      </w:r>
      <w:r w:rsidRPr="001A6D29">
        <w:rPr>
          <w:sz w:val="28"/>
          <w:szCs w:val="28"/>
        </w:rPr>
        <w:t xml:space="preserve"> ставки акциза на пиво на 25 %, на алкогольные напитки — на 15 %;</w:t>
      </w:r>
    </w:p>
    <w:p w:rsidR="00215A9B" w:rsidRPr="001A6D29" w:rsidRDefault="00215A9B" w:rsidP="00215A9B">
      <w:pPr>
        <w:ind w:firstLine="709"/>
        <w:jc w:val="both"/>
        <w:rPr>
          <w:sz w:val="28"/>
          <w:szCs w:val="28"/>
        </w:rPr>
      </w:pPr>
      <w:r w:rsidRPr="001A6D29">
        <w:rPr>
          <w:sz w:val="28"/>
          <w:szCs w:val="28"/>
        </w:rPr>
        <w:t>2) во-</w:t>
      </w:r>
      <w:r w:rsidRPr="00DC7275">
        <w:rPr>
          <w:sz w:val="28"/>
          <w:szCs w:val="28"/>
        </w:rPr>
        <w:t xml:space="preserve">вторых, увеличение </w:t>
      </w:r>
      <w:r w:rsidRPr="001A6D29">
        <w:rPr>
          <w:sz w:val="28"/>
          <w:szCs w:val="28"/>
        </w:rPr>
        <w:t>доли налога на прибыль организаций, зачисляемого в бюджеты субъектов Российской Федерации, с 14,5 % до 16 % при одновременном уменьшении доли этого налога, зачисляемого в федеральный бюджет, с 7,5 % до 6 %;</w:t>
      </w:r>
    </w:p>
    <w:p w:rsidR="00215A9B" w:rsidRPr="001A6D29" w:rsidRDefault="00215A9B" w:rsidP="00215A9B">
      <w:pPr>
        <w:ind w:firstLine="709"/>
        <w:jc w:val="both"/>
        <w:rPr>
          <w:sz w:val="28"/>
          <w:szCs w:val="28"/>
        </w:rPr>
      </w:pPr>
      <w:r w:rsidRPr="001A6D29">
        <w:rPr>
          <w:sz w:val="28"/>
          <w:szCs w:val="28"/>
        </w:rPr>
        <w:t>3) в-третьих, проведение индексации ставок земельного налога и арендной платы за землю в 1,8 раза с последующей передачей этого налога в полной сумме в региональные и местные бюджеты;</w:t>
      </w:r>
    </w:p>
    <w:p w:rsidR="00215A9B" w:rsidRPr="001A6D29" w:rsidRDefault="00215A9B" w:rsidP="00215A9B">
      <w:pPr>
        <w:ind w:firstLine="709"/>
        <w:jc w:val="both"/>
        <w:rPr>
          <w:sz w:val="28"/>
          <w:szCs w:val="28"/>
        </w:rPr>
      </w:pPr>
      <w:r w:rsidRPr="001A6D29">
        <w:rPr>
          <w:sz w:val="28"/>
          <w:szCs w:val="28"/>
        </w:rPr>
        <w:t>4) и, наконец, введение регионального транспортного налога.</w:t>
      </w:r>
    </w:p>
    <w:p w:rsidR="00C3089B" w:rsidRPr="00215A9B" w:rsidRDefault="00215A9B" w:rsidP="00215A9B">
      <w:pPr>
        <w:ind w:firstLine="709"/>
        <w:jc w:val="both"/>
        <w:rPr>
          <w:sz w:val="28"/>
          <w:szCs w:val="28"/>
        </w:rPr>
      </w:pPr>
      <w:r>
        <w:rPr>
          <w:sz w:val="28"/>
          <w:szCs w:val="28"/>
        </w:rPr>
        <w:t>Именно этот налог, с различными изменениями и дополнениями</w:t>
      </w:r>
      <w:r w:rsidR="006A0B0A" w:rsidRPr="00556550">
        <w:rPr>
          <w:sz w:val="28"/>
          <w:szCs w:val="28"/>
        </w:rPr>
        <w:t>,</w:t>
      </w:r>
      <w:r>
        <w:rPr>
          <w:sz w:val="28"/>
          <w:szCs w:val="28"/>
        </w:rPr>
        <w:t xml:space="preserve"> существует и сегодня. Он </w:t>
      </w:r>
      <w:r w:rsidR="008329B5" w:rsidRPr="00215A9B">
        <w:rPr>
          <w:sz w:val="28"/>
          <w:szCs w:val="28"/>
        </w:rPr>
        <w:t>регламентируется главой 28 Налогового кодекса</w:t>
      </w:r>
      <w:r w:rsidR="006A0B0A">
        <w:rPr>
          <w:sz w:val="28"/>
          <w:szCs w:val="28"/>
        </w:rPr>
        <w:t xml:space="preserve"> </w:t>
      </w:r>
      <w:r w:rsidR="006A0B0A" w:rsidRPr="00556550">
        <w:rPr>
          <w:sz w:val="28"/>
          <w:szCs w:val="28"/>
        </w:rPr>
        <w:t>Российской Федерации (далее – НК РФ)</w:t>
      </w:r>
      <w:r w:rsidR="008329B5" w:rsidRPr="00215A9B">
        <w:rPr>
          <w:sz w:val="28"/>
          <w:szCs w:val="28"/>
        </w:rPr>
        <w:t xml:space="preserve"> и относится к региональным налогам. А это означает, что</w:t>
      </w:r>
      <w:r w:rsidR="00B514E4" w:rsidRPr="00215A9B">
        <w:rPr>
          <w:sz w:val="28"/>
          <w:szCs w:val="28"/>
        </w:rPr>
        <w:t xml:space="preserve"> федеральное законодательство определяет объект обложения, порядок определения налоговой базы, налоговый период, порядок исчисления и базовые ставки. А</w:t>
      </w:r>
      <w:r w:rsidR="008329B5" w:rsidRPr="00215A9B">
        <w:rPr>
          <w:sz w:val="28"/>
          <w:szCs w:val="28"/>
        </w:rPr>
        <w:t xml:space="preserve"> </w:t>
      </w:r>
      <w:r w:rsidR="00B514E4" w:rsidRPr="00215A9B">
        <w:rPr>
          <w:sz w:val="28"/>
          <w:szCs w:val="28"/>
        </w:rPr>
        <w:t xml:space="preserve">законодательные власти субъектов РФ имеют право устанавливать порядок и сроки его уплаты, </w:t>
      </w:r>
      <w:r w:rsidR="006A0B0A" w:rsidRPr="00556550">
        <w:rPr>
          <w:sz w:val="28"/>
          <w:szCs w:val="28"/>
        </w:rPr>
        <w:t>формы отчетности,</w:t>
      </w:r>
      <w:r w:rsidR="006A0B0A" w:rsidRPr="00215A9B">
        <w:rPr>
          <w:sz w:val="28"/>
          <w:szCs w:val="28"/>
        </w:rPr>
        <w:t xml:space="preserve"> </w:t>
      </w:r>
      <w:r w:rsidR="00B514E4" w:rsidRPr="00215A9B">
        <w:rPr>
          <w:sz w:val="28"/>
          <w:szCs w:val="28"/>
        </w:rPr>
        <w:t>вводить налоговые льготы и</w:t>
      </w:r>
      <w:r w:rsidR="008E53C4" w:rsidRPr="00215A9B">
        <w:rPr>
          <w:sz w:val="28"/>
          <w:szCs w:val="28"/>
        </w:rPr>
        <w:t xml:space="preserve"> изменять ставку налога в установленных законодательством размерах</w:t>
      </w:r>
      <w:r w:rsidR="00B514E4" w:rsidRPr="00215A9B">
        <w:rPr>
          <w:sz w:val="28"/>
          <w:szCs w:val="28"/>
        </w:rPr>
        <w:t>.</w:t>
      </w:r>
    </w:p>
    <w:p w:rsidR="00C3089B" w:rsidRPr="00215A9B" w:rsidRDefault="00B514E4" w:rsidP="00215A9B">
      <w:pPr>
        <w:ind w:firstLine="709"/>
        <w:jc w:val="both"/>
        <w:rPr>
          <w:sz w:val="28"/>
          <w:szCs w:val="28"/>
        </w:rPr>
      </w:pPr>
      <w:r w:rsidRPr="00215A9B">
        <w:rPr>
          <w:sz w:val="28"/>
          <w:szCs w:val="28"/>
        </w:rPr>
        <w:t>Именно ставка транспортного налога вызывает наибольшие споры и среди владельцев автотранспортных средств</w:t>
      </w:r>
      <w:r w:rsidR="006A0B0A" w:rsidRPr="00556550">
        <w:rPr>
          <w:sz w:val="28"/>
          <w:szCs w:val="28"/>
        </w:rPr>
        <w:t>,</w:t>
      </w:r>
      <w:r w:rsidRPr="00215A9B">
        <w:rPr>
          <w:sz w:val="28"/>
          <w:szCs w:val="28"/>
        </w:rPr>
        <w:t xml:space="preserve"> и среди законодателей. Остановимся на этом вопросе более подробно.</w:t>
      </w:r>
    </w:p>
    <w:p w:rsidR="00C3089B" w:rsidRPr="00215A9B" w:rsidRDefault="008E53C4" w:rsidP="00215A9B">
      <w:pPr>
        <w:ind w:firstLine="709"/>
        <w:jc w:val="both"/>
        <w:rPr>
          <w:sz w:val="28"/>
          <w:szCs w:val="28"/>
        </w:rPr>
      </w:pPr>
      <w:r w:rsidRPr="00215A9B">
        <w:rPr>
          <w:sz w:val="28"/>
          <w:szCs w:val="28"/>
        </w:rPr>
        <w:lastRenderedPageBreak/>
        <w:t xml:space="preserve">Налоговые ставки устанавливаются </w:t>
      </w:r>
      <w:hyperlink r:id="rId10" w:tooltip="Закон (право)" w:history="1">
        <w:r w:rsidRPr="00215A9B">
          <w:rPr>
            <w:sz w:val="28"/>
            <w:szCs w:val="28"/>
          </w:rPr>
          <w:t>законами</w:t>
        </w:r>
      </w:hyperlink>
      <w:r w:rsidRPr="00215A9B">
        <w:rPr>
          <w:sz w:val="28"/>
          <w:szCs w:val="28"/>
        </w:rPr>
        <w:t xml:space="preserve"> субъектов Российской Федерации соответственно в зависимости от </w:t>
      </w:r>
      <w:hyperlink r:id="rId11" w:tooltip="Мощность" w:history="1">
        <w:r w:rsidRPr="00215A9B">
          <w:rPr>
            <w:sz w:val="28"/>
            <w:szCs w:val="28"/>
          </w:rPr>
          <w:t>мощности</w:t>
        </w:r>
      </w:hyperlink>
      <w:r w:rsidRPr="00215A9B">
        <w:rPr>
          <w:sz w:val="28"/>
          <w:szCs w:val="28"/>
        </w:rPr>
        <w:t xml:space="preserve"> </w:t>
      </w:r>
      <w:hyperlink r:id="rId12" w:tooltip="Двигатель" w:history="1">
        <w:r w:rsidRPr="00215A9B">
          <w:rPr>
            <w:sz w:val="28"/>
            <w:szCs w:val="28"/>
          </w:rPr>
          <w:t>двигателя</w:t>
        </w:r>
      </w:hyperlink>
      <w:r w:rsidRPr="00215A9B">
        <w:rPr>
          <w:sz w:val="28"/>
          <w:szCs w:val="28"/>
        </w:rPr>
        <w:t xml:space="preserve">, </w:t>
      </w:r>
      <w:hyperlink r:id="rId13" w:tooltip="Тяги (страница отсутствует)" w:history="1">
        <w:r w:rsidRPr="00215A9B">
          <w:rPr>
            <w:sz w:val="28"/>
            <w:szCs w:val="28"/>
          </w:rPr>
          <w:t>тяги</w:t>
        </w:r>
      </w:hyperlink>
      <w:r w:rsidRPr="00215A9B">
        <w:rPr>
          <w:sz w:val="28"/>
          <w:szCs w:val="28"/>
        </w:rPr>
        <w:t xml:space="preserve"> </w:t>
      </w:r>
      <w:hyperlink r:id="rId14" w:tooltip="Реактивный двигатель" w:history="1">
        <w:r w:rsidRPr="00215A9B">
          <w:rPr>
            <w:sz w:val="28"/>
            <w:szCs w:val="28"/>
          </w:rPr>
          <w:t>реактивного двигателя</w:t>
        </w:r>
      </w:hyperlink>
      <w:r w:rsidRPr="00215A9B">
        <w:rPr>
          <w:sz w:val="28"/>
          <w:szCs w:val="28"/>
        </w:rPr>
        <w:t xml:space="preserve"> или валовой вместимости транспортных средств, </w:t>
      </w:r>
      <w:hyperlink r:id="rId15" w:tooltip="Категория транспортных средств (страница отсутствует)" w:history="1">
        <w:r w:rsidRPr="00215A9B">
          <w:rPr>
            <w:sz w:val="28"/>
            <w:szCs w:val="28"/>
          </w:rPr>
          <w:t>категории транспортных сре</w:t>
        </w:r>
        <w:proofErr w:type="gramStart"/>
        <w:r w:rsidRPr="00215A9B">
          <w:rPr>
            <w:sz w:val="28"/>
            <w:szCs w:val="28"/>
          </w:rPr>
          <w:t>дств</w:t>
        </w:r>
      </w:hyperlink>
      <w:r w:rsidRPr="00215A9B">
        <w:rPr>
          <w:sz w:val="28"/>
          <w:szCs w:val="28"/>
        </w:rPr>
        <w:t xml:space="preserve"> в р</w:t>
      </w:r>
      <w:proofErr w:type="gramEnd"/>
      <w:r w:rsidRPr="00215A9B">
        <w:rPr>
          <w:sz w:val="28"/>
          <w:szCs w:val="28"/>
        </w:rPr>
        <w:t xml:space="preserve">асчёте на одну </w:t>
      </w:r>
      <w:hyperlink r:id="rId16" w:tooltip="Лошадиная сила" w:history="1">
        <w:r w:rsidRPr="00215A9B">
          <w:rPr>
            <w:sz w:val="28"/>
            <w:szCs w:val="28"/>
          </w:rPr>
          <w:t>лошадиную силу</w:t>
        </w:r>
      </w:hyperlink>
      <w:r w:rsidRPr="00215A9B">
        <w:rPr>
          <w:sz w:val="28"/>
          <w:szCs w:val="28"/>
        </w:rPr>
        <w:t xml:space="preserve"> мощности двигателя транспортного средства, один </w:t>
      </w:r>
      <w:hyperlink r:id="rId17" w:tooltip="Килограмм-сила" w:history="1">
        <w:r w:rsidRPr="00215A9B">
          <w:rPr>
            <w:sz w:val="28"/>
            <w:szCs w:val="28"/>
          </w:rPr>
          <w:t>килограмм-силы</w:t>
        </w:r>
      </w:hyperlink>
      <w:r w:rsidRPr="00215A9B">
        <w:rPr>
          <w:sz w:val="28"/>
          <w:szCs w:val="28"/>
        </w:rPr>
        <w:t xml:space="preserve"> тяги реактивного двигателя, одну регистровую тонну транспортного средства или единицу транспортного средства</w:t>
      </w:r>
      <w:r w:rsidR="006A0B0A" w:rsidRPr="00F62596">
        <w:rPr>
          <w:sz w:val="28"/>
          <w:szCs w:val="28"/>
        </w:rPr>
        <w:t>.</w:t>
      </w:r>
    </w:p>
    <w:p w:rsidR="00C3089B" w:rsidRPr="00215A9B" w:rsidRDefault="008E53C4" w:rsidP="00215A9B">
      <w:pPr>
        <w:ind w:firstLine="709"/>
        <w:jc w:val="both"/>
        <w:rPr>
          <w:sz w:val="28"/>
          <w:szCs w:val="28"/>
        </w:rPr>
      </w:pPr>
      <w:r w:rsidRPr="00215A9B">
        <w:rPr>
          <w:sz w:val="28"/>
          <w:szCs w:val="28"/>
        </w:rPr>
        <w:t xml:space="preserve">Ставки могут быть увеличены (уменьшены) законами субъектов РФ, но не более чем в 10 раз. </w:t>
      </w:r>
      <w:r w:rsidR="004C7BA2" w:rsidRPr="004C7BA2">
        <w:rPr>
          <w:sz w:val="28"/>
          <w:szCs w:val="28"/>
        </w:rPr>
        <w:t xml:space="preserve">При этом данное ограничение размера уменьшения налоговых ставок законами субъектов Российской Федерации не применяется в отношении автомобилей легковых с мощностью двигателя (с каждой лошадиной силы) до 150 л.с. (до 110,33 кВт) включительно. </w:t>
      </w:r>
      <w:r w:rsidRPr="00215A9B">
        <w:rPr>
          <w:sz w:val="28"/>
          <w:szCs w:val="28"/>
        </w:rPr>
        <w:t xml:space="preserve">Кроме того, законами субъектов РФ могут быть установлены дифференцированные налоговые ставки в отношении каждой категории транспортных средств, а также с учётом </w:t>
      </w:r>
      <w:hyperlink r:id="rId18" w:tooltip="Срок полезного использования (страница отсутствует)" w:history="1">
        <w:r w:rsidRPr="00215A9B">
          <w:rPr>
            <w:sz w:val="28"/>
            <w:szCs w:val="28"/>
          </w:rPr>
          <w:t>срока полезного использования</w:t>
        </w:r>
      </w:hyperlink>
      <w:r w:rsidRPr="00215A9B">
        <w:rPr>
          <w:sz w:val="28"/>
          <w:szCs w:val="28"/>
        </w:rPr>
        <w:t xml:space="preserve"> транспортных средств.</w:t>
      </w:r>
      <w:r w:rsidR="00F25E98">
        <w:rPr>
          <w:sz w:val="28"/>
          <w:szCs w:val="28"/>
        </w:rPr>
        <w:t xml:space="preserve"> Однако, при достаточно</w:t>
      </w:r>
      <w:r w:rsidR="006A0B0A" w:rsidRPr="00F62596">
        <w:rPr>
          <w:sz w:val="28"/>
          <w:szCs w:val="28"/>
        </w:rPr>
        <w:t>й</w:t>
      </w:r>
      <w:r w:rsidR="00F25E98">
        <w:rPr>
          <w:sz w:val="28"/>
          <w:szCs w:val="28"/>
        </w:rPr>
        <w:t xml:space="preserve"> амплитуде полномочий региона относительно ставок, на практике в различных регионах ставки приблизительно одинаковые.</w:t>
      </w:r>
      <w:r w:rsidR="00C47C94">
        <w:rPr>
          <w:sz w:val="28"/>
          <w:szCs w:val="28"/>
        </w:rPr>
        <w:t xml:space="preserve"> И, если для легковых автомобилей до 100 лошадиных сил есть отличия, то для автомобилей свыше 200 лошадиных сил максимальная ставка применяется в большинстве регионов (табл.1).</w:t>
      </w:r>
    </w:p>
    <w:p w:rsidR="00C3089B" w:rsidRPr="00215A9B" w:rsidRDefault="00C3089B" w:rsidP="00215A9B">
      <w:pPr>
        <w:ind w:firstLine="709"/>
        <w:jc w:val="both"/>
        <w:rPr>
          <w:sz w:val="28"/>
          <w:szCs w:val="28"/>
        </w:rPr>
      </w:pPr>
    </w:p>
    <w:p w:rsidR="00C3089B" w:rsidRDefault="00CF7E42" w:rsidP="00215A9B">
      <w:pPr>
        <w:ind w:firstLine="709"/>
        <w:jc w:val="both"/>
        <w:rPr>
          <w:sz w:val="28"/>
          <w:szCs w:val="28"/>
        </w:rPr>
      </w:pPr>
      <w:r>
        <w:rPr>
          <w:sz w:val="28"/>
          <w:szCs w:val="28"/>
        </w:rPr>
        <w:t>Ставки транспортного налога для легковых автомобилей</w:t>
      </w:r>
      <w:r w:rsidR="00C47C94">
        <w:rPr>
          <w:sz w:val="28"/>
          <w:szCs w:val="28"/>
        </w:rPr>
        <w:t>.</w:t>
      </w:r>
    </w:p>
    <w:p w:rsidR="00C47C94" w:rsidRPr="00CF7E42" w:rsidRDefault="00C47C94" w:rsidP="00C47C94">
      <w:pPr>
        <w:ind w:firstLine="709"/>
        <w:jc w:val="right"/>
        <w:rPr>
          <w:sz w:val="28"/>
          <w:szCs w:val="28"/>
        </w:rPr>
      </w:pPr>
      <w:r>
        <w:rPr>
          <w:sz w:val="28"/>
          <w:szCs w:val="28"/>
        </w:rPr>
        <w:t>Таблица 1</w:t>
      </w:r>
    </w:p>
    <w:tbl>
      <w:tblPr>
        <w:tblW w:w="9356" w:type="dxa"/>
        <w:tblInd w:w="108" w:type="dxa"/>
        <w:tblCellMar>
          <w:left w:w="0" w:type="dxa"/>
          <w:right w:w="0" w:type="dxa"/>
        </w:tblCellMar>
        <w:tblLook w:val="04A0" w:firstRow="1" w:lastRow="0" w:firstColumn="1" w:lastColumn="0" w:noHBand="0" w:noVBand="1"/>
      </w:tblPr>
      <w:tblGrid>
        <w:gridCol w:w="2977"/>
        <w:gridCol w:w="1276"/>
        <w:gridCol w:w="1701"/>
        <w:gridCol w:w="1701"/>
        <w:gridCol w:w="1701"/>
      </w:tblGrid>
      <w:tr w:rsidR="00AF5B23" w:rsidRPr="009E6417" w:rsidTr="00AF5B23">
        <w:trPr>
          <w:trHeight w:val="491"/>
        </w:trPr>
        <w:tc>
          <w:tcPr>
            <w:tcW w:w="2977" w:type="dxa"/>
            <w:vMerge w:val="restart"/>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hideMark/>
          </w:tcPr>
          <w:p w:rsidR="00AF5B23" w:rsidRDefault="00AF5B23" w:rsidP="00073138">
            <w:pPr>
              <w:spacing w:line="256" w:lineRule="auto"/>
              <w:rPr>
                <w:b/>
                <w:bCs/>
                <w:color w:val="000000"/>
                <w:kern w:val="24"/>
                <w:sz w:val="20"/>
                <w:szCs w:val="20"/>
              </w:rPr>
            </w:pPr>
            <w:r w:rsidRPr="009E6417">
              <w:rPr>
                <w:b/>
                <w:bCs/>
                <w:color w:val="000000"/>
                <w:kern w:val="24"/>
                <w:sz w:val="20"/>
                <w:szCs w:val="20"/>
              </w:rPr>
              <w:t>Наименование объекта налогообложения</w:t>
            </w:r>
          </w:p>
          <w:p w:rsidR="00AF5B23" w:rsidRPr="00073138" w:rsidRDefault="00AF5B23" w:rsidP="00073138">
            <w:pPr>
              <w:spacing w:line="256" w:lineRule="auto"/>
              <w:rPr>
                <w:rFonts w:eastAsia="Calibri"/>
                <w:b/>
                <w:bCs/>
                <w:color w:val="000000"/>
                <w:kern w:val="24"/>
                <w:sz w:val="20"/>
                <w:szCs w:val="20"/>
              </w:rPr>
            </w:pPr>
          </w:p>
          <w:p w:rsidR="00AF5B23" w:rsidRPr="009E6417" w:rsidRDefault="00AF5B23" w:rsidP="00073138">
            <w:pPr>
              <w:spacing w:line="256" w:lineRule="auto"/>
              <w:rPr>
                <w:rFonts w:ascii="Arial" w:hAnsi="Arial" w:cs="Arial"/>
                <w:sz w:val="28"/>
                <w:szCs w:val="28"/>
              </w:rPr>
            </w:pPr>
            <w:r w:rsidRPr="009E6417">
              <w:rPr>
                <w:color w:val="000000"/>
                <w:kern w:val="24"/>
                <w:sz w:val="20"/>
                <w:szCs w:val="20"/>
              </w:rPr>
              <w:t>Автомобили легковые с мощностью двигателя (с каждой лошадиной силы):</w:t>
            </w:r>
          </w:p>
        </w:tc>
        <w:tc>
          <w:tcPr>
            <w:tcW w:w="6379" w:type="dxa"/>
            <w:gridSpan w:val="4"/>
            <w:tcBorders>
              <w:top w:val="single" w:sz="8" w:space="0" w:color="000000"/>
              <w:left w:val="single" w:sz="8" w:space="0" w:color="000000"/>
              <w:bottom w:val="single" w:sz="8" w:space="0" w:color="000000"/>
              <w:right w:val="single" w:sz="8" w:space="0" w:color="000000"/>
            </w:tcBorders>
            <w:shd w:val="clear" w:color="auto" w:fill="ECF7E8"/>
            <w:tcMar>
              <w:top w:w="19" w:type="dxa"/>
              <w:left w:w="19" w:type="dxa"/>
              <w:bottom w:w="0" w:type="dxa"/>
              <w:right w:w="19" w:type="dxa"/>
            </w:tcMar>
            <w:hideMark/>
          </w:tcPr>
          <w:p w:rsidR="00AF5B23" w:rsidRPr="009E6417" w:rsidRDefault="00AF5B23" w:rsidP="00F25E98">
            <w:pPr>
              <w:spacing w:line="256" w:lineRule="auto"/>
              <w:jc w:val="center"/>
              <w:rPr>
                <w:rFonts w:ascii="Arial" w:hAnsi="Arial" w:cs="Arial"/>
                <w:sz w:val="20"/>
                <w:szCs w:val="20"/>
              </w:rPr>
            </w:pPr>
            <w:r w:rsidRPr="009E6417">
              <w:rPr>
                <w:b/>
                <w:bCs/>
                <w:color w:val="000000"/>
                <w:kern w:val="24"/>
                <w:sz w:val="20"/>
                <w:szCs w:val="20"/>
              </w:rPr>
              <w:t>Налоговая ставка</w:t>
            </w:r>
          </w:p>
          <w:p w:rsidR="00AF5B23" w:rsidRPr="009E6417" w:rsidRDefault="00AF5B23" w:rsidP="00F25E98">
            <w:pPr>
              <w:spacing w:line="256" w:lineRule="auto"/>
              <w:jc w:val="center"/>
              <w:rPr>
                <w:b/>
                <w:bCs/>
                <w:color w:val="000000"/>
                <w:kern w:val="24"/>
                <w:sz w:val="20"/>
                <w:szCs w:val="20"/>
              </w:rPr>
            </w:pPr>
            <w:r w:rsidRPr="009E6417">
              <w:rPr>
                <w:b/>
                <w:bCs/>
                <w:color w:val="000000"/>
                <w:kern w:val="24"/>
                <w:sz w:val="20"/>
                <w:szCs w:val="20"/>
              </w:rPr>
              <w:t>(в рублях)</w:t>
            </w:r>
          </w:p>
        </w:tc>
      </w:tr>
      <w:tr w:rsidR="00AF5B23" w:rsidRPr="009E6417" w:rsidTr="00AF5B23">
        <w:trPr>
          <w:trHeight w:val="1093"/>
        </w:trPr>
        <w:tc>
          <w:tcPr>
            <w:tcW w:w="2977" w:type="dxa"/>
            <w:vMerge/>
            <w:tcBorders>
              <w:top w:val="single" w:sz="8" w:space="0" w:color="000000"/>
              <w:left w:val="single" w:sz="8" w:space="0" w:color="000000"/>
              <w:bottom w:val="single" w:sz="8" w:space="0" w:color="000000"/>
              <w:right w:val="single" w:sz="8" w:space="0" w:color="000000"/>
            </w:tcBorders>
            <w:vAlign w:val="center"/>
            <w:hideMark/>
          </w:tcPr>
          <w:p w:rsidR="00AF5B23" w:rsidRPr="009E6417" w:rsidRDefault="00AF5B23" w:rsidP="009E6417">
            <w:pPr>
              <w:rPr>
                <w:rFonts w:ascii="Arial" w:hAnsi="Arial" w:cs="Arial"/>
                <w:sz w:val="20"/>
                <w:szCs w:val="20"/>
              </w:rPr>
            </w:pPr>
          </w:p>
        </w:tc>
        <w:tc>
          <w:tcPr>
            <w:tcW w:w="1276"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Default="00AF5B23" w:rsidP="00AF5B23">
            <w:pPr>
              <w:spacing w:line="256" w:lineRule="auto"/>
              <w:jc w:val="center"/>
              <w:rPr>
                <w:b/>
                <w:bCs/>
                <w:color w:val="000000"/>
                <w:kern w:val="24"/>
                <w:sz w:val="20"/>
                <w:szCs w:val="20"/>
              </w:rPr>
            </w:pPr>
            <w:r w:rsidRPr="009E6417">
              <w:rPr>
                <w:b/>
                <w:bCs/>
                <w:color w:val="000000"/>
                <w:kern w:val="24"/>
                <w:sz w:val="20"/>
                <w:szCs w:val="20"/>
              </w:rPr>
              <w:t>Налоговый кодекс</w:t>
            </w:r>
          </w:p>
          <w:p w:rsidR="00AF5B23" w:rsidRPr="009E6417" w:rsidRDefault="00AF5B23" w:rsidP="00AF5B23">
            <w:pPr>
              <w:spacing w:line="256" w:lineRule="auto"/>
              <w:jc w:val="center"/>
              <w:rPr>
                <w:rFonts w:ascii="Arial" w:hAnsi="Arial" w:cs="Arial"/>
                <w:sz w:val="20"/>
                <w:szCs w:val="20"/>
              </w:rPr>
            </w:pPr>
            <w:r>
              <w:rPr>
                <w:b/>
                <w:bCs/>
                <w:color w:val="000000"/>
                <w:kern w:val="24"/>
                <w:sz w:val="20"/>
                <w:szCs w:val="20"/>
              </w:rPr>
              <w:t>Российской Федерации</w:t>
            </w:r>
          </w:p>
          <w:p w:rsidR="00AF5B23" w:rsidRPr="009E6417" w:rsidRDefault="00AF5B23" w:rsidP="00AF5B23">
            <w:pPr>
              <w:spacing w:line="256" w:lineRule="auto"/>
              <w:jc w:val="center"/>
              <w:rPr>
                <w:rFonts w:ascii="Arial" w:hAnsi="Arial" w:cs="Arial"/>
                <w:sz w:val="20"/>
                <w:szCs w:val="20"/>
              </w:rPr>
            </w:pPr>
            <w:r w:rsidRPr="009E6417">
              <w:rPr>
                <w:b/>
                <w:bCs/>
                <w:color w:val="000000"/>
                <w:kern w:val="24"/>
                <w:sz w:val="20"/>
                <w:szCs w:val="20"/>
              </w:rPr>
              <w:t>гл. 28 ст. 361</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9" w:type="dxa"/>
              <w:left w:w="19" w:type="dxa"/>
              <w:bottom w:w="0" w:type="dxa"/>
              <w:right w:w="19" w:type="dxa"/>
            </w:tcMar>
            <w:vAlign w:val="center"/>
          </w:tcPr>
          <w:p w:rsidR="00AF5B23" w:rsidRDefault="00AF5B23" w:rsidP="00AF5B23">
            <w:pPr>
              <w:spacing w:line="256" w:lineRule="auto"/>
              <w:jc w:val="center"/>
              <w:rPr>
                <w:b/>
                <w:bCs/>
                <w:color w:val="000000"/>
                <w:kern w:val="24"/>
                <w:sz w:val="20"/>
                <w:szCs w:val="20"/>
              </w:rPr>
            </w:pPr>
            <w:r w:rsidRPr="00CF7E42">
              <w:rPr>
                <w:b/>
                <w:bCs/>
                <w:color w:val="000000"/>
                <w:kern w:val="24"/>
                <w:sz w:val="20"/>
                <w:szCs w:val="20"/>
              </w:rPr>
              <w:t xml:space="preserve">Закон Волгоградской области </w:t>
            </w:r>
          </w:p>
          <w:p w:rsidR="00AF5B23" w:rsidRPr="00CF7E42" w:rsidRDefault="00AF5B23" w:rsidP="00AF5B23">
            <w:pPr>
              <w:spacing w:line="256" w:lineRule="auto"/>
              <w:jc w:val="center"/>
              <w:rPr>
                <w:b/>
                <w:bCs/>
                <w:color w:val="000000"/>
                <w:kern w:val="24"/>
                <w:sz w:val="20"/>
                <w:szCs w:val="20"/>
              </w:rPr>
            </w:pPr>
            <w:r w:rsidRPr="00F62596">
              <w:rPr>
                <w:b/>
                <w:bCs/>
                <w:color w:val="000000"/>
                <w:kern w:val="24"/>
                <w:sz w:val="20"/>
                <w:szCs w:val="20"/>
              </w:rPr>
              <w:t>от 11</w:t>
            </w:r>
            <w:r w:rsidR="00DC7275" w:rsidRPr="00F62596">
              <w:rPr>
                <w:b/>
                <w:bCs/>
                <w:color w:val="000000"/>
                <w:kern w:val="24"/>
                <w:sz w:val="20"/>
                <w:szCs w:val="20"/>
              </w:rPr>
              <w:t xml:space="preserve">.11.2002 </w:t>
            </w:r>
          </w:p>
          <w:p w:rsidR="00AF5B23" w:rsidRPr="00CF7E42" w:rsidRDefault="00AF5B23" w:rsidP="00AF5B23">
            <w:pPr>
              <w:spacing w:line="256" w:lineRule="auto"/>
              <w:jc w:val="center"/>
              <w:rPr>
                <w:b/>
                <w:bCs/>
                <w:color w:val="000000"/>
                <w:kern w:val="24"/>
                <w:sz w:val="20"/>
                <w:szCs w:val="20"/>
              </w:rPr>
            </w:pPr>
            <w:r>
              <w:rPr>
                <w:b/>
                <w:bCs/>
                <w:color w:val="000000"/>
                <w:kern w:val="24"/>
                <w:sz w:val="20"/>
                <w:szCs w:val="20"/>
              </w:rPr>
              <w:t xml:space="preserve">№ </w:t>
            </w:r>
            <w:r w:rsidRPr="00CF7E42">
              <w:rPr>
                <w:b/>
                <w:bCs/>
                <w:color w:val="000000"/>
                <w:kern w:val="24"/>
                <w:sz w:val="20"/>
                <w:szCs w:val="20"/>
              </w:rPr>
              <w:t>750-ОД</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Default="00AF5B23" w:rsidP="00AF5B23">
            <w:pPr>
              <w:spacing w:line="256" w:lineRule="auto"/>
              <w:ind w:left="-108" w:right="-108"/>
              <w:jc w:val="center"/>
              <w:rPr>
                <w:b/>
                <w:bCs/>
                <w:color w:val="000000"/>
                <w:kern w:val="24"/>
                <w:sz w:val="20"/>
                <w:szCs w:val="20"/>
              </w:rPr>
            </w:pPr>
            <w:r w:rsidRPr="009E6417">
              <w:rPr>
                <w:b/>
                <w:bCs/>
                <w:color w:val="000000"/>
                <w:kern w:val="24"/>
                <w:sz w:val="20"/>
                <w:szCs w:val="20"/>
              </w:rPr>
              <w:t xml:space="preserve">Закон </w:t>
            </w:r>
          </w:p>
          <w:p w:rsidR="00AF5B23" w:rsidRDefault="00AF5B23" w:rsidP="00AF5B23">
            <w:pPr>
              <w:spacing w:line="256" w:lineRule="auto"/>
              <w:ind w:left="-108" w:right="-108"/>
              <w:jc w:val="center"/>
              <w:rPr>
                <w:b/>
                <w:bCs/>
                <w:color w:val="000000"/>
                <w:kern w:val="24"/>
                <w:sz w:val="20"/>
                <w:szCs w:val="20"/>
              </w:rPr>
            </w:pPr>
            <w:r w:rsidRPr="009E6417">
              <w:rPr>
                <w:b/>
                <w:bCs/>
                <w:color w:val="000000"/>
                <w:kern w:val="24"/>
                <w:sz w:val="20"/>
                <w:szCs w:val="20"/>
              </w:rPr>
              <w:t xml:space="preserve">Пензенской области </w:t>
            </w:r>
          </w:p>
          <w:p w:rsidR="00DC7275" w:rsidRPr="00F62596" w:rsidRDefault="00DC7275" w:rsidP="00AF5B23">
            <w:pPr>
              <w:spacing w:line="256" w:lineRule="auto"/>
              <w:ind w:left="-108" w:right="-108"/>
              <w:jc w:val="center"/>
              <w:rPr>
                <w:b/>
                <w:bCs/>
                <w:color w:val="000000"/>
                <w:kern w:val="24"/>
                <w:sz w:val="20"/>
                <w:szCs w:val="20"/>
              </w:rPr>
            </w:pPr>
            <w:r w:rsidRPr="00F62596">
              <w:rPr>
                <w:b/>
                <w:bCs/>
                <w:color w:val="000000"/>
                <w:kern w:val="24"/>
                <w:sz w:val="20"/>
                <w:szCs w:val="20"/>
              </w:rPr>
              <w:t>от 18.09.2002</w:t>
            </w:r>
            <w:r w:rsidR="00AF5B23" w:rsidRPr="00F62596">
              <w:rPr>
                <w:b/>
                <w:bCs/>
                <w:color w:val="000000"/>
                <w:kern w:val="24"/>
                <w:sz w:val="20"/>
                <w:szCs w:val="20"/>
              </w:rPr>
              <w:t xml:space="preserve"> </w:t>
            </w:r>
          </w:p>
          <w:p w:rsidR="00AF5B23" w:rsidRPr="00AF5B23" w:rsidRDefault="00AF5B23" w:rsidP="00AF5B23">
            <w:pPr>
              <w:spacing w:line="256" w:lineRule="auto"/>
              <w:ind w:left="-108" w:right="-108"/>
              <w:jc w:val="center"/>
              <w:rPr>
                <w:rFonts w:ascii="Arial" w:hAnsi="Arial" w:cs="Arial"/>
                <w:sz w:val="20"/>
                <w:szCs w:val="20"/>
              </w:rPr>
            </w:pPr>
            <w:r w:rsidRPr="00F62596">
              <w:rPr>
                <w:b/>
                <w:bCs/>
                <w:color w:val="000000"/>
                <w:kern w:val="24"/>
                <w:sz w:val="20"/>
                <w:szCs w:val="20"/>
              </w:rPr>
              <w:t>№ 397-ЗПО</w:t>
            </w:r>
          </w:p>
        </w:tc>
        <w:tc>
          <w:tcPr>
            <w:tcW w:w="1701"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Default="00AF5B23" w:rsidP="00AF5B23">
            <w:pPr>
              <w:spacing w:line="256" w:lineRule="auto"/>
              <w:jc w:val="center"/>
              <w:rPr>
                <w:b/>
                <w:bCs/>
                <w:color w:val="000000"/>
                <w:kern w:val="24"/>
                <w:sz w:val="20"/>
                <w:szCs w:val="20"/>
              </w:rPr>
            </w:pPr>
            <w:r w:rsidRPr="009E6417">
              <w:rPr>
                <w:b/>
                <w:bCs/>
                <w:color w:val="000000"/>
                <w:kern w:val="24"/>
                <w:sz w:val="20"/>
                <w:szCs w:val="20"/>
              </w:rPr>
              <w:t>Закон Саратовской области</w:t>
            </w:r>
          </w:p>
          <w:p w:rsidR="00AF5B23" w:rsidRPr="00CF7E42" w:rsidRDefault="00AF5B23" w:rsidP="00AF5B23">
            <w:pPr>
              <w:spacing w:line="256" w:lineRule="auto"/>
              <w:jc w:val="center"/>
              <w:rPr>
                <w:b/>
                <w:bCs/>
                <w:color w:val="000000"/>
                <w:kern w:val="24"/>
                <w:sz w:val="20"/>
                <w:szCs w:val="20"/>
              </w:rPr>
            </w:pPr>
            <w:r w:rsidRPr="00F62596">
              <w:rPr>
                <w:b/>
                <w:bCs/>
                <w:color w:val="000000"/>
                <w:kern w:val="24"/>
                <w:sz w:val="20"/>
                <w:szCs w:val="20"/>
              </w:rPr>
              <w:t xml:space="preserve">от 25.11.2002 </w:t>
            </w:r>
          </w:p>
          <w:p w:rsidR="00AF5B23" w:rsidRPr="00CF7E42" w:rsidRDefault="00AF5B23" w:rsidP="00AF5B23">
            <w:pPr>
              <w:spacing w:line="256" w:lineRule="auto"/>
              <w:jc w:val="center"/>
              <w:rPr>
                <w:b/>
                <w:bCs/>
                <w:color w:val="000000"/>
                <w:kern w:val="24"/>
                <w:sz w:val="20"/>
                <w:szCs w:val="20"/>
              </w:rPr>
            </w:pPr>
            <w:r w:rsidRPr="009E6417">
              <w:rPr>
                <w:b/>
                <w:bCs/>
                <w:color w:val="000000"/>
                <w:kern w:val="24"/>
                <w:sz w:val="20"/>
                <w:szCs w:val="20"/>
              </w:rPr>
              <w:t>№ 109-ЗСО</w:t>
            </w:r>
          </w:p>
        </w:tc>
      </w:tr>
      <w:tr w:rsidR="00AF5B23" w:rsidRPr="009E6417" w:rsidTr="00AF5B23">
        <w:trPr>
          <w:trHeight w:val="637"/>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9E6417" w:rsidRDefault="00AF5B23" w:rsidP="00AF5B23">
            <w:pPr>
              <w:spacing w:line="256" w:lineRule="auto"/>
              <w:ind w:right="-108"/>
              <w:rPr>
                <w:rFonts w:ascii="Arial" w:hAnsi="Arial" w:cs="Arial"/>
                <w:sz w:val="20"/>
                <w:szCs w:val="20"/>
              </w:rPr>
            </w:pPr>
            <w:r w:rsidRPr="009E6417">
              <w:rPr>
                <w:color w:val="000000"/>
                <w:kern w:val="24"/>
                <w:sz w:val="20"/>
                <w:szCs w:val="20"/>
              </w:rPr>
              <w:t>до 100 л. с. (до 73,55 кВт) включительно</w:t>
            </w:r>
            <w:r w:rsidRPr="009E6417">
              <w:rPr>
                <w:rFonts w:eastAsia="Calibri"/>
                <w:color w:val="000000"/>
                <w:kern w:val="24"/>
                <w:sz w:val="20"/>
                <w:szCs w:val="20"/>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2,5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9" w:type="dxa"/>
              <w:left w:w="19" w:type="dxa"/>
              <w:bottom w:w="0" w:type="dxa"/>
              <w:right w:w="19" w:type="dxa"/>
            </w:tcMar>
            <w:vAlign w:val="center"/>
          </w:tcPr>
          <w:p w:rsidR="00AF5B23" w:rsidRPr="00AF5B23" w:rsidRDefault="00AF5B23" w:rsidP="00AF5B23">
            <w:pPr>
              <w:spacing w:line="256" w:lineRule="auto"/>
              <w:jc w:val="center"/>
              <w:rPr>
                <w:color w:val="000000"/>
                <w:kern w:val="24"/>
                <w:sz w:val="20"/>
                <w:szCs w:val="20"/>
              </w:rPr>
            </w:pPr>
            <w:r w:rsidRPr="00AF5B23">
              <w:rPr>
                <w:color w:val="000000"/>
                <w:kern w:val="24"/>
                <w:sz w:val="20"/>
                <w:szCs w:val="20"/>
              </w:rPr>
              <w:t>9</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9E6417" w:rsidRDefault="00AF5B23" w:rsidP="00AF5B23">
            <w:pPr>
              <w:spacing w:line="256" w:lineRule="auto"/>
              <w:ind w:left="-108" w:right="-108"/>
              <w:jc w:val="center"/>
              <w:rPr>
                <w:rFonts w:ascii="Arial" w:hAnsi="Arial" w:cs="Arial"/>
                <w:sz w:val="20"/>
                <w:szCs w:val="20"/>
              </w:rPr>
            </w:pPr>
            <w:r w:rsidRPr="009E6417">
              <w:rPr>
                <w:color w:val="000000"/>
                <w:kern w:val="24"/>
                <w:sz w:val="20"/>
                <w:szCs w:val="20"/>
              </w:rPr>
              <w:t>21 (до 15 лет)</w:t>
            </w:r>
          </w:p>
          <w:p w:rsidR="00AF5B23" w:rsidRPr="009E6417" w:rsidRDefault="00AF5B23" w:rsidP="00AF5B23">
            <w:pPr>
              <w:spacing w:line="256" w:lineRule="auto"/>
              <w:ind w:left="-108" w:right="-108"/>
              <w:jc w:val="center"/>
              <w:rPr>
                <w:rFonts w:ascii="Arial" w:hAnsi="Arial" w:cs="Arial"/>
                <w:sz w:val="20"/>
                <w:szCs w:val="20"/>
              </w:rPr>
            </w:pPr>
            <w:r w:rsidRPr="009E6417">
              <w:rPr>
                <w:color w:val="000000"/>
                <w:kern w:val="24"/>
                <w:sz w:val="20"/>
                <w:szCs w:val="20"/>
              </w:rPr>
              <w:t>15 (старше 15 лет</w:t>
            </w:r>
            <w:r>
              <w:rPr>
                <w:color w:val="000000"/>
                <w:kern w:val="24"/>
                <w:sz w:val="20"/>
                <w:szCs w:val="20"/>
              </w:rPr>
              <w:t>)</w:t>
            </w:r>
          </w:p>
        </w:tc>
        <w:tc>
          <w:tcPr>
            <w:tcW w:w="1701"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Default="00AF5B23" w:rsidP="00AF5B23">
            <w:pPr>
              <w:spacing w:line="256" w:lineRule="auto"/>
              <w:jc w:val="center"/>
              <w:rPr>
                <w:color w:val="000000"/>
                <w:kern w:val="24"/>
                <w:sz w:val="20"/>
                <w:szCs w:val="20"/>
              </w:rPr>
            </w:pPr>
            <w:r>
              <w:rPr>
                <w:color w:val="000000"/>
                <w:kern w:val="24"/>
                <w:sz w:val="20"/>
                <w:szCs w:val="20"/>
              </w:rPr>
              <w:t>16 (до 3 лет)</w:t>
            </w:r>
          </w:p>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14</w:t>
            </w:r>
            <w:r w:rsidRPr="009E6417">
              <w:rPr>
                <w:rFonts w:eastAsia="Calibri"/>
                <w:color w:val="000000"/>
                <w:kern w:val="24"/>
                <w:sz w:val="20"/>
                <w:szCs w:val="20"/>
              </w:rPr>
              <w:t xml:space="preserve"> </w:t>
            </w:r>
            <w:r w:rsidRPr="009E6417">
              <w:rPr>
                <w:color w:val="000000"/>
                <w:kern w:val="24"/>
                <w:sz w:val="20"/>
                <w:szCs w:val="20"/>
              </w:rPr>
              <w:t>(старше</w:t>
            </w:r>
            <w:r>
              <w:rPr>
                <w:color w:val="000000"/>
                <w:kern w:val="24"/>
                <w:sz w:val="20"/>
                <w:szCs w:val="20"/>
              </w:rPr>
              <w:t>3</w:t>
            </w:r>
            <w:r w:rsidRPr="009E6417">
              <w:rPr>
                <w:color w:val="000000"/>
                <w:kern w:val="24"/>
                <w:sz w:val="20"/>
                <w:szCs w:val="20"/>
              </w:rPr>
              <w:t xml:space="preserve"> лет</w:t>
            </w:r>
            <w:r>
              <w:rPr>
                <w:color w:val="000000"/>
                <w:kern w:val="24"/>
                <w:sz w:val="20"/>
                <w:szCs w:val="20"/>
              </w:rPr>
              <w:t>)</w:t>
            </w:r>
          </w:p>
        </w:tc>
      </w:tr>
      <w:tr w:rsidR="00AF5B23" w:rsidRPr="009E6417" w:rsidTr="00AF5B23">
        <w:trPr>
          <w:trHeight w:val="804"/>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9E6417" w:rsidRDefault="00AF5B23" w:rsidP="00AF5B23">
            <w:pPr>
              <w:spacing w:line="256" w:lineRule="auto"/>
              <w:ind w:right="-108"/>
              <w:rPr>
                <w:rFonts w:ascii="Arial" w:hAnsi="Arial" w:cs="Arial"/>
                <w:sz w:val="20"/>
                <w:szCs w:val="20"/>
              </w:rPr>
            </w:pPr>
            <w:r w:rsidRPr="009E6417">
              <w:rPr>
                <w:color w:val="000000"/>
                <w:kern w:val="24"/>
                <w:sz w:val="20"/>
                <w:szCs w:val="20"/>
              </w:rPr>
              <w:t>свыше 100 л. с. до 150 л. с. (свыше 73,55 кВт до 110,33 кВт) включительно</w:t>
            </w:r>
            <w:r w:rsidRPr="009E6417">
              <w:rPr>
                <w:rFonts w:eastAsia="Calibri"/>
                <w:color w:val="000000"/>
                <w:kern w:val="24"/>
                <w:sz w:val="20"/>
                <w:szCs w:val="20"/>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3,5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9" w:type="dxa"/>
              <w:left w:w="19" w:type="dxa"/>
              <w:bottom w:w="0" w:type="dxa"/>
              <w:right w:w="19" w:type="dxa"/>
            </w:tcMar>
            <w:vAlign w:val="center"/>
          </w:tcPr>
          <w:p w:rsidR="00AF5B23" w:rsidRPr="00CF7E42" w:rsidRDefault="00AF5B23" w:rsidP="00AF5B23">
            <w:pPr>
              <w:spacing w:line="256" w:lineRule="auto"/>
              <w:jc w:val="center"/>
              <w:rPr>
                <w:color w:val="000000"/>
                <w:kern w:val="24"/>
                <w:sz w:val="20"/>
                <w:szCs w:val="20"/>
                <w:lang w:val="en-US"/>
              </w:rPr>
            </w:pPr>
            <w:r>
              <w:rPr>
                <w:color w:val="000000"/>
                <w:kern w:val="24"/>
                <w:sz w:val="20"/>
                <w:szCs w:val="20"/>
                <w:lang w:val="en-US"/>
              </w:rPr>
              <w:t>20</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30</w:t>
            </w:r>
          </w:p>
        </w:tc>
        <w:tc>
          <w:tcPr>
            <w:tcW w:w="1701"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Default="00AF5B23" w:rsidP="00AF5B23">
            <w:pPr>
              <w:spacing w:line="256" w:lineRule="auto"/>
              <w:jc w:val="center"/>
              <w:rPr>
                <w:color w:val="000000"/>
                <w:kern w:val="24"/>
                <w:sz w:val="20"/>
                <w:szCs w:val="20"/>
              </w:rPr>
            </w:pPr>
            <w:r w:rsidRPr="00F62596">
              <w:rPr>
                <w:color w:val="000000"/>
                <w:kern w:val="24"/>
                <w:sz w:val="20"/>
                <w:szCs w:val="20"/>
              </w:rPr>
              <w:t>32</w:t>
            </w:r>
            <w:r>
              <w:rPr>
                <w:color w:val="000000"/>
                <w:kern w:val="24"/>
                <w:sz w:val="20"/>
                <w:szCs w:val="20"/>
              </w:rPr>
              <w:t xml:space="preserve"> (до 3 лет)</w:t>
            </w:r>
          </w:p>
          <w:p w:rsidR="00AF5B23" w:rsidRPr="009E6417" w:rsidRDefault="00AF5B23" w:rsidP="00AF5B23">
            <w:pPr>
              <w:spacing w:line="256" w:lineRule="auto"/>
              <w:jc w:val="center"/>
              <w:rPr>
                <w:rFonts w:ascii="Arial" w:hAnsi="Arial" w:cs="Arial"/>
                <w:sz w:val="20"/>
                <w:szCs w:val="20"/>
              </w:rPr>
            </w:pPr>
            <w:r>
              <w:rPr>
                <w:rFonts w:eastAsia="Calibri"/>
                <w:color w:val="000000"/>
                <w:kern w:val="24"/>
                <w:sz w:val="20"/>
                <w:szCs w:val="20"/>
              </w:rPr>
              <w:t>3</w:t>
            </w:r>
            <w:r w:rsidRPr="00F62596">
              <w:rPr>
                <w:rFonts w:eastAsia="Calibri"/>
                <w:color w:val="000000"/>
                <w:kern w:val="24"/>
                <w:sz w:val="20"/>
                <w:szCs w:val="20"/>
              </w:rPr>
              <w:t>0</w:t>
            </w:r>
            <w:r w:rsidRPr="009E6417">
              <w:rPr>
                <w:rFonts w:eastAsia="Calibri"/>
                <w:color w:val="000000"/>
                <w:kern w:val="24"/>
                <w:sz w:val="20"/>
                <w:szCs w:val="20"/>
              </w:rPr>
              <w:t xml:space="preserve"> </w:t>
            </w:r>
            <w:r w:rsidRPr="009E6417">
              <w:rPr>
                <w:color w:val="000000"/>
                <w:kern w:val="24"/>
                <w:sz w:val="20"/>
                <w:szCs w:val="20"/>
              </w:rPr>
              <w:t>(старше</w:t>
            </w:r>
            <w:r>
              <w:rPr>
                <w:color w:val="000000"/>
                <w:kern w:val="24"/>
                <w:sz w:val="20"/>
                <w:szCs w:val="20"/>
              </w:rPr>
              <w:t>3</w:t>
            </w:r>
            <w:r w:rsidRPr="009E6417">
              <w:rPr>
                <w:color w:val="000000"/>
                <w:kern w:val="24"/>
                <w:sz w:val="20"/>
                <w:szCs w:val="20"/>
              </w:rPr>
              <w:t xml:space="preserve"> лет</w:t>
            </w:r>
            <w:r>
              <w:rPr>
                <w:color w:val="000000"/>
                <w:kern w:val="24"/>
                <w:sz w:val="20"/>
                <w:szCs w:val="20"/>
              </w:rPr>
              <w:t>)</w:t>
            </w:r>
          </w:p>
        </w:tc>
      </w:tr>
      <w:tr w:rsidR="00AF5B23" w:rsidRPr="009E6417" w:rsidTr="00AF5B23">
        <w:trPr>
          <w:trHeight w:val="670"/>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9E6417" w:rsidRDefault="00AF5B23" w:rsidP="00AF5B23">
            <w:pPr>
              <w:spacing w:line="256" w:lineRule="auto"/>
              <w:ind w:right="-108"/>
              <w:rPr>
                <w:rFonts w:ascii="Arial" w:hAnsi="Arial" w:cs="Arial"/>
                <w:sz w:val="20"/>
                <w:szCs w:val="20"/>
              </w:rPr>
            </w:pPr>
            <w:r w:rsidRPr="009E6417">
              <w:rPr>
                <w:color w:val="000000"/>
                <w:kern w:val="24"/>
                <w:sz w:val="20"/>
                <w:szCs w:val="20"/>
              </w:rPr>
              <w:t>свыше 150 л. с. до 200 л. с. (свыше 110,33 кВт до 147,1 кВт) включительно</w:t>
            </w:r>
            <w:r w:rsidRPr="009E6417">
              <w:rPr>
                <w:rFonts w:eastAsia="Calibri"/>
                <w:color w:val="000000"/>
                <w:kern w:val="24"/>
                <w:sz w:val="20"/>
                <w:szCs w:val="20"/>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9" w:type="dxa"/>
              <w:left w:w="19" w:type="dxa"/>
              <w:bottom w:w="0" w:type="dxa"/>
              <w:right w:w="19" w:type="dxa"/>
            </w:tcMar>
            <w:vAlign w:val="center"/>
          </w:tcPr>
          <w:p w:rsidR="00AF5B23" w:rsidRPr="00CF7E42" w:rsidRDefault="00AF5B23" w:rsidP="00AF5B23">
            <w:pPr>
              <w:spacing w:line="256" w:lineRule="auto"/>
              <w:jc w:val="center"/>
              <w:rPr>
                <w:color w:val="000000"/>
                <w:kern w:val="24"/>
                <w:sz w:val="20"/>
                <w:szCs w:val="20"/>
                <w:lang w:val="en-US"/>
              </w:rPr>
            </w:pPr>
            <w:r>
              <w:rPr>
                <w:color w:val="000000"/>
                <w:kern w:val="24"/>
                <w:sz w:val="20"/>
                <w:szCs w:val="20"/>
                <w:lang w:val="en-US"/>
              </w:rPr>
              <w:t>40</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45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50</w:t>
            </w:r>
          </w:p>
        </w:tc>
      </w:tr>
      <w:tr w:rsidR="00AF5B23" w:rsidRPr="009E6417" w:rsidTr="00AF5B23">
        <w:trPr>
          <w:trHeight w:val="541"/>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9E6417" w:rsidRDefault="00AF5B23" w:rsidP="00AF5B23">
            <w:pPr>
              <w:spacing w:line="256" w:lineRule="auto"/>
              <w:ind w:right="-108"/>
              <w:rPr>
                <w:rFonts w:ascii="Arial" w:hAnsi="Arial" w:cs="Arial"/>
                <w:sz w:val="20"/>
                <w:szCs w:val="20"/>
              </w:rPr>
            </w:pPr>
            <w:r w:rsidRPr="009E6417">
              <w:rPr>
                <w:color w:val="000000"/>
                <w:kern w:val="24"/>
                <w:sz w:val="20"/>
                <w:szCs w:val="20"/>
              </w:rPr>
              <w:t>свыше 200 л. с. до 250 л. с. (свыше 147,1 кВт до 183,9 кВт) включительно</w:t>
            </w:r>
            <w:r w:rsidRPr="009E6417">
              <w:rPr>
                <w:rFonts w:eastAsia="Calibri"/>
                <w:color w:val="000000"/>
                <w:kern w:val="24"/>
                <w:sz w:val="20"/>
                <w:szCs w:val="20"/>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7,5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9" w:type="dxa"/>
              <w:left w:w="19" w:type="dxa"/>
              <w:bottom w:w="0" w:type="dxa"/>
              <w:right w:w="19" w:type="dxa"/>
            </w:tcMar>
            <w:vAlign w:val="center"/>
          </w:tcPr>
          <w:p w:rsidR="00AF5B23" w:rsidRPr="00CF7E42" w:rsidRDefault="00AF5B23" w:rsidP="00AF5B23">
            <w:pPr>
              <w:spacing w:line="256" w:lineRule="auto"/>
              <w:jc w:val="center"/>
              <w:rPr>
                <w:color w:val="000000"/>
                <w:kern w:val="24"/>
                <w:sz w:val="20"/>
                <w:szCs w:val="20"/>
                <w:lang w:val="en-US"/>
              </w:rPr>
            </w:pPr>
            <w:r>
              <w:rPr>
                <w:color w:val="000000"/>
                <w:kern w:val="24"/>
                <w:sz w:val="20"/>
                <w:szCs w:val="20"/>
                <w:lang w:val="en-US"/>
              </w:rPr>
              <w:t>75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75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75</w:t>
            </w:r>
          </w:p>
        </w:tc>
      </w:tr>
      <w:tr w:rsidR="00AF5B23" w:rsidRPr="009E6417" w:rsidTr="00AF5B23">
        <w:trPr>
          <w:trHeight w:val="540"/>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9E6417" w:rsidRDefault="00AF5B23" w:rsidP="00AF5B23">
            <w:pPr>
              <w:spacing w:line="256" w:lineRule="auto"/>
              <w:ind w:right="-108"/>
              <w:rPr>
                <w:rFonts w:ascii="Arial" w:hAnsi="Arial" w:cs="Arial"/>
                <w:sz w:val="20"/>
                <w:szCs w:val="20"/>
              </w:rPr>
            </w:pPr>
            <w:r w:rsidRPr="009E6417">
              <w:rPr>
                <w:color w:val="000000"/>
                <w:kern w:val="24"/>
                <w:sz w:val="20"/>
                <w:szCs w:val="20"/>
              </w:rPr>
              <w:t>свыше 250 л. с. (свыше 183,9 кВт) включительно</w:t>
            </w:r>
            <w:r w:rsidRPr="009E6417">
              <w:rPr>
                <w:rFonts w:eastAsia="Calibri"/>
                <w:color w:val="000000"/>
                <w:kern w:val="24"/>
                <w:sz w:val="20"/>
                <w:szCs w:val="20"/>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color w:val="000000"/>
                <w:kern w:val="24"/>
                <w:sz w:val="20"/>
                <w:szCs w:val="20"/>
              </w:rPr>
            </w:pPr>
            <w:r>
              <w:rPr>
                <w:color w:val="000000"/>
                <w:kern w:val="24"/>
                <w:sz w:val="20"/>
                <w:szCs w:val="20"/>
              </w:rPr>
              <w:t>15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9" w:type="dxa"/>
              <w:left w:w="19" w:type="dxa"/>
              <w:bottom w:w="0" w:type="dxa"/>
              <w:right w:w="19" w:type="dxa"/>
            </w:tcMar>
            <w:vAlign w:val="center"/>
            <w:hideMark/>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rPr>
              <w:t>150</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9E6417" w:rsidRDefault="00AF5B23" w:rsidP="00AF5B23">
            <w:pPr>
              <w:spacing w:line="256" w:lineRule="auto"/>
              <w:jc w:val="center"/>
              <w:rPr>
                <w:rFonts w:ascii="Arial" w:hAnsi="Arial" w:cs="Arial"/>
                <w:sz w:val="20"/>
                <w:szCs w:val="20"/>
              </w:rPr>
            </w:pPr>
            <w:r w:rsidRPr="009E6417">
              <w:rPr>
                <w:color w:val="000000"/>
                <w:kern w:val="24"/>
                <w:sz w:val="20"/>
                <w:szCs w:val="20"/>
                <w:lang w:val="en-US"/>
              </w:rPr>
              <w:t>150</w:t>
            </w:r>
          </w:p>
        </w:tc>
        <w:tc>
          <w:tcPr>
            <w:tcW w:w="1701"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9E6417" w:rsidRDefault="00AF5B23" w:rsidP="00AF5B23">
            <w:pPr>
              <w:spacing w:line="256" w:lineRule="auto"/>
              <w:jc w:val="center"/>
              <w:rPr>
                <w:color w:val="000000"/>
                <w:kern w:val="24"/>
                <w:sz w:val="20"/>
                <w:szCs w:val="20"/>
                <w:lang w:val="en-US"/>
              </w:rPr>
            </w:pPr>
            <w:r>
              <w:rPr>
                <w:color w:val="000000"/>
                <w:kern w:val="24"/>
                <w:sz w:val="20"/>
                <w:szCs w:val="20"/>
                <w:lang w:val="en-US"/>
              </w:rPr>
              <w:t>150</w:t>
            </w:r>
          </w:p>
        </w:tc>
      </w:tr>
    </w:tbl>
    <w:p w:rsidR="00F62596" w:rsidRDefault="00F62596" w:rsidP="00FB1465">
      <w:pPr>
        <w:ind w:firstLine="709"/>
        <w:jc w:val="both"/>
        <w:rPr>
          <w:sz w:val="28"/>
          <w:szCs w:val="28"/>
        </w:rPr>
      </w:pPr>
    </w:p>
    <w:p w:rsidR="00FB1465" w:rsidRDefault="00C47C94" w:rsidP="00FB1465">
      <w:pPr>
        <w:ind w:firstLine="709"/>
        <w:jc w:val="both"/>
        <w:rPr>
          <w:sz w:val="28"/>
          <w:szCs w:val="28"/>
        </w:rPr>
      </w:pPr>
      <w:r>
        <w:rPr>
          <w:sz w:val="28"/>
          <w:szCs w:val="28"/>
        </w:rPr>
        <w:t xml:space="preserve">В </w:t>
      </w:r>
      <w:r w:rsidR="00AF5B23" w:rsidRPr="00F62596">
        <w:rPr>
          <w:sz w:val="28"/>
          <w:szCs w:val="28"/>
        </w:rPr>
        <w:t>ряде</w:t>
      </w:r>
      <w:r>
        <w:rPr>
          <w:sz w:val="28"/>
          <w:szCs w:val="28"/>
        </w:rPr>
        <w:t xml:space="preserve"> регион</w:t>
      </w:r>
      <w:r w:rsidR="00AF5B23" w:rsidRPr="00F62596">
        <w:rPr>
          <w:sz w:val="28"/>
          <w:szCs w:val="28"/>
        </w:rPr>
        <w:t>ов</w:t>
      </w:r>
      <w:r>
        <w:rPr>
          <w:sz w:val="28"/>
          <w:szCs w:val="28"/>
        </w:rPr>
        <w:t xml:space="preserve"> по </w:t>
      </w:r>
      <w:r w:rsidRPr="00DC7275">
        <w:rPr>
          <w:sz w:val="28"/>
          <w:szCs w:val="28"/>
        </w:rPr>
        <w:t xml:space="preserve">отдельным </w:t>
      </w:r>
      <w:r>
        <w:rPr>
          <w:sz w:val="28"/>
          <w:szCs w:val="28"/>
        </w:rPr>
        <w:t>категориям автомобилей ставки дифференцированы в зависимости от года выпуска автомобиля. Для более старых автомобилей ставка, как правило, меньше.</w:t>
      </w:r>
      <w:r w:rsidR="00FB1465">
        <w:rPr>
          <w:sz w:val="28"/>
          <w:szCs w:val="28"/>
        </w:rPr>
        <w:t xml:space="preserve"> Кроме того, н</w:t>
      </w:r>
      <w:r w:rsidR="00FB1465" w:rsidRPr="004C7BA2">
        <w:rPr>
          <w:sz w:val="28"/>
          <w:szCs w:val="28"/>
        </w:rPr>
        <w:t xml:space="preserve">ачиная с  2018 года в отношении легковых автомобилей средней стоимостью от 3 млн. </w:t>
      </w:r>
      <w:r w:rsidR="00FB1465" w:rsidRPr="004C7BA2">
        <w:rPr>
          <w:sz w:val="28"/>
          <w:szCs w:val="28"/>
        </w:rPr>
        <w:lastRenderedPageBreak/>
        <w:t>руб. при исчислении суммы транспортного налога применяются</w:t>
      </w:r>
      <w:r w:rsidR="00FB1465">
        <w:rPr>
          <w:sz w:val="28"/>
          <w:szCs w:val="28"/>
        </w:rPr>
        <w:t xml:space="preserve"> повышающие коэффициенты.</w:t>
      </w:r>
    </w:p>
    <w:p w:rsidR="00FB1465" w:rsidRDefault="00FB1465" w:rsidP="00215A9B">
      <w:pPr>
        <w:ind w:firstLine="709"/>
        <w:jc w:val="both"/>
        <w:rPr>
          <w:sz w:val="28"/>
          <w:szCs w:val="28"/>
        </w:rPr>
      </w:pPr>
    </w:p>
    <w:p w:rsidR="002316E4" w:rsidRDefault="002316E4" w:rsidP="002316E4">
      <w:pPr>
        <w:ind w:firstLine="709"/>
        <w:jc w:val="both"/>
        <w:rPr>
          <w:sz w:val="28"/>
          <w:szCs w:val="28"/>
        </w:rPr>
      </w:pPr>
      <w:r>
        <w:rPr>
          <w:sz w:val="28"/>
          <w:szCs w:val="28"/>
        </w:rPr>
        <w:t>Ставки транспортного налога для грузовых автомобилей.</w:t>
      </w:r>
    </w:p>
    <w:p w:rsidR="002316E4" w:rsidRPr="00CF7E42" w:rsidRDefault="002316E4" w:rsidP="002316E4">
      <w:pPr>
        <w:ind w:firstLine="709"/>
        <w:jc w:val="right"/>
        <w:rPr>
          <w:sz w:val="28"/>
          <w:szCs w:val="28"/>
        </w:rPr>
      </w:pPr>
      <w:r>
        <w:rPr>
          <w:sz w:val="28"/>
          <w:szCs w:val="28"/>
        </w:rPr>
        <w:t>Таблица 2</w:t>
      </w:r>
    </w:p>
    <w:tbl>
      <w:tblPr>
        <w:tblW w:w="9314" w:type="dxa"/>
        <w:tblInd w:w="108" w:type="dxa"/>
        <w:tblCellMar>
          <w:left w:w="0" w:type="dxa"/>
          <w:right w:w="0" w:type="dxa"/>
        </w:tblCellMar>
        <w:tblLook w:val="04A0" w:firstRow="1" w:lastRow="0" w:firstColumn="1" w:lastColumn="0" w:noHBand="0" w:noVBand="1"/>
      </w:tblPr>
      <w:tblGrid>
        <w:gridCol w:w="2977"/>
        <w:gridCol w:w="1276"/>
        <w:gridCol w:w="1701"/>
        <w:gridCol w:w="1701"/>
        <w:gridCol w:w="1659"/>
      </w:tblGrid>
      <w:tr w:rsidR="00C47C94" w:rsidRPr="00C47C94" w:rsidTr="00AF5B23">
        <w:trPr>
          <w:trHeight w:val="597"/>
        </w:trPr>
        <w:tc>
          <w:tcPr>
            <w:tcW w:w="2977" w:type="dxa"/>
            <w:vMerge w:val="restart"/>
            <w:tcBorders>
              <w:top w:val="single" w:sz="8" w:space="0" w:color="000000"/>
              <w:left w:val="single" w:sz="8" w:space="0" w:color="000000"/>
              <w:right w:val="single" w:sz="8" w:space="0" w:color="000000"/>
            </w:tcBorders>
            <w:shd w:val="clear" w:color="auto" w:fill="ECF7E8"/>
            <w:tcMar>
              <w:top w:w="15" w:type="dxa"/>
              <w:left w:w="108" w:type="dxa"/>
              <w:bottom w:w="0" w:type="dxa"/>
              <w:right w:w="108" w:type="dxa"/>
            </w:tcMar>
            <w:hideMark/>
          </w:tcPr>
          <w:p w:rsidR="00C47C94" w:rsidRDefault="00C47C94" w:rsidP="00C47C94">
            <w:pPr>
              <w:spacing w:line="256" w:lineRule="auto"/>
              <w:rPr>
                <w:b/>
                <w:bCs/>
                <w:color w:val="000000"/>
                <w:kern w:val="24"/>
                <w:sz w:val="20"/>
                <w:szCs w:val="20"/>
              </w:rPr>
            </w:pPr>
            <w:r w:rsidRPr="009E6417">
              <w:rPr>
                <w:b/>
                <w:bCs/>
                <w:color w:val="000000"/>
                <w:kern w:val="24"/>
                <w:sz w:val="20"/>
                <w:szCs w:val="20"/>
              </w:rPr>
              <w:t>Наименование объекта налогообложения</w:t>
            </w:r>
          </w:p>
          <w:p w:rsidR="00C47C94" w:rsidRDefault="00C47C94" w:rsidP="00C47C94">
            <w:pPr>
              <w:spacing w:line="256" w:lineRule="auto"/>
              <w:rPr>
                <w:b/>
                <w:bCs/>
                <w:color w:val="000000"/>
                <w:kern w:val="24"/>
                <w:sz w:val="20"/>
                <w:szCs w:val="20"/>
              </w:rPr>
            </w:pPr>
          </w:p>
          <w:p w:rsidR="00C47C94" w:rsidRPr="00C47C94" w:rsidRDefault="00C47C94" w:rsidP="00C47C94">
            <w:pPr>
              <w:spacing w:line="256" w:lineRule="auto"/>
              <w:rPr>
                <w:b/>
                <w:bCs/>
                <w:color w:val="000000"/>
                <w:kern w:val="24"/>
                <w:sz w:val="20"/>
                <w:szCs w:val="20"/>
              </w:rPr>
            </w:pPr>
            <w:r w:rsidRPr="00C47C94">
              <w:rPr>
                <w:b/>
                <w:bCs/>
                <w:color w:val="000000"/>
                <w:kern w:val="24"/>
                <w:sz w:val="20"/>
                <w:szCs w:val="20"/>
              </w:rPr>
              <w:t>Грузовые автомобили с мощностью двигателя (с каждой лошадиной силы):</w:t>
            </w:r>
            <w:r w:rsidRPr="00C47C94">
              <w:rPr>
                <w:rFonts w:eastAsia="Calibri"/>
                <w:b/>
                <w:bCs/>
                <w:color w:val="000000"/>
                <w:kern w:val="24"/>
                <w:sz w:val="20"/>
                <w:szCs w:val="20"/>
              </w:rPr>
              <w:t xml:space="preserve"> </w:t>
            </w:r>
          </w:p>
        </w:tc>
        <w:tc>
          <w:tcPr>
            <w:tcW w:w="6337" w:type="dxa"/>
            <w:gridSpan w:val="4"/>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hideMark/>
          </w:tcPr>
          <w:p w:rsidR="00C47C94" w:rsidRPr="009E6417" w:rsidRDefault="00C47C94" w:rsidP="00C47C94">
            <w:pPr>
              <w:spacing w:line="256" w:lineRule="auto"/>
              <w:jc w:val="center"/>
              <w:rPr>
                <w:rFonts w:ascii="Arial" w:hAnsi="Arial" w:cs="Arial"/>
                <w:sz w:val="20"/>
                <w:szCs w:val="20"/>
              </w:rPr>
            </w:pPr>
            <w:r w:rsidRPr="009E6417">
              <w:rPr>
                <w:b/>
                <w:bCs/>
                <w:color w:val="000000"/>
                <w:kern w:val="24"/>
                <w:sz w:val="20"/>
                <w:szCs w:val="20"/>
              </w:rPr>
              <w:t>Налоговая ставка</w:t>
            </w:r>
          </w:p>
          <w:p w:rsidR="00C47C94" w:rsidRPr="00C47C94" w:rsidRDefault="00C47C94" w:rsidP="00C47C94">
            <w:pPr>
              <w:spacing w:line="256" w:lineRule="auto"/>
              <w:jc w:val="center"/>
              <w:rPr>
                <w:b/>
                <w:bCs/>
                <w:color w:val="000000"/>
                <w:kern w:val="24"/>
                <w:sz w:val="20"/>
                <w:szCs w:val="20"/>
              </w:rPr>
            </w:pPr>
            <w:r w:rsidRPr="009E6417">
              <w:rPr>
                <w:b/>
                <w:bCs/>
                <w:color w:val="000000"/>
                <w:kern w:val="24"/>
                <w:sz w:val="20"/>
                <w:szCs w:val="20"/>
              </w:rPr>
              <w:t>(в рублях)</w:t>
            </w:r>
          </w:p>
        </w:tc>
      </w:tr>
      <w:tr w:rsidR="00DC7275" w:rsidRPr="00C47C94" w:rsidTr="00C31CF1">
        <w:trPr>
          <w:trHeight w:val="960"/>
        </w:trPr>
        <w:tc>
          <w:tcPr>
            <w:tcW w:w="2977" w:type="dxa"/>
            <w:vMerge/>
            <w:tcBorders>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hideMark/>
          </w:tcPr>
          <w:p w:rsidR="00DC7275" w:rsidRPr="00C47C94" w:rsidRDefault="00DC7275" w:rsidP="00C47C94">
            <w:pPr>
              <w:spacing w:line="256" w:lineRule="auto"/>
              <w:rPr>
                <w:rFonts w:ascii="Arial" w:hAnsi="Arial" w:cs="Arial"/>
                <w:sz w:val="20"/>
                <w:szCs w:val="20"/>
              </w:rPr>
            </w:pPr>
          </w:p>
        </w:tc>
        <w:tc>
          <w:tcPr>
            <w:tcW w:w="1276"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hideMark/>
          </w:tcPr>
          <w:p w:rsidR="00DC7275" w:rsidRPr="00C47C94" w:rsidRDefault="00DC7275" w:rsidP="00D51033">
            <w:pPr>
              <w:spacing w:line="256" w:lineRule="auto"/>
              <w:jc w:val="center"/>
              <w:rPr>
                <w:rFonts w:ascii="Arial" w:hAnsi="Arial" w:cs="Arial"/>
                <w:sz w:val="20"/>
                <w:szCs w:val="20"/>
              </w:rPr>
            </w:pPr>
            <w:r w:rsidRPr="00C47C94">
              <w:rPr>
                <w:b/>
                <w:bCs/>
                <w:color w:val="000000"/>
                <w:kern w:val="24"/>
                <w:sz w:val="20"/>
                <w:szCs w:val="20"/>
              </w:rPr>
              <w:t>Налоговый кодекс</w:t>
            </w:r>
          </w:p>
          <w:p w:rsidR="00DC7275" w:rsidRPr="00C47C94" w:rsidRDefault="00DC7275" w:rsidP="00D51033">
            <w:pPr>
              <w:spacing w:line="256" w:lineRule="auto"/>
              <w:jc w:val="center"/>
              <w:rPr>
                <w:rFonts w:ascii="Arial" w:hAnsi="Arial" w:cs="Arial"/>
                <w:sz w:val="20"/>
                <w:szCs w:val="20"/>
              </w:rPr>
            </w:pPr>
            <w:r w:rsidRPr="00C47C94">
              <w:rPr>
                <w:b/>
                <w:bCs/>
                <w:color w:val="000000"/>
                <w:kern w:val="24"/>
                <w:sz w:val="20"/>
                <w:szCs w:val="20"/>
              </w:rPr>
              <w:t>гл. 28 ст. 361</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3" w:type="dxa"/>
              <w:left w:w="13" w:type="dxa"/>
              <w:bottom w:w="0" w:type="dxa"/>
              <w:right w:w="13" w:type="dxa"/>
            </w:tcMar>
            <w:vAlign w:val="center"/>
          </w:tcPr>
          <w:p w:rsidR="00DC7275" w:rsidRDefault="00DC7275" w:rsidP="00651F22">
            <w:pPr>
              <w:spacing w:line="256" w:lineRule="auto"/>
              <w:jc w:val="center"/>
              <w:rPr>
                <w:b/>
                <w:bCs/>
                <w:color w:val="000000"/>
                <w:kern w:val="24"/>
                <w:sz w:val="20"/>
                <w:szCs w:val="20"/>
              </w:rPr>
            </w:pPr>
            <w:r w:rsidRPr="00CF7E42">
              <w:rPr>
                <w:b/>
                <w:bCs/>
                <w:color w:val="000000"/>
                <w:kern w:val="24"/>
                <w:sz w:val="20"/>
                <w:szCs w:val="20"/>
              </w:rPr>
              <w:t xml:space="preserve">Закон Волгоградской области </w:t>
            </w:r>
          </w:p>
          <w:p w:rsidR="00DC7275" w:rsidRPr="00CF7E42" w:rsidRDefault="00DC7275" w:rsidP="00651F22">
            <w:pPr>
              <w:spacing w:line="256" w:lineRule="auto"/>
              <w:jc w:val="center"/>
              <w:rPr>
                <w:b/>
                <w:bCs/>
                <w:color w:val="000000"/>
                <w:kern w:val="24"/>
                <w:sz w:val="20"/>
                <w:szCs w:val="20"/>
              </w:rPr>
            </w:pPr>
            <w:r w:rsidRPr="00F62596">
              <w:rPr>
                <w:b/>
                <w:bCs/>
                <w:color w:val="000000"/>
                <w:kern w:val="24"/>
                <w:sz w:val="20"/>
                <w:szCs w:val="20"/>
              </w:rPr>
              <w:t xml:space="preserve">от 11.11.2002 </w:t>
            </w:r>
          </w:p>
          <w:p w:rsidR="00DC7275" w:rsidRPr="00CF7E42" w:rsidRDefault="00DC7275" w:rsidP="00651F22">
            <w:pPr>
              <w:spacing w:line="256" w:lineRule="auto"/>
              <w:jc w:val="center"/>
              <w:rPr>
                <w:b/>
                <w:bCs/>
                <w:color w:val="000000"/>
                <w:kern w:val="24"/>
                <w:sz w:val="20"/>
                <w:szCs w:val="20"/>
              </w:rPr>
            </w:pPr>
            <w:r>
              <w:rPr>
                <w:b/>
                <w:bCs/>
                <w:color w:val="000000"/>
                <w:kern w:val="24"/>
                <w:sz w:val="20"/>
                <w:szCs w:val="20"/>
              </w:rPr>
              <w:t xml:space="preserve">№ </w:t>
            </w:r>
            <w:r w:rsidRPr="00CF7E42">
              <w:rPr>
                <w:b/>
                <w:bCs/>
                <w:color w:val="000000"/>
                <w:kern w:val="24"/>
                <w:sz w:val="20"/>
                <w:szCs w:val="20"/>
              </w:rPr>
              <w:t>750-ОД</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DC7275" w:rsidRDefault="00DC7275" w:rsidP="00651F22">
            <w:pPr>
              <w:spacing w:line="256" w:lineRule="auto"/>
              <w:ind w:left="-108" w:right="-108"/>
              <w:jc w:val="center"/>
              <w:rPr>
                <w:b/>
                <w:bCs/>
                <w:color w:val="000000"/>
                <w:kern w:val="24"/>
                <w:sz w:val="20"/>
                <w:szCs w:val="20"/>
              </w:rPr>
            </w:pPr>
            <w:r w:rsidRPr="009E6417">
              <w:rPr>
                <w:b/>
                <w:bCs/>
                <w:color w:val="000000"/>
                <w:kern w:val="24"/>
                <w:sz w:val="20"/>
                <w:szCs w:val="20"/>
              </w:rPr>
              <w:t xml:space="preserve">Закон </w:t>
            </w:r>
          </w:p>
          <w:p w:rsidR="00DC7275" w:rsidRDefault="00DC7275" w:rsidP="00651F22">
            <w:pPr>
              <w:spacing w:line="256" w:lineRule="auto"/>
              <w:ind w:left="-108" w:right="-108"/>
              <w:jc w:val="center"/>
              <w:rPr>
                <w:b/>
                <w:bCs/>
                <w:color w:val="000000"/>
                <w:kern w:val="24"/>
                <w:sz w:val="20"/>
                <w:szCs w:val="20"/>
              </w:rPr>
            </w:pPr>
            <w:r w:rsidRPr="009E6417">
              <w:rPr>
                <w:b/>
                <w:bCs/>
                <w:color w:val="000000"/>
                <w:kern w:val="24"/>
                <w:sz w:val="20"/>
                <w:szCs w:val="20"/>
              </w:rPr>
              <w:t xml:space="preserve">Пензенской области </w:t>
            </w:r>
          </w:p>
          <w:p w:rsidR="00DC7275" w:rsidRPr="00F62596" w:rsidRDefault="00DC7275" w:rsidP="00651F22">
            <w:pPr>
              <w:spacing w:line="256" w:lineRule="auto"/>
              <w:ind w:left="-108" w:right="-108"/>
              <w:jc w:val="center"/>
              <w:rPr>
                <w:b/>
                <w:bCs/>
                <w:color w:val="000000"/>
                <w:kern w:val="24"/>
                <w:sz w:val="20"/>
                <w:szCs w:val="20"/>
              </w:rPr>
            </w:pPr>
            <w:r w:rsidRPr="00F62596">
              <w:rPr>
                <w:b/>
                <w:bCs/>
                <w:color w:val="000000"/>
                <w:kern w:val="24"/>
                <w:sz w:val="20"/>
                <w:szCs w:val="20"/>
              </w:rPr>
              <w:t xml:space="preserve">от 18.09.2002 </w:t>
            </w:r>
          </w:p>
          <w:p w:rsidR="00DC7275" w:rsidRPr="00AF5B23" w:rsidRDefault="00DC7275" w:rsidP="00651F22">
            <w:pPr>
              <w:spacing w:line="256" w:lineRule="auto"/>
              <w:ind w:left="-108" w:right="-108"/>
              <w:jc w:val="center"/>
              <w:rPr>
                <w:rFonts w:ascii="Arial" w:hAnsi="Arial" w:cs="Arial"/>
                <w:sz w:val="20"/>
                <w:szCs w:val="20"/>
              </w:rPr>
            </w:pPr>
            <w:r w:rsidRPr="00F62596">
              <w:rPr>
                <w:b/>
                <w:bCs/>
                <w:color w:val="000000"/>
                <w:kern w:val="24"/>
                <w:sz w:val="20"/>
                <w:szCs w:val="20"/>
              </w:rPr>
              <w:t>№ 397-ЗПО</w:t>
            </w:r>
          </w:p>
        </w:tc>
        <w:tc>
          <w:tcPr>
            <w:tcW w:w="1659"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DC7275" w:rsidRDefault="00DC7275" w:rsidP="00651F22">
            <w:pPr>
              <w:spacing w:line="256" w:lineRule="auto"/>
              <w:jc w:val="center"/>
              <w:rPr>
                <w:b/>
                <w:bCs/>
                <w:color w:val="000000"/>
                <w:kern w:val="24"/>
                <w:sz w:val="20"/>
                <w:szCs w:val="20"/>
              </w:rPr>
            </w:pPr>
            <w:r w:rsidRPr="009E6417">
              <w:rPr>
                <w:b/>
                <w:bCs/>
                <w:color w:val="000000"/>
                <w:kern w:val="24"/>
                <w:sz w:val="20"/>
                <w:szCs w:val="20"/>
              </w:rPr>
              <w:t>Закон Саратовской области</w:t>
            </w:r>
          </w:p>
          <w:p w:rsidR="00DC7275" w:rsidRPr="00CF7E42" w:rsidRDefault="00DC7275" w:rsidP="00651F22">
            <w:pPr>
              <w:spacing w:line="256" w:lineRule="auto"/>
              <w:jc w:val="center"/>
              <w:rPr>
                <w:b/>
                <w:bCs/>
                <w:color w:val="000000"/>
                <w:kern w:val="24"/>
                <w:sz w:val="20"/>
                <w:szCs w:val="20"/>
              </w:rPr>
            </w:pPr>
            <w:r w:rsidRPr="00F62596">
              <w:rPr>
                <w:b/>
                <w:bCs/>
                <w:color w:val="000000"/>
                <w:kern w:val="24"/>
                <w:sz w:val="20"/>
                <w:szCs w:val="20"/>
              </w:rPr>
              <w:t xml:space="preserve">от 25.11.2002 </w:t>
            </w:r>
          </w:p>
          <w:p w:rsidR="00DC7275" w:rsidRPr="00CF7E42" w:rsidRDefault="00DC7275" w:rsidP="00651F22">
            <w:pPr>
              <w:spacing w:line="256" w:lineRule="auto"/>
              <w:jc w:val="center"/>
              <w:rPr>
                <w:b/>
                <w:bCs/>
                <w:color w:val="000000"/>
                <w:kern w:val="24"/>
                <w:sz w:val="20"/>
                <w:szCs w:val="20"/>
              </w:rPr>
            </w:pPr>
            <w:r w:rsidRPr="009E6417">
              <w:rPr>
                <w:b/>
                <w:bCs/>
                <w:color w:val="000000"/>
                <w:kern w:val="24"/>
                <w:sz w:val="20"/>
                <w:szCs w:val="20"/>
              </w:rPr>
              <w:t>№ 109-ЗСО</w:t>
            </w:r>
          </w:p>
        </w:tc>
      </w:tr>
      <w:tr w:rsidR="00AF5B23" w:rsidRPr="00C47C94" w:rsidTr="00AF5B23">
        <w:trPr>
          <w:trHeight w:val="506"/>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ind w:right="-108"/>
              <w:rPr>
                <w:rFonts w:ascii="Arial" w:hAnsi="Arial" w:cs="Arial"/>
                <w:sz w:val="20"/>
                <w:szCs w:val="20"/>
              </w:rPr>
            </w:pPr>
            <w:r w:rsidRPr="00C47C94">
              <w:rPr>
                <w:color w:val="000000"/>
                <w:kern w:val="24"/>
                <w:sz w:val="20"/>
                <w:szCs w:val="20"/>
              </w:rPr>
              <w:t>до 100 л. с. (до 73,55 кВт) включительно</w:t>
            </w:r>
          </w:p>
        </w:tc>
        <w:tc>
          <w:tcPr>
            <w:tcW w:w="1276"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jc w:val="center"/>
              <w:rPr>
                <w:rFonts w:ascii="Arial" w:hAnsi="Arial" w:cs="Arial"/>
                <w:sz w:val="20"/>
                <w:szCs w:val="20"/>
              </w:rPr>
            </w:pPr>
            <w:r w:rsidRPr="00C47C94">
              <w:rPr>
                <w:color w:val="000000"/>
                <w:kern w:val="24"/>
                <w:sz w:val="20"/>
                <w:szCs w:val="20"/>
              </w:rPr>
              <w:t>2,5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3" w:type="dxa"/>
              <w:left w:w="13" w:type="dxa"/>
              <w:bottom w:w="0" w:type="dxa"/>
              <w:right w:w="13" w:type="dxa"/>
            </w:tcMar>
            <w:vAlign w:val="center"/>
          </w:tcPr>
          <w:p w:rsidR="00AF5B23" w:rsidRPr="002316E4" w:rsidRDefault="00AF5B23" w:rsidP="00585C11">
            <w:pPr>
              <w:spacing w:line="256" w:lineRule="auto"/>
              <w:jc w:val="center"/>
              <w:rPr>
                <w:color w:val="000000"/>
                <w:kern w:val="24"/>
                <w:sz w:val="20"/>
                <w:szCs w:val="20"/>
              </w:rPr>
            </w:pPr>
            <w:r>
              <w:rPr>
                <w:color w:val="000000"/>
                <w:kern w:val="24"/>
                <w:sz w:val="20"/>
                <w:szCs w:val="20"/>
              </w:rPr>
              <w:t>16</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C47C94" w:rsidRDefault="00AF5B23" w:rsidP="00E83176">
            <w:pPr>
              <w:spacing w:line="256" w:lineRule="auto"/>
              <w:jc w:val="center"/>
              <w:rPr>
                <w:rFonts w:ascii="Arial" w:hAnsi="Arial" w:cs="Arial"/>
                <w:sz w:val="20"/>
                <w:szCs w:val="20"/>
              </w:rPr>
            </w:pPr>
            <w:r w:rsidRPr="00C47C94">
              <w:rPr>
                <w:color w:val="000000"/>
                <w:kern w:val="24"/>
                <w:sz w:val="20"/>
                <w:szCs w:val="20"/>
              </w:rPr>
              <w:t>25</w:t>
            </w:r>
          </w:p>
        </w:tc>
        <w:tc>
          <w:tcPr>
            <w:tcW w:w="1659"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C47C94" w:rsidRDefault="00AF5B23" w:rsidP="00020DE9">
            <w:pPr>
              <w:spacing w:line="256" w:lineRule="auto"/>
              <w:jc w:val="center"/>
              <w:rPr>
                <w:rFonts w:ascii="Arial" w:hAnsi="Arial" w:cs="Arial"/>
                <w:sz w:val="20"/>
                <w:szCs w:val="20"/>
              </w:rPr>
            </w:pPr>
            <w:r>
              <w:rPr>
                <w:color w:val="000000"/>
                <w:kern w:val="24"/>
                <w:sz w:val="20"/>
                <w:szCs w:val="20"/>
              </w:rPr>
              <w:t>22</w:t>
            </w:r>
          </w:p>
        </w:tc>
      </w:tr>
      <w:tr w:rsidR="00AF5B23" w:rsidRPr="00C47C94" w:rsidTr="00AF5B23">
        <w:trPr>
          <w:trHeight w:val="812"/>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ind w:right="-108"/>
              <w:rPr>
                <w:rFonts w:ascii="Arial" w:hAnsi="Arial" w:cs="Arial"/>
                <w:sz w:val="20"/>
                <w:szCs w:val="20"/>
              </w:rPr>
            </w:pPr>
            <w:r w:rsidRPr="00C47C94">
              <w:rPr>
                <w:color w:val="000000"/>
                <w:kern w:val="24"/>
                <w:sz w:val="20"/>
                <w:szCs w:val="20"/>
              </w:rPr>
              <w:t>свыше 100 л. с. до 150 л. с. (свыше 73,55 кВт до 110,33 кВт) включительно</w:t>
            </w:r>
          </w:p>
        </w:tc>
        <w:tc>
          <w:tcPr>
            <w:tcW w:w="1276"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jc w:val="center"/>
              <w:rPr>
                <w:rFonts w:ascii="Arial" w:hAnsi="Arial" w:cs="Arial"/>
                <w:sz w:val="20"/>
                <w:szCs w:val="20"/>
              </w:rPr>
            </w:pPr>
            <w:r w:rsidRPr="00C47C94">
              <w:rPr>
                <w:color w:val="000000"/>
                <w:kern w:val="24"/>
                <w:sz w:val="20"/>
                <w:szCs w:val="20"/>
              </w:rPr>
              <w:t>4</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3" w:type="dxa"/>
              <w:left w:w="13" w:type="dxa"/>
              <w:bottom w:w="0" w:type="dxa"/>
              <w:right w:w="13" w:type="dxa"/>
            </w:tcMar>
            <w:vAlign w:val="center"/>
          </w:tcPr>
          <w:p w:rsidR="00AF5B23" w:rsidRPr="002316E4" w:rsidRDefault="00AF5B23" w:rsidP="00585C11">
            <w:pPr>
              <w:spacing w:line="256" w:lineRule="auto"/>
              <w:jc w:val="center"/>
              <w:rPr>
                <w:color w:val="000000"/>
                <w:kern w:val="24"/>
                <w:sz w:val="20"/>
                <w:szCs w:val="20"/>
              </w:rPr>
            </w:pPr>
            <w:r>
              <w:rPr>
                <w:color w:val="000000"/>
                <w:kern w:val="24"/>
                <w:sz w:val="20"/>
                <w:szCs w:val="20"/>
              </w:rPr>
              <w:t>32</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C47C94" w:rsidRDefault="00AF5B23" w:rsidP="00E83176">
            <w:pPr>
              <w:spacing w:line="256" w:lineRule="auto"/>
              <w:jc w:val="center"/>
              <w:rPr>
                <w:rFonts w:ascii="Arial" w:hAnsi="Arial" w:cs="Arial"/>
                <w:sz w:val="20"/>
                <w:szCs w:val="20"/>
              </w:rPr>
            </w:pPr>
            <w:r w:rsidRPr="00C47C94">
              <w:rPr>
                <w:color w:val="000000"/>
                <w:kern w:val="24"/>
                <w:sz w:val="20"/>
                <w:szCs w:val="20"/>
              </w:rPr>
              <w:t>40</w:t>
            </w:r>
          </w:p>
        </w:tc>
        <w:tc>
          <w:tcPr>
            <w:tcW w:w="1659"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C47C94" w:rsidRDefault="00AF5B23" w:rsidP="00020DE9">
            <w:pPr>
              <w:spacing w:line="256" w:lineRule="auto"/>
              <w:jc w:val="center"/>
              <w:rPr>
                <w:rFonts w:ascii="Arial" w:hAnsi="Arial" w:cs="Arial"/>
                <w:sz w:val="20"/>
                <w:szCs w:val="20"/>
              </w:rPr>
            </w:pPr>
            <w:r w:rsidRPr="00C47C94">
              <w:rPr>
                <w:color w:val="000000"/>
                <w:kern w:val="24"/>
                <w:sz w:val="20"/>
                <w:szCs w:val="20"/>
                <w:lang w:val="en-US"/>
              </w:rPr>
              <w:t>3</w:t>
            </w:r>
            <w:r>
              <w:rPr>
                <w:color w:val="000000"/>
                <w:kern w:val="24"/>
                <w:sz w:val="20"/>
                <w:szCs w:val="20"/>
              </w:rPr>
              <w:t>7</w:t>
            </w:r>
          </w:p>
        </w:tc>
      </w:tr>
      <w:tr w:rsidR="00AF5B23" w:rsidRPr="00C47C94" w:rsidTr="00AF5B23">
        <w:trPr>
          <w:trHeight w:val="824"/>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ind w:right="-108"/>
              <w:rPr>
                <w:rFonts w:ascii="Arial" w:hAnsi="Arial" w:cs="Arial"/>
                <w:sz w:val="20"/>
                <w:szCs w:val="20"/>
              </w:rPr>
            </w:pPr>
            <w:r w:rsidRPr="00C47C94">
              <w:rPr>
                <w:color w:val="000000"/>
                <w:kern w:val="24"/>
                <w:sz w:val="20"/>
                <w:szCs w:val="20"/>
              </w:rPr>
              <w:t>свыше 150 л. с. до 200 л. с. (свыше 110,33 кВт до 147,1 кВт) включительно</w:t>
            </w:r>
          </w:p>
        </w:tc>
        <w:tc>
          <w:tcPr>
            <w:tcW w:w="1276"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jc w:val="center"/>
              <w:rPr>
                <w:rFonts w:ascii="Arial" w:hAnsi="Arial" w:cs="Arial"/>
                <w:sz w:val="20"/>
                <w:szCs w:val="20"/>
              </w:rPr>
            </w:pPr>
            <w:r w:rsidRPr="00C47C94">
              <w:rPr>
                <w:color w:val="000000"/>
                <w:kern w:val="24"/>
                <w:sz w:val="20"/>
                <w:szCs w:val="20"/>
              </w:rPr>
              <w:t>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3" w:type="dxa"/>
              <w:left w:w="13" w:type="dxa"/>
              <w:bottom w:w="0" w:type="dxa"/>
              <w:right w:w="13" w:type="dxa"/>
            </w:tcMar>
            <w:vAlign w:val="center"/>
          </w:tcPr>
          <w:p w:rsidR="00AF5B23" w:rsidRPr="002316E4" w:rsidRDefault="00AF5B23" w:rsidP="00585C11">
            <w:pPr>
              <w:spacing w:line="256" w:lineRule="auto"/>
              <w:jc w:val="center"/>
              <w:rPr>
                <w:color w:val="000000"/>
                <w:kern w:val="24"/>
                <w:sz w:val="20"/>
                <w:szCs w:val="20"/>
              </w:rPr>
            </w:pPr>
            <w:r>
              <w:rPr>
                <w:color w:val="000000"/>
                <w:kern w:val="24"/>
                <w:sz w:val="20"/>
                <w:szCs w:val="20"/>
              </w:rPr>
              <w:t>50</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C47C94" w:rsidRDefault="00AF5B23" w:rsidP="00E83176">
            <w:pPr>
              <w:spacing w:line="256" w:lineRule="auto"/>
              <w:jc w:val="center"/>
              <w:rPr>
                <w:rFonts w:ascii="Arial" w:hAnsi="Arial" w:cs="Arial"/>
                <w:sz w:val="20"/>
                <w:szCs w:val="20"/>
              </w:rPr>
            </w:pPr>
            <w:r w:rsidRPr="00C47C94">
              <w:rPr>
                <w:color w:val="000000"/>
                <w:kern w:val="24"/>
                <w:sz w:val="20"/>
                <w:szCs w:val="20"/>
              </w:rPr>
              <w:t>50</w:t>
            </w:r>
          </w:p>
        </w:tc>
        <w:tc>
          <w:tcPr>
            <w:tcW w:w="1659"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C47C94" w:rsidRDefault="00AF5B23" w:rsidP="00020DE9">
            <w:pPr>
              <w:spacing w:line="256" w:lineRule="auto"/>
              <w:jc w:val="center"/>
              <w:rPr>
                <w:rFonts w:ascii="Arial" w:hAnsi="Arial" w:cs="Arial"/>
                <w:sz w:val="20"/>
                <w:szCs w:val="20"/>
              </w:rPr>
            </w:pPr>
            <w:r>
              <w:rPr>
                <w:rFonts w:eastAsia="Calibri"/>
                <w:color w:val="000000"/>
                <w:kern w:val="24"/>
                <w:sz w:val="20"/>
                <w:szCs w:val="20"/>
              </w:rPr>
              <w:t>50</w:t>
            </w:r>
          </w:p>
        </w:tc>
      </w:tr>
      <w:tr w:rsidR="00AF5B23" w:rsidRPr="00C47C94" w:rsidTr="00AF5B23">
        <w:trPr>
          <w:trHeight w:val="679"/>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ind w:right="-108"/>
              <w:rPr>
                <w:rFonts w:ascii="Arial" w:hAnsi="Arial" w:cs="Arial"/>
                <w:sz w:val="20"/>
                <w:szCs w:val="20"/>
              </w:rPr>
            </w:pPr>
            <w:r w:rsidRPr="00C47C94">
              <w:rPr>
                <w:color w:val="000000"/>
                <w:kern w:val="24"/>
                <w:sz w:val="20"/>
                <w:szCs w:val="20"/>
              </w:rPr>
              <w:t>свыше 200 л. с. до 250 л. с. (свыше 147,1 кВт до 183,9 кВт) включительно</w:t>
            </w:r>
          </w:p>
        </w:tc>
        <w:tc>
          <w:tcPr>
            <w:tcW w:w="1276"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jc w:val="center"/>
              <w:rPr>
                <w:rFonts w:ascii="Arial" w:hAnsi="Arial" w:cs="Arial"/>
                <w:sz w:val="20"/>
                <w:szCs w:val="20"/>
              </w:rPr>
            </w:pPr>
            <w:r w:rsidRPr="00C47C94">
              <w:rPr>
                <w:color w:val="000000"/>
                <w:kern w:val="24"/>
                <w:sz w:val="20"/>
                <w:szCs w:val="20"/>
              </w:rPr>
              <w:t>6,5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3" w:type="dxa"/>
              <w:left w:w="13" w:type="dxa"/>
              <w:bottom w:w="0" w:type="dxa"/>
              <w:right w:w="13" w:type="dxa"/>
            </w:tcMar>
            <w:vAlign w:val="center"/>
          </w:tcPr>
          <w:p w:rsidR="00AF5B23" w:rsidRPr="002316E4" w:rsidRDefault="00AF5B23" w:rsidP="00585C11">
            <w:pPr>
              <w:spacing w:line="256" w:lineRule="auto"/>
              <w:jc w:val="center"/>
              <w:rPr>
                <w:color w:val="000000"/>
                <w:kern w:val="24"/>
                <w:sz w:val="20"/>
                <w:szCs w:val="20"/>
              </w:rPr>
            </w:pPr>
            <w:r>
              <w:rPr>
                <w:color w:val="000000"/>
                <w:kern w:val="24"/>
                <w:sz w:val="20"/>
                <w:szCs w:val="20"/>
              </w:rPr>
              <w:t>63</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C47C94" w:rsidRDefault="00AF5B23" w:rsidP="00E83176">
            <w:pPr>
              <w:spacing w:line="256" w:lineRule="auto"/>
              <w:jc w:val="center"/>
              <w:rPr>
                <w:rFonts w:ascii="Arial" w:hAnsi="Arial" w:cs="Arial"/>
                <w:sz w:val="20"/>
                <w:szCs w:val="20"/>
              </w:rPr>
            </w:pPr>
            <w:r w:rsidRPr="00C47C94">
              <w:rPr>
                <w:color w:val="000000"/>
                <w:kern w:val="24"/>
                <w:sz w:val="20"/>
                <w:szCs w:val="20"/>
              </w:rPr>
              <w:t>65</w:t>
            </w:r>
          </w:p>
        </w:tc>
        <w:tc>
          <w:tcPr>
            <w:tcW w:w="1659"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C47C94" w:rsidRDefault="00AF5B23" w:rsidP="00020DE9">
            <w:pPr>
              <w:spacing w:line="256" w:lineRule="auto"/>
              <w:jc w:val="center"/>
              <w:rPr>
                <w:rFonts w:ascii="Arial" w:hAnsi="Arial" w:cs="Arial"/>
                <w:sz w:val="20"/>
                <w:szCs w:val="20"/>
              </w:rPr>
            </w:pPr>
            <w:r w:rsidRPr="00C47C94">
              <w:rPr>
                <w:color w:val="000000"/>
                <w:kern w:val="24"/>
                <w:sz w:val="20"/>
                <w:szCs w:val="20"/>
                <w:lang w:val="en-US"/>
              </w:rPr>
              <w:t>6</w:t>
            </w:r>
            <w:r>
              <w:rPr>
                <w:color w:val="000000"/>
                <w:kern w:val="24"/>
                <w:sz w:val="20"/>
                <w:szCs w:val="20"/>
              </w:rPr>
              <w:t>5</w:t>
            </w:r>
          </w:p>
        </w:tc>
      </w:tr>
      <w:tr w:rsidR="00AF5B23" w:rsidRPr="00C47C94" w:rsidTr="00AF5B23">
        <w:trPr>
          <w:trHeight w:val="606"/>
        </w:trPr>
        <w:tc>
          <w:tcPr>
            <w:tcW w:w="2977"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ind w:right="-108"/>
              <w:rPr>
                <w:rFonts w:ascii="Arial" w:hAnsi="Arial" w:cs="Arial"/>
                <w:sz w:val="20"/>
                <w:szCs w:val="20"/>
              </w:rPr>
            </w:pPr>
            <w:r w:rsidRPr="00C47C94">
              <w:rPr>
                <w:color w:val="000000"/>
                <w:kern w:val="24"/>
                <w:sz w:val="20"/>
                <w:szCs w:val="20"/>
              </w:rPr>
              <w:t>свыше 250 л. с. (свыше 183,9 кВт) включительно</w:t>
            </w:r>
          </w:p>
        </w:tc>
        <w:tc>
          <w:tcPr>
            <w:tcW w:w="1276"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hideMark/>
          </w:tcPr>
          <w:p w:rsidR="00AF5B23" w:rsidRPr="00C47C94" w:rsidRDefault="00AF5B23" w:rsidP="00AF5B23">
            <w:pPr>
              <w:spacing w:line="256" w:lineRule="auto"/>
              <w:jc w:val="center"/>
              <w:rPr>
                <w:rFonts w:ascii="Arial" w:hAnsi="Arial" w:cs="Arial"/>
                <w:sz w:val="20"/>
                <w:szCs w:val="20"/>
              </w:rPr>
            </w:pPr>
            <w:r w:rsidRPr="00C47C94">
              <w:rPr>
                <w:color w:val="000000"/>
                <w:kern w:val="24"/>
                <w:sz w:val="20"/>
                <w:szCs w:val="20"/>
              </w:rPr>
              <w:t>8,5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3" w:type="dxa"/>
              <w:left w:w="13" w:type="dxa"/>
              <w:bottom w:w="0" w:type="dxa"/>
              <w:right w:w="13" w:type="dxa"/>
            </w:tcMar>
            <w:vAlign w:val="center"/>
          </w:tcPr>
          <w:p w:rsidR="00AF5B23" w:rsidRPr="002316E4" w:rsidRDefault="00AF5B23" w:rsidP="00585C11">
            <w:pPr>
              <w:spacing w:line="256" w:lineRule="auto"/>
              <w:jc w:val="center"/>
              <w:rPr>
                <w:color w:val="000000"/>
                <w:kern w:val="24"/>
                <w:sz w:val="20"/>
                <w:szCs w:val="20"/>
              </w:rPr>
            </w:pPr>
            <w:r>
              <w:rPr>
                <w:color w:val="000000"/>
                <w:kern w:val="24"/>
                <w:sz w:val="20"/>
                <w:szCs w:val="20"/>
              </w:rPr>
              <w:t>75</w:t>
            </w:r>
          </w:p>
        </w:tc>
        <w:tc>
          <w:tcPr>
            <w:tcW w:w="1701" w:type="dxa"/>
            <w:tcBorders>
              <w:top w:val="single" w:sz="8" w:space="0" w:color="000000"/>
              <w:left w:val="single" w:sz="8" w:space="0" w:color="000000"/>
              <w:bottom w:val="single" w:sz="8" w:space="0" w:color="000000"/>
              <w:right w:val="single" w:sz="8" w:space="0" w:color="000000"/>
            </w:tcBorders>
            <w:shd w:val="clear" w:color="auto" w:fill="ECF7E8"/>
            <w:tcMar>
              <w:top w:w="15" w:type="dxa"/>
              <w:left w:w="108" w:type="dxa"/>
              <w:bottom w:w="0" w:type="dxa"/>
              <w:right w:w="108" w:type="dxa"/>
            </w:tcMar>
            <w:vAlign w:val="center"/>
          </w:tcPr>
          <w:p w:rsidR="00AF5B23" w:rsidRPr="00C47C94" w:rsidRDefault="00AF5B23" w:rsidP="00E83176">
            <w:pPr>
              <w:spacing w:line="256" w:lineRule="auto"/>
              <w:jc w:val="center"/>
              <w:rPr>
                <w:rFonts w:ascii="Arial" w:hAnsi="Arial" w:cs="Arial"/>
                <w:sz w:val="20"/>
                <w:szCs w:val="20"/>
              </w:rPr>
            </w:pPr>
            <w:r w:rsidRPr="00C47C94">
              <w:rPr>
                <w:color w:val="000000"/>
                <w:kern w:val="24"/>
                <w:sz w:val="20"/>
                <w:szCs w:val="20"/>
              </w:rPr>
              <w:t>85</w:t>
            </w:r>
          </w:p>
        </w:tc>
        <w:tc>
          <w:tcPr>
            <w:tcW w:w="1659" w:type="dxa"/>
            <w:tcBorders>
              <w:top w:val="single" w:sz="8" w:space="0" w:color="000000"/>
              <w:left w:val="single" w:sz="8" w:space="0" w:color="000000"/>
              <w:bottom w:val="single" w:sz="8" w:space="0" w:color="000000"/>
              <w:right w:val="single" w:sz="8" w:space="0" w:color="000000"/>
            </w:tcBorders>
            <w:shd w:val="clear" w:color="auto" w:fill="ECF7E8"/>
            <w:vAlign w:val="center"/>
          </w:tcPr>
          <w:p w:rsidR="00AF5B23" w:rsidRPr="00C47C94" w:rsidRDefault="00AF5B23" w:rsidP="00020DE9">
            <w:pPr>
              <w:spacing w:line="256" w:lineRule="auto"/>
              <w:jc w:val="center"/>
              <w:rPr>
                <w:rFonts w:ascii="Arial" w:hAnsi="Arial" w:cs="Arial"/>
                <w:sz w:val="20"/>
                <w:szCs w:val="20"/>
              </w:rPr>
            </w:pPr>
            <w:r>
              <w:rPr>
                <w:color w:val="000000"/>
                <w:kern w:val="24"/>
                <w:sz w:val="20"/>
                <w:szCs w:val="20"/>
              </w:rPr>
              <w:t>85</w:t>
            </w:r>
          </w:p>
        </w:tc>
      </w:tr>
    </w:tbl>
    <w:p w:rsidR="00C3089B" w:rsidRPr="00215A9B" w:rsidRDefault="00C3089B" w:rsidP="00215A9B">
      <w:pPr>
        <w:ind w:firstLine="709"/>
        <w:jc w:val="both"/>
        <w:rPr>
          <w:sz w:val="28"/>
          <w:szCs w:val="28"/>
        </w:rPr>
      </w:pPr>
    </w:p>
    <w:p w:rsidR="000246B8" w:rsidRDefault="002316E4" w:rsidP="000246B8">
      <w:pPr>
        <w:ind w:firstLine="709"/>
        <w:jc w:val="both"/>
        <w:rPr>
          <w:sz w:val="28"/>
          <w:szCs w:val="28"/>
        </w:rPr>
      </w:pPr>
      <w:r>
        <w:rPr>
          <w:sz w:val="28"/>
          <w:szCs w:val="28"/>
        </w:rPr>
        <w:t xml:space="preserve">Какую либо единую тенденцию в установлении ставок транспортного налога в </w:t>
      </w:r>
      <w:r w:rsidR="00AF5B23" w:rsidRPr="00345424">
        <w:rPr>
          <w:sz w:val="28"/>
          <w:szCs w:val="28"/>
        </w:rPr>
        <w:t>разных</w:t>
      </w:r>
      <w:r w:rsidR="00AF5B23">
        <w:rPr>
          <w:sz w:val="28"/>
          <w:szCs w:val="28"/>
        </w:rPr>
        <w:t xml:space="preserve"> </w:t>
      </w:r>
      <w:r>
        <w:rPr>
          <w:sz w:val="28"/>
          <w:szCs w:val="28"/>
        </w:rPr>
        <w:t xml:space="preserve">регионах выявить сложно. </w:t>
      </w:r>
    </w:p>
    <w:p w:rsidR="000246B8" w:rsidRPr="00D2341B" w:rsidRDefault="000246B8" w:rsidP="000246B8">
      <w:pPr>
        <w:ind w:firstLine="709"/>
        <w:jc w:val="both"/>
        <w:rPr>
          <w:sz w:val="28"/>
          <w:szCs w:val="28"/>
        </w:rPr>
      </w:pPr>
      <w:r>
        <w:rPr>
          <w:sz w:val="28"/>
          <w:szCs w:val="28"/>
        </w:rPr>
        <w:t>Практически аналогичным образом складывается ситуация</w:t>
      </w:r>
      <w:r w:rsidR="00F15692" w:rsidRPr="00F15692">
        <w:rPr>
          <w:sz w:val="28"/>
          <w:szCs w:val="28"/>
        </w:rPr>
        <w:t xml:space="preserve"> </w:t>
      </w:r>
      <w:r w:rsidR="00F15692">
        <w:rPr>
          <w:sz w:val="28"/>
          <w:szCs w:val="28"/>
        </w:rPr>
        <w:t>и</w:t>
      </w:r>
      <w:r>
        <w:rPr>
          <w:sz w:val="28"/>
          <w:szCs w:val="28"/>
        </w:rPr>
        <w:t xml:space="preserve"> с предоставлением налоговых льгот. </w:t>
      </w:r>
      <w:r w:rsidRPr="00D2341B">
        <w:rPr>
          <w:sz w:val="28"/>
          <w:szCs w:val="28"/>
        </w:rPr>
        <w:t xml:space="preserve">Ст. 358 </w:t>
      </w:r>
      <w:r w:rsidR="00AF5B23" w:rsidRPr="00F62596">
        <w:rPr>
          <w:sz w:val="28"/>
          <w:szCs w:val="28"/>
        </w:rPr>
        <w:t>главы</w:t>
      </w:r>
      <w:r w:rsidR="00AF5B23">
        <w:rPr>
          <w:sz w:val="28"/>
          <w:szCs w:val="28"/>
        </w:rPr>
        <w:t xml:space="preserve"> </w:t>
      </w:r>
      <w:r>
        <w:rPr>
          <w:sz w:val="28"/>
          <w:szCs w:val="28"/>
        </w:rPr>
        <w:t xml:space="preserve">28 </w:t>
      </w:r>
      <w:r w:rsidRPr="00D2341B">
        <w:rPr>
          <w:sz w:val="28"/>
          <w:szCs w:val="28"/>
        </w:rPr>
        <w:t xml:space="preserve">НК РФ указывает на освобождение от налоговых </w:t>
      </w:r>
      <w:proofErr w:type="gramStart"/>
      <w:r w:rsidRPr="00D2341B">
        <w:rPr>
          <w:sz w:val="28"/>
          <w:szCs w:val="28"/>
        </w:rPr>
        <w:t>выплат владельцев</w:t>
      </w:r>
      <w:proofErr w:type="gramEnd"/>
      <w:r>
        <w:rPr>
          <w:sz w:val="28"/>
          <w:szCs w:val="28"/>
        </w:rPr>
        <w:t xml:space="preserve"> ряда</w:t>
      </w:r>
      <w:r w:rsidRPr="00D2341B">
        <w:rPr>
          <w:sz w:val="28"/>
          <w:szCs w:val="28"/>
        </w:rPr>
        <w:t xml:space="preserve"> транспортных средств</w:t>
      </w:r>
      <w:r>
        <w:rPr>
          <w:sz w:val="28"/>
          <w:szCs w:val="28"/>
        </w:rPr>
        <w:t>. Наш регион ввел ряд дополнительных льгот по этому налогу. Так, например, в</w:t>
      </w:r>
      <w:r w:rsidRPr="00D2341B">
        <w:rPr>
          <w:sz w:val="28"/>
          <w:szCs w:val="28"/>
        </w:rPr>
        <w:t xml:space="preserve"> Саратовской области для </w:t>
      </w:r>
      <w:r>
        <w:rPr>
          <w:sz w:val="28"/>
          <w:szCs w:val="28"/>
        </w:rPr>
        <w:t xml:space="preserve">юридических лиц </w:t>
      </w:r>
      <w:r w:rsidRPr="00D2341B">
        <w:rPr>
          <w:sz w:val="28"/>
          <w:szCs w:val="28"/>
        </w:rPr>
        <w:t>возможность освобождения от оплаты транспортного налога предусмотрена для предприятий-инвесторов, осуществляющих деятельность в приоритетных областях экономики.</w:t>
      </w:r>
    </w:p>
    <w:p w:rsidR="000246B8" w:rsidRPr="00D2341B" w:rsidRDefault="00F15692" w:rsidP="000246B8">
      <w:pPr>
        <w:pStyle w:val="a3"/>
        <w:spacing w:before="0" w:beforeAutospacing="0" w:after="0" w:afterAutospacing="0"/>
        <w:jc w:val="both"/>
        <w:rPr>
          <w:sz w:val="28"/>
          <w:szCs w:val="28"/>
        </w:rPr>
      </w:pPr>
      <w:r>
        <w:rPr>
          <w:sz w:val="28"/>
          <w:szCs w:val="28"/>
        </w:rPr>
        <w:t>Разнообразные дополнительные л</w:t>
      </w:r>
      <w:r w:rsidR="000246B8" w:rsidRPr="00D2341B">
        <w:rPr>
          <w:sz w:val="28"/>
          <w:szCs w:val="28"/>
        </w:rPr>
        <w:t>ьготы также предоставляются следующим группам жителей региона:</w:t>
      </w:r>
    </w:p>
    <w:p w:rsidR="00AF5B23" w:rsidRPr="00F62596" w:rsidRDefault="00AF5B23" w:rsidP="00AF5B23">
      <w:pPr>
        <w:numPr>
          <w:ilvl w:val="0"/>
          <w:numId w:val="2"/>
        </w:numPr>
        <w:ind w:hanging="720"/>
        <w:jc w:val="both"/>
        <w:rPr>
          <w:sz w:val="28"/>
          <w:szCs w:val="28"/>
        </w:rPr>
      </w:pPr>
      <w:r w:rsidRPr="00F62596">
        <w:rPr>
          <w:sz w:val="28"/>
          <w:szCs w:val="28"/>
        </w:rPr>
        <w:t>участникам Великой Отечественной войны;</w:t>
      </w:r>
    </w:p>
    <w:p w:rsidR="000246B8" w:rsidRPr="00F62596" w:rsidRDefault="000246B8" w:rsidP="00AF5B23">
      <w:pPr>
        <w:numPr>
          <w:ilvl w:val="0"/>
          <w:numId w:val="2"/>
        </w:numPr>
        <w:tabs>
          <w:tab w:val="clear" w:pos="720"/>
          <w:tab w:val="num" w:pos="709"/>
        </w:tabs>
        <w:ind w:hanging="720"/>
        <w:jc w:val="both"/>
        <w:rPr>
          <w:sz w:val="28"/>
          <w:szCs w:val="28"/>
        </w:rPr>
      </w:pPr>
      <w:r w:rsidRPr="00F62596">
        <w:rPr>
          <w:sz w:val="28"/>
          <w:szCs w:val="28"/>
        </w:rPr>
        <w:t>ветеранам</w:t>
      </w:r>
      <w:r w:rsidR="00AF5B23" w:rsidRPr="00F62596">
        <w:rPr>
          <w:sz w:val="28"/>
          <w:szCs w:val="28"/>
        </w:rPr>
        <w:t xml:space="preserve"> боевых действий</w:t>
      </w:r>
      <w:r w:rsidRPr="00F62596">
        <w:rPr>
          <w:sz w:val="28"/>
          <w:szCs w:val="28"/>
        </w:rPr>
        <w:t>;</w:t>
      </w:r>
    </w:p>
    <w:p w:rsidR="000246B8" w:rsidRPr="00F62596" w:rsidRDefault="000246B8" w:rsidP="00D51033">
      <w:pPr>
        <w:numPr>
          <w:ilvl w:val="0"/>
          <w:numId w:val="2"/>
        </w:numPr>
        <w:ind w:left="0" w:firstLine="0"/>
        <w:jc w:val="both"/>
        <w:rPr>
          <w:sz w:val="28"/>
          <w:szCs w:val="28"/>
        </w:rPr>
      </w:pPr>
      <w:r w:rsidRPr="00F62596">
        <w:rPr>
          <w:sz w:val="28"/>
          <w:szCs w:val="28"/>
        </w:rPr>
        <w:t>Героям СССР, РФ;</w:t>
      </w:r>
    </w:p>
    <w:p w:rsidR="000246B8" w:rsidRPr="00F62596" w:rsidRDefault="000246B8" w:rsidP="00D51033">
      <w:pPr>
        <w:numPr>
          <w:ilvl w:val="0"/>
          <w:numId w:val="2"/>
        </w:numPr>
        <w:ind w:left="0" w:firstLine="0"/>
        <w:jc w:val="both"/>
        <w:rPr>
          <w:sz w:val="28"/>
          <w:szCs w:val="28"/>
        </w:rPr>
      </w:pPr>
      <w:r w:rsidRPr="00F62596">
        <w:rPr>
          <w:sz w:val="28"/>
          <w:szCs w:val="28"/>
        </w:rPr>
        <w:t>полным кавалерам ордена Славы;</w:t>
      </w:r>
    </w:p>
    <w:p w:rsidR="00AF5B23" w:rsidRPr="00F62596" w:rsidRDefault="00AF5B23" w:rsidP="00AF5B23">
      <w:pPr>
        <w:numPr>
          <w:ilvl w:val="0"/>
          <w:numId w:val="2"/>
        </w:numPr>
        <w:ind w:hanging="720"/>
        <w:jc w:val="both"/>
        <w:rPr>
          <w:sz w:val="28"/>
          <w:szCs w:val="28"/>
        </w:rPr>
      </w:pPr>
      <w:r w:rsidRPr="00F62596">
        <w:rPr>
          <w:sz w:val="28"/>
          <w:szCs w:val="28"/>
        </w:rPr>
        <w:t>граждан</w:t>
      </w:r>
      <w:r w:rsidR="0055402B" w:rsidRPr="00F62596">
        <w:rPr>
          <w:sz w:val="28"/>
          <w:szCs w:val="28"/>
        </w:rPr>
        <w:t>ам</w:t>
      </w:r>
      <w:r w:rsidRPr="00F62596">
        <w:rPr>
          <w:sz w:val="28"/>
          <w:szCs w:val="28"/>
        </w:rPr>
        <w:t>, подвергши</w:t>
      </w:r>
      <w:r w:rsidR="0055402B" w:rsidRPr="00F62596">
        <w:rPr>
          <w:sz w:val="28"/>
          <w:szCs w:val="28"/>
        </w:rPr>
        <w:t>мся</w:t>
      </w:r>
      <w:r w:rsidRPr="00F62596">
        <w:rPr>
          <w:sz w:val="28"/>
          <w:szCs w:val="28"/>
        </w:rPr>
        <w:t xml:space="preserve"> воздействию радиации вследствие ликвидации Чернобыльской катастрофы, </w:t>
      </w:r>
      <w:r w:rsidR="00DC7275" w:rsidRPr="00F62596">
        <w:rPr>
          <w:sz w:val="28"/>
          <w:szCs w:val="28"/>
        </w:rPr>
        <w:t>и иным</w:t>
      </w:r>
      <w:r w:rsidRPr="00F62596">
        <w:rPr>
          <w:sz w:val="28"/>
          <w:szCs w:val="28"/>
        </w:rPr>
        <w:t xml:space="preserve"> категори</w:t>
      </w:r>
      <w:r w:rsidR="00DC7275" w:rsidRPr="00F62596">
        <w:rPr>
          <w:sz w:val="28"/>
          <w:szCs w:val="28"/>
        </w:rPr>
        <w:t>ям</w:t>
      </w:r>
      <w:r w:rsidRPr="00F62596">
        <w:rPr>
          <w:sz w:val="28"/>
          <w:szCs w:val="28"/>
        </w:rPr>
        <w:t xml:space="preserve"> граждан, приравненны</w:t>
      </w:r>
      <w:r w:rsidR="00DC7275" w:rsidRPr="00F62596">
        <w:rPr>
          <w:sz w:val="28"/>
          <w:szCs w:val="28"/>
        </w:rPr>
        <w:t>м</w:t>
      </w:r>
      <w:r w:rsidRPr="00F62596">
        <w:rPr>
          <w:sz w:val="28"/>
          <w:szCs w:val="28"/>
        </w:rPr>
        <w:t xml:space="preserve"> к ним;</w:t>
      </w:r>
    </w:p>
    <w:p w:rsidR="00AF5B23" w:rsidRPr="00F62596" w:rsidRDefault="00AF5B23" w:rsidP="00AF5B23">
      <w:pPr>
        <w:numPr>
          <w:ilvl w:val="0"/>
          <w:numId w:val="2"/>
        </w:numPr>
        <w:ind w:hanging="720"/>
        <w:jc w:val="both"/>
        <w:rPr>
          <w:sz w:val="28"/>
          <w:szCs w:val="28"/>
        </w:rPr>
      </w:pPr>
      <w:r w:rsidRPr="00F62596">
        <w:rPr>
          <w:sz w:val="28"/>
          <w:szCs w:val="28"/>
        </w:rPr>
        <w:t>инвалид</w:t>
      </w:r>
      <w:r w:rsidR="0055402B" w:rsidRPr="00F62596">
        <w:rPr>
          <w:sz w:val="28"/>
          <w:szCs w:val="28"/>
        </w:rPr>
        <w:t>ам</w:t>
      </w:r>
      <w:r w:rsidRPr="00F62596">
        <w:rPr>
          <w:sz w:val="28"/>
          <w:szCs w:val="28"/>
        </w:rPr>
        <w:t xml:space="preserve"> всех категорий;</w:t>
      </w:r>
    </w:p>
    <w:p w:rsidR="000246B8" w:rsidRPr="000246B8" w:rsidRDefault="000246B8" w:rsidP="00D51033">
      <w:pPr>
        <w:numPr>
          <w:ilvl w:val="0"/>
          <w:numId w:val="2"/>
        </w:numPr>
        <w:ind w:left="0" w:firstLine="0"/>
        <w:jc w:val="both"/>
        <w:rPr>
          <w:sz w:val="28"/>
          <w:szCs w:val="28"/>
        </w:rPr>
      </w:pPr>
      <w:r w:rsidRPr="000246B8">
        <w:rPr>
          <w:sz w:val="28"/>
          <w:szCs w:val="28"/>
        </w:rPr>
        <w:t>одному родителю или опекуну в многодетной семье.</w:t>
      </w:r>
    </w:p>
    <w:p w:rsidR="0018554D" w:rsidRDefault="002431C3" w:rsidP="003062F1">
      <w:pPr>
        <w:ind w:firstLine="709"/>
        <w:jc w:val="both"/>
        <w:rPr>
          <w:sz w:val="28"/>
          <w:szCs w:val="28"/>
        </w:rPr>
      </w:pPr>
      <w:r>
        <w:rPr>
          <w:sz w:val="28"/>
          <w:szCs w:val="28"/>
        </w:rPr>
        <w:t xml:space="preserve">Очевидно, что большинство льгот по транспортному налогу имеют социальную направленность. В то же время, транспортный налог сегодня </w:t>
      </w:r>
      <w:r>
        <w:rPr>
          <w:sz w:val="28"/>
          <w:szCs w:val="28"/>
        </w:rPr>
        <w:lastRenderedPageBreak/>
        <w:t xml:space="preserve">весьма далек от совершенства и много критикуется как со стороны законодателей, так и с позиций рядовых граждан. </w:t>
      </w:r>
      <w:r w:rsidR="00872CC5">
        <w:rPr>
          <w:sz w:val="28"/>
          <w:szCs w:val="28"/>
        </w:rPr>
        <w:t>Новые условия жизни требуют новых решений</w:t>
      </w:r>
      <w:r w:rsidR="00D51033">
        <w:rPr>
          <w:sz w:val="28"/>
          <w:szCs w:val="28"/>
        </w:rPr>
        <w:t xml:space="preserve">. </w:t>
      </w:r>
      <w:r w:rsidR="004C7BA2" w:rsidRPr="0018554D">
        <w:rPr>
          <w:sz w:val="28"/>
          <w:szCs w:val="28"/>
        </w:rPr>
        <w:t>Каждый год возникает идея включения транспортного налога в цену бензина</w:t>
      </w:r>
      <w:r w:rsidR="00DC7275" w:rsidRPr="00F62596">
        <w:rPr>
          <w:sz w:val="28"/>
          <w:szCs w:val="28"/>
        </w:rPr>
        <w:t>:</w:t>
      </w:r>
      <w:r w:rsidR="004C7BA2" w:rsidRPr="0018554D">
        <w:rPr>
          <w:sz w:val="28"/>
          <w:szCs w:val="28"/>
        </w:rPr>
        <w:t xml:space="preserve"> часто ездишь — больше платишь налог, ездишь не постоянно — платишь меньше. Данный </w:t>
      </w:r>
      <w:r w:rsidR="0055402B" w:rsidRPr="00F62596">
        <w:rPr>
          <w:sz w:val="28"/>
          <w:szCs w:val="28"/>
        </w:rPr>
        <w:t>принцип</w:t>
      </w:r>
      <w:r w:rsidR="0055402B">
        <w:rPr>
          <w:sz w:val="28"/>
          <w:szCs w:val="28"/>
        </w:rPr>
        <w:t xml:space="preserve"> </w:t>
      </w:r>
      <w:r w:rsidR="004C7BA2" w:rsidRPr="0018554D">
        <w:rPr>
          <w:sz w:val="28"/>
          <w:szCs w:val="28"/>
        </w:rPr>
        <w:t>сейчас реализован в Америке, где налог включен в стоимость топлива. Но есть и ряд минусов. Первое — это цена самого бензина. Цены на топливо ежегодно постоянно раст</w:t>
      </w:r>
      <w:r w:rsidR="0018554D">
        <w:rPr>
          <w:sz w:val="28"/>
          <w:szCs w:val="28"/>
        </w:rPr>
        <w:t>у</w:t>
      </w:r>
      <w:r w:rsidR="004C7BA2" w:rsidRPr="0018554D">
        <w:rPr>
          <w:sz w:val="28"/>
          <w:szCs w:val="28"/>
        </w:rPr>
        <w:t xml:space="preserve">т, а если в стоимость топлива будет включен и транспортный налог, то цена на топливо может подняться до небывалых высот. Тут необходим тщательный подсчет той доли цены, которая будет уходить на оплату налога, чтобы она была «доступной», то есть не вызывала у водителя паники и отрицательного отношения, ведь поступление налогов в бюджет — крайне важно для государства. Но из этого решения вытекает следующая проблема — с ростом цен на бензин — повышаются и тарифы </w:t>
      </w:r>
      <w:r w:rsidR="0055402B" w:rsidRPr="00F62596">
        <w:rPr>
          <w:sz w:val="28"/>
          <w:szCs w:val="28"/>
        </w:rPr>
        <w:t>на</w:t>
      </w:r>
      <w:r w:rsidR="0055402B">
        <w:rPr>
          <w:sz w:val="28"/>
          <w:szCs w:val="28"/>
        </w:rPr>
        <w:t xml:space="preserve"> </w:t>
      </w:r>
      <w:r w:rsidR="004C7BA2" w:rsidRPr="0018554D">
        <w:rPr>
          <w:sz w:val="28"/>
          <w:szCs w:val="28"/>
        </w:rPr>
        <w:t>общественном транспорте</w:t>
      </w:r>
      <w:r w:rsidR="003062F1" w:rsidRPr="0018554D">
        <w:rPr>
          <w:sz w:val="28"/>
          <w:szCs w:val="28"/>
        </w:rPr>
        <w:t>.</w:t>
      </w:r>
      <w:r w:rsidR="003062F1">
        <w:rPr>
          <w:sz w:val="28"/>
          <w:szCs w:val="28"/>
        </w:rPr>
        <w:t xml:space="preserve"> И тут возникает еще один вопрос: что делать с льготными категориями налогоплательщиков, которые на сегодняшний день вообще ничего не уплачивают. </w:t>
      </w:r>
      <w:r w:rsidR="003062F1" w:rsidRPr="003062F1">
        <w:rPr>
          <w:sz w:val="28"/>
          <w:szCs w:val="28"/>
        </w:rPr>
        <w:t>Включение транспортного налога в стоимость бензина скажется в и</w:t>
      </w:r>
      <w:r w:rsidR="003062F1">
        <w:rPr>
          <w:sz w:val="28"/>
          <w:szCs w:val="28"/>
        </w:rPr>
        <w:t>тоге на конечном потребителе. Все это</w:t>
      </w:r>
      <w:r w:rsidR="004C7BA2" w:rsidRPr="0018554D">
        <w:rPr>
          <w:sz w:val="28"/>
          <w:szCs w:val="28"/>
        </w:rPr>
        <w:t xml:space="preserve"> расходится с </w:t>
      </w:r>
      <w:r w:rsidR="0018554D">
        <w:rPr>
          <w:sz w:val="28"/>
          <w:szCs w:val="28"/>
        </w:rPr>
        <w:t xml:space="preserve">социальной </w:t>
      </w:r>
      <w:r w:rsidR="004C7BA2" w:rsidRPr="0018554D">
        <w:rPr>
          <w:sz w:val="28"/>
          <w:szCs w:val="28"/>
        </w:rPr>
        <w:t>политикой</w:t>
      </w:r>
      <w:r w:rsidR="003062F1">
        <w:rPr>
          <w:sz w:val="28"/>
          <w:szCs w:val="28"/>
        </w:rPr>
        <w:t>.</w:t>
      </w:r>
    </w:p>
    <w:p w:rsidR="003062F1" w:rsidRDefault="003062F1" w:rsidP="003062F1">
      <w:pPr>
        <w:ind w:firstLine="709"/>
        <w:jc w:val="both"/>
      </w:pPr>
      <w:r>
        <w:rPr>
          <w:sz w:val="28"/>
          <w:szCs w:val="28"/>
        </w:rPr>
        <w:t>Пока готового решения по реформированию транспортного налога нет. Любые преобразования всегда имеют свои плюсы и минусы. И любое налоговое новшество кому</w:t>
      </w:r>
      <w:r w:rsidR="0055402B" w:rsidRPr="00F62596">
        <w:rPr>
          <w:sz w:val="28"/>
          <w:szCs w:val="28"/>
        </w:rPr>
        <w:t>-</w:t>
      </w:r>
      <w:r>
        <w:rPr>
          <w:sz w:val="28"/>
          <w:szCs w:val="28"/>
        </w:rPr>
        <w:t>то будет выгодно, а кому</w:t>
      </w:r>
      <w:r w:rsidR="0055402B" w:rsidRPr="00F62596">
        <w:rPr>
          <w:sz w:val="28"/>
          <w:szCs w:val="28"/>
        </w:rPr>
        <w:t>-то</w:t>
      </w:r>
      <w:r>
        <w:rPr>
          <w:sz w:val="28"/>
          <w:szCs w:val="28"/>
        </w:rPr>
        <w:t xml:space="preserve"> не очень. А очень бы хотелось, чтобы налоговая политика вообще, и в отношении транспортного налога в частности была сбалансированной и учитывала интересы всех категорий граждан.</w:t>
      </w:r>
    </w:p>
    <w:p w:rsidR="0073331C" w:rsidRDefault="0073331C" w:rsidP="002053CE">
      <w:pPr>
        <w:spacing w:line="360" w:lineRule="auto"/>
        <w:rPr>
          <w:sz w:val="28"/>
          <w:szCs w:val="28"/>
        </w:rPr>
      </w:pPr>
      <w:bookmarkStart w:id="0" w:name="_GoBack"/>
      <w:bookmarkEnd w:id="0"/>
    </w:p>
    <w:sectPr w:rsidR="0073331C" w:rsidSect="00AF5B23">
      <w:pgSz w:w="11906" w:h="16838"/>
      <w:pgMar w:top="993"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7A4" w:rsidRDefault="004957A4" w:rsidP="0018554D">
      <w:r>
        <w:separator/>
      </w:r>
    </w:p>
  </w:endnote>
  <w:endnote w:type="continuationSeparator" w:id="0">
    <w:p w:rsidR="004957A4" w:rsidRDefault="004957A4" w:rsidP="00185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7A4" w:rsidRDefault="004957A4" w:rsidP="0018554D">
      <w:r>
        <w:separator/>
      </w:r>
    </w:p>
  </w:footnote>
  <w:footnote w:type="continuationSeparator" w:id="0">
    <w:p w:rsidR="004957A4" w:rsidRDefault="004957A4" w:rsidP="001855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21F7E"/>
    <w:multiLevelType w:val="multilevel"/>
    <w:tmpl w:val="9884A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1B1564"/>
    <w:multiLevelType w:val="multilevel"/>
    <w:tmpl w:val="B7AA9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CF0777"/>
    <w:multiLevelType w:val="hybridMultilevel"/>
    <w:tmpl w:val="FBDE1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90C92"/>
    <w:rsid w:val="000246B8"/>
    <w:rsid w:val="000278DA"/>
    <w:rsid w:val="00073138"/>
    <w:rsid w:val="00176456"/>
    <w:rsid w:val="0018554D"/>
    <w:rsid w:val="001A6D29"/>
    <w:rsid w:val="00201768"/>
    <w:rsid w:val="002053CE"/>
    <w:rsid w:val="00214E3D"/>
    <w:rsid w:val="00215A9B"/>
    <w:rsid w:val="002316E4"/>
    <w:rsid w:val="002431C3"/>
    <w:rsid w:val="00290C92"/>
    <w:rsid w:val="002A084F"/>
    <w:rsid w:val="002C3929"/>
    <w:rsid w:val="003062F1"/>
    <w:rsid w:val="00345424"/>
    <w:rsid w:val="003A0A7E"/>
    <w:rsid w:val="0047422A"/>
    <w:rsid w:val="0048386F"/>
    <w:rsid w:val="004957A4"/>
    <w:rsid w:val="004C7BA2"/>
    <w:rsid w:val="0055402B"/>
    <w:rsid w:val="00556550"/>
    <w:rsid w:val="00591042"/>
    <w:rsid w:val="00604CD2"/>
    <w:rsid w:val="00605D62"/>
    <w:rsid w:val="006458BF"/>
    <w:rsid w:val="006A0B0A"/>
    <w:rsid w:val="006B50DD"/>
    <w:rsid w:val="00707DFB"/>
    <w:rsid w:val="00725193"/>
    <w:rsid w:val="0073331C"/>
    <w:rsid w:val="00752215"/>
    <w:rsid w:val="00792474"/>
    <w:rsid w:val="0080179A"/>
    <w:rsid w:val="008329B5"/>
    <w:rsid w:val="00872CC5"/>
    <w:rsid w:val="008A7521"/>
    <w:rsid w:val="008C2F76"/>
    <w:rsid w:val="008E53C4"/>
    <w:rsid w:val="009E6417"/>
    <w:rsid w:val="00A66A65"/>
    <w:rsid w:val="00A74DCF"/>
    <w:rsid w:val="00A922FD"/>
    <w:rsid w:val="00AF5B23"/>
    <w:rsid w:val="00B11FEC"/>
    <w:rsid w:val="00B514E4"/>
    <w:rsid w:val="00B8106A"/>
    <w:rsid w:val="00BA21B9"/>
    <w:rsid w:val="00C3089B"/>
    <w:rsid w:val="00C47C94"/>
    <w:rsid w:val="00C56A8E"/>
    <w:rsid w:val="00C66BC9"/>
    <w:rsid w:val="00CB04F8"/>
    <w:rsid w:val="00CD4694"/>
    <w:rsid w:val="00CF7E42"/>
    <w:rsid w:val="00D2341B"/>
    <w:rsid w:val="00D51033"/>
    <w:rsid w:val="00D54A6C"/>
    <w:rsid w:val="00D84B2C"/>
    <w:rsid w:val="00D9382C"/>
    <w:rsid w:val="00DC7275"/>
    <w:rsid w:val="00EA4500"/>
    <w:rsid w:val="00F15692"/>
    <w:rsid w:val="00F243AC"/>
    <w:rsid w:val="00F25847"/>
    <w:rsid w:val="00F25E98"/>
    <w:rsid w:val="00F31D2C"/>
    <w:rsid w:val="00F45AAA"/>
    <w:rsid w:val="00F62596"/>
    <w:rsid w:val="00F83F1D"/>
    <w:rsid w:val="00FA2345"/>
    <w:rsid w:val="00FA2FE5"/>
    <w:rsid w:val="00FB1465"/>
    <w:rsid w:val="00FF56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C92"/>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792474"/>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D2341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semiHidden/>
    <w:rsid w:val="001A6D29"/>
    <w:pPr>
      <w:ind w:firstLine="720"/>
      <w:jc w:val="both"/>
    </w:pPr>
    <w:rPr>
      <w:snapToGrid w:val="0"/>
      <w:sz w:val="28"/>
      <w:szCs w:val="20"/>
    </w:rPr>
  </w:style>
  <w:style w:type="character" w:customStyle="1" w:styleId="22">
    <w:name w:val="Основной текст с отступом 2 Знак"/>
    <w:basedOn w:val="a0"/>
    <w:link w:val="21"/>
    <w:semiHidden/>
    <w:rsid w:val="001A6D29"/>
    <w:rPr>
      <w:rFonts w:ascii="Times New Roman" w:eastAsia="Times New Roman" w:hAnsi="Times New Roman" w:cs="Times New Roman"/>
      <w:snapToGrid w:val="0"/>
      <w:sz w:val="28"/>
      <w:szCs w:val="20"/>
      <w:lang w:eastAsia="ru-RU"/>
    </w:rPr>
  </w:style>
  <w:style w:type="paragraph" w:styleId="a3">
    <w:name w:val="Normal (Web)"/>
    <w:basedOn w:val="a"/>
    <w:uiPriority w:val="99"/>
    <w:unhideWhenUsed/>
    <w:rsid w:val="0080179A"/>
    <w:pPr>
      <w:spacing w:before="100" w:beforeAutospacing="1" w:after="100" w:afterAutospacing="1"/>
    </w:pPr>
  </w:style>
  <w:style w:type="character" w:styleId="a4">
    <w:name w:val="Strong"/>
    <w:basedOn w:val="a0"/>
    <w:uiPriority w:val="22"/>
    <w:qFormat/>
    <w:rsid w:val="00B11FEC"/>
    <w:rPr>
      <w:b/>
      <w:bCs/>
    </w:rPr>
  </w:style>
  <w:style w:type="character" w:customStyle="1" w:styleId="10">
    <w:name w:val="Заголовок 1 Знак"/>
    <w:basedOn w:val="a0"/>
    <w:link w:val="1"/>
    <w:uiPriority w:val="9"/>
    <w:rsid w:val="00792474"/>
    <w:rPr>
      <w:rFonts w:ascii="Times New Roman" w:eastAsia="Times New Roman" w:hAnsi="Times New Roman" w:cs="Times New Roman"/>
      <w:b/>
      <w:bCs/>
      <w:kern w:val="36"/>
      <w:sz w:val="48"/>
      <w:szCs w:val="48"/>
      <w:lang w:eastAsia="ru-RU"/>
    </w:rPr>
  </w:style>
  <w:style w:type="character" w:styleId="a5">
    <w:name w:val="Hyperlink"/>
    <w:basedOn w:val="a0"/>
    <w:uiPriority w:val="99"/>
    <w:unhideWhenUsed/>
    <w:rsid w:val="00B514E4"/>
    <w:rPr>
      <w:color w:val="0000FF"/>
      <w:u w:val="single"/>
    </w:rPr>
  </w:style>
  <w:style w:type="character" w:customStyle="1" w:styleId="20">
    <w:name w:val="Заголовок 2 Знак"/>
    <w:basedOn w:val="a0"/>
    <w:link w:val="2"/>
    <w:uiPriority w:val="9"/>
    <w:semiHidden/>
    <w:rsid w:val="00D2341B"/>
    <w:rPr>
      <w:rFonts w:asciiTheme="majorHAnsi" w:eastAsiaTheme="majorEastAsia" w:hAnsiTheme="majorHAnsi" w:cstheme="majorBidi"/>
      <w:b/>
      <w:bCs/>
      <w:color w:val="4F81BD" w:themeColor="accent1"/>
      <w:sz w:val="26"/>
      <w:szCs w:val="26"/>
      <w:lang w:eastAsia="ru-RU"/>
    </w:rPr>
  </w:style>
  <w:style w:type="paragraph" w:styleId="a6">
    <w:name w:val="footnote text"/>
    <w:basedOn w:val="a"/>
    <w:link w:val="a7"/>
    <w:uiPriority w:val="99"/>
    <w:semiHidden/>
    <w:unhideWhenUsed/>
    <w:rsid w:val="0018554D"/>
    <w:rPr>
      <w:sz w:val="20"/>
      <w:szCs w:val="20"/>
    </w:rPr>
  </w:style>
  <w:style w:type="character" w:customStyle="1" w:styleId="a7">
    <w:name w:val="Текст сноски Знак"/>
    <w:basedOn w:val="a0"/>
    <w:link w:val="a6"/>
    <w:uiPriority w:val="99"/>
    <w:semiHidden/>
    <w:rsid w:val="0018554D"/>
    <w:rPr>
      <w:rFonts w:ascii="Times New Roman" w:eastAsia="Times New Roman" w:hAnsi="Times New Roman" w:cs="Times New Roman"/>
      <w:sz w:val="20"/>
      <w:szCs w:val="20"/>
      <w:lang w:eastAsia="ru-RU"/>
    </w:rPr>
  </w:style>
  <w:style w:type="character" w:styleId="a8">
    <w:name w:val="footnote reference"/>
    <w:basedOn w:val="a0"/>
    <w:uiPriority w:val="99"/>
    <w:semiHidden/>
    <w:unhideWhenUsed/>
    <w:rsid w:val="0018554D"/>
    <w:rPr>
      <w:vertAlign w:val="superscript"/>
    </w:rPr>
  </w:style>
  <w:style w:type="paragraph" w:styleId="a9">
    <w:name w:val="List Paragraph"/>
    <w:basedOn w:val="a"/>
    <w:uiPriority w:val="34"/>
    <w:qFormat/>
    <w:rsid w:val="002C3929"/>
    <w:pPr>
      <w:ind w:left="720"/>
      <w:contextualSpacing/>
    </w:pPr>
  </w:style>
  <w:style w:type="paragraph" w:styleId="aa">
    <w:name w:val="Balloon Text"/>
    <w:basedOn w:val="a"/>
    <w:link w:val="ab"/>
    <w:uiPriority w:val="99"/>
    <w:semiHidden/>
    <w:unhideWhenUsed/>
    <w:rsid w:val="0073331C"/>
    <w:rPr>
      <w:rFonts w:ascii="Tahoma" w:hAnsi="Tahoma" w:cs="Tahoma"/>
      <w:sz w:val="16"/>
      <w:szCs w:val="16"/>
    </w:rPr>
  </w:style>
  <w:style w:type="character" w:customStyle="1" w:styleId="ab">
    <w:name w:val="Текст выноски Знак"/>
    <w:basedOn w:val="a0"/>
    <w:link w:val="aa"/>
    <w:uiPriority w:val="99"/>
    <w:semiHidden/>
    <w:rsid w:val="0073331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060584">
      <w:bodyDiv w:val="1"/>
      <w:marLeft w:val="0"/>
      <w:marRight w:val="0"/>
      <w:marTop w:val="0"/>
      <w:marBottom w:val="0"/>
      <w:divBdr>
        <w:top w:val="none" w:sz="0" w:space="0" w:color="auto"/>
        <w:left w:val="none" w:sz="0" w:space="0" w:color="auto"/>
        <w:bottom w:val="none" w:sz="0" w:space="0" w:color="auto"/>
        <w:right w:val="none" w:sz="0" w:space="0" w:color="auto"/>
      </w:divBdr>
    </w:div>
    <w:div w:id="567108683">
      <w:bodyDiv w:val="1"/>
      <w:marLeft w:val="0"/>
      <w:marRight w:val="0"/>
      <w:marTop w:val="0"/>
      <w:marBottom w:val="0"/>
      <w:divBdr>
        <w:top w:val="none" w:sz="0" w:space="0" w:color="auto"/>
        <w:left w:val="none" w:sz="0" w:space="0" w:color="auto"/>
        <w:bottom w:val="none" w:sz="0" w:space="0" w:color="auto"/>
        <w:right w:val="none" w:sz="0" w:space="0" w:color="auto"/>
      </w:divBdr>
    </w:div>
    <w:div w:id="618223542">
      <w:bodyDiv w:val="1"/>
      <w:marLeft w:val="0"/>
      <w:marRight w:val="0"/>
      <w:marTop w:val="0"/>
      <w:marBottom w:val="0"/>
      <w:divBdr>
        <w:top w:val="none" w:sz="0" w:space="0" w:color="auto"/>
        <w:left w:val="none" w:sz="0" w:space="0" w:color="auto"/>
        <w:bottom w:val="none" w:sz="0" w:space="0" w:color="auto"/>
        <w:right w:val="none" w:sz="0" w:space="0" w:color="auto"/>
      </w:divBdr>
      <w:divsChild>
        <w:div w:id="1492478894">
          <w:marLeft w:val="0"/>
          <w:marRight w:val="0"/>
          <w:marTop w:val="0"/>
          <w:marBottom w:val="0"/>
          <w:divBdr>
            <w:top w:val="none" w:sz="0" w:space="0" w:color="auto"/>
            <w:left w:val="none" w:sz="0" w:space="0" w:color="auto"/>
            <w:bottom w:val="none" w:sz="0" w:space="0" w:color="auto"/>
            <w:right w:val="none" w:sz="0" w:space="0" w:color="auto"/>
          </w:divBdr>
        </w:div>
      </w:divsChild>
    </w:div>
    <w:div w:id="1262253721">
      <w:bodyDiv w:val="1"/>
      <w:marLeft w:val="0"/>
      <w:marRight w:val="0"/>
      <w:marTop w:val="0"/>
      <w:marBottom w:val="0"/>
      <w:divBdr>
        <w:top w:val="none" w:sz="0" w:space="0" w:color="auto"/>
        <w:left w:val="none" w:sz="0" w:space="0" w:color="auto"/>
        <w:bottom w:val="none" w:sz="0" w:space="0" w:color="auto"/>
        <w:right w:val="none" w:sz="0" w:space="0" w:color="auto"/>
      </w:divBdr>
    </w:div>
    <w:div w:id="1516115773">
      <w:bodyDiv w:val="1"/>
      <w:marLeft w:val="0"/>
      <w:marRight w:val="0"/>
      <w:marTop w:val="0"/>
      <w:marBottom w:val="0"/>
      <w:divBdr>
        <w:top w:val="none" w:sz="0" w:space="0" w:color="auto"/>
        <w:left w:val="none" w:sz="0" w:space="0" w:color="auto"/>
        <w:bottom w:val="none" w:sz="0" w:space="0" w:color="auto"/>
        <w:right w:val="none" w:sz="0" w:space="0" w:color="auto"/>
      </w:divBdr>
    </w:div>
    <w:div w:id="1749114018">
      <w:bodyDiv w:val="1"/>
      <w:marLeft w:val="0"/>
      <w:marRight w:val="0"/>
      <w:marTop w:val="0"/>
      <w:marBottom w:val="0"/>
      <w:divBdr>
        <w:top w:val="none" w:sz="0" w:space="0" w:color="auto"/>
        <w:left w:val="none" w:sz="0" w:space="0" w:color="auto"/>
        <w:bottom w:val="none" w:sz="0" w:space="0" w:color="auto"/>
        <w:right w:val="none" w:sz="0" w:space="0" w:color="auto"/>
      </w:divBdr>
    </w:div>
    <w:div w:id="1793938359">
      <w:bodyDiv w:val="1"/>
      <w:marLeft w:val="0"/>
      <w:marRight w:val="0"/>
      <w:marTop w:val="0"/>
      <w:marBottom w:val="0"/>
      <w:divBdr>
        <w:top w:val="none" w:sz="0" w:space="0" w:color="auto"/>
        <w:left w:val="none" w:sz="0" w:space="0" w:color="auto"/>
        <w:bottom w:val="none" w:sz="0" w:space="0" w:color="auto"/>
        <w:right w:val="none" w:sz="0" w:space="0" w:color="auto"/>
      </w:divBdr>
    </w:div>
    <w:div w:id="205245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ndex.php?title=%D0%A2%D1%8F%D0%B3%D0%B8&amp;action=edit&amp;redlink=1" TargetMode="External"/><Relationship Id="rId18" Type="http://schemas.openxmlformats.org/officeDocument/2006/relationships/hyperlink" Target="https://ru.wikipedia.org/w/index.php?title=%D0%A1%D1%80%D0%BE%D0%BA_%D0%BF%D0%BE%D0%BB%D0%B5%D0%B7%D0%BD%D0%BE%D0%B3%D0%BE_%D0%B8%D1%81%D0%BF%D0%BE%D0%BB%D1%8C%D0%B7%D0%BE%D0%B2%D0%B0%D0%BD%D0%B8%D1%8F&amp;action=edit&amp;redlink=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ru.wikipedia.org/wiki/%D0%94%D0%B2%D0%B8%D0%B3%D0%B0%D1%82%D0%B5%D0%BB%D1%8C" TargetMode="External"/><Relationship Id="rId17" Type="http://schemas.openxmlformats.org/officeDocument/2006/relationships/hyperlink" Target="https://ru.wikipedia.org/wiki/%D0%9A%D0%B8%D0%BB%D0%BE%D0%B3%D1%80%D0%B0%D0%BC%D0%BC-%D1%81%D0%B8%D0%BB%D0%B0" TargetMode="External"/><Relationship Id="rId2" Type="http://schemas.openxmlformats.org/officeDocument/2006/relationships/numbering" Target="numbering.xml"/><Relationship Id="rId16" Type="http://schemas.openxmlformats.org/officeDocument/2006/relationships/hyperlink" Target="https://ru.wikipedia.org/wiki/%D0%9B%D0%BE%D1%88%D0%B0%D0%B4%D0%B8%D0%BD%D0%B0%D1%8F_%D1%81%D0%B8%D0%BB%D0%B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C%D0%BE%D1%89%D0%BD%D0%BE%D1%81%D1%82%D1%8C" TargetMode="External"/><Relationship Id="rId5" Type="http://schemas.openxmlformats.org/officeDocument/2006/relationships/settings" Target="settings.xml"/><Relationship Id="rId15" Type="http://schemas.openxmlformats.org/officeDocument/2006/relationships/hyperlink" Target="https://ru.wikipedia.org/w/index.php?title=%D0%9A%D0%B0%D1%82%D0%B5%D0%B3%D0%BE%D1%80%D0%B8%D1%8F_%D1%82%D1%80%D0%B0%D0%BD%D1%81%D0%BF%D0%BE%D1%80%D1%82%D0%BD%D1%8B%D1%85_%D1%81%D1%80%D0%B5%D0%B4%D1%81%D1%82%D0%B2&amp;action=edit&amp;redlink=1" TargetMode="External"/><Relationship Id="rId10" Type="http://schemas.openxmlformats.org/officeDocument/2006/relationships/hyperlink" Target="https://ru.wikipedia.org/wiki/%D0%97%D0%B0%D0%BA%D0%BE%D0%BD_(%D0%BF%D1%80%D0%B0%D0%B2%D0%B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ru.wikipedia.org/wiki/%D0%A0%D0%B5%D0%B0%D0%BA%D1%82%D0%B8%D0%B2%D0%BD%D1%8B%D0%B9_%D0%B4%D0%B2%D0%B8%D0%B3%D0%B0%D1%82%D0%B5%D0%BB%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C74BC8-2C82-4F72-9EE9-13F825E3D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5</Pages>
  <Words>1871</Words>
  <Characters>10670</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Хохлова Анна Юрьевна</cp:lastModifiedBy>
  <cp:revision>51</cp:revision>
  <cp:lastPrinted>2020-08-03T07:04:00Z</cp:lastPrinted>
  <dcterms:created xsi:type="dcterms:W3CDTF">2020-07-28T08:32:00Z</dcterms:created>
  <dcterms:modified xsi:type="dcterms:W3CDTF">2020-08-04T10:17:00Z</dcterms:modified>
</cp:coreProperties>
</file>