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Pr="000D0A13" w:rsidRDefault="005B06CB" w:rsidP="000D0A13">
      <w:pPr>
        <w:pStyle w:val="a8"/>
        <w:rPr>
          <w:sz w:val="28"/>
        </w:rPr>
      </w:pPr>
      <w:r w:rsidRPr="000D0A13">
        <w:rPr>
          <w:sz w:val="28"/>
        </w:rPr>
        <w:t xml:space="preserve">ПЕРЕЧЕНЬ </w:t>
      </w:r>
    </w:p>
    <w:p w:rsidR="00E67D36" w:rsidRPr="000D0A13" w:rsidRDefault="005B06CB" w:rsidP="000D0A13">
      <w:pPr>
        <w:pStyle w:val="a8"/>
        <w:rPr>
          <w:sz w:val="28"/>
          <w:szCs w:val="28"/>
        </w:rPr>
      </w:pPr>
      <w:r w:rsidRPr="000D0A13">
        <w:rPr>
          <w:sz w:val="28"/>
        </w:rPr>
        <w:t xml:space="preserve">нормативных правовых актов, подлежащих признанию </w:t>
      </w:r>
      <w:proofErr w:type="gramStart"/>
      <w:r w:rsidRPr="000D0A13">
        <w:rPr>
          <w:sz w:val="28"/>
        </w:rPr>
        <w:t>утратившими</w:t>
      </w:r>
      <w:proofErr w:type="gramEnd"/>
      <w:r w:rsidRPr="000D0A13"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="003F2746" w:rsidRPr="000D0A13">
        <w:rPr>
          <w:sz w:val="28"/>
          <w:szCs w:val="28"/>
        </w:rPr>
        <w:t>«Об областном бюджете на 20</w:t>
      </w:r>
      <w:r w:rsidR="00E67D36" w:rsidRPr="000D0A13">
        <w:rPr>
          <w:sz w:val="28"/>
          <w:szCs w:val="28"/>
        </w:rPr>
        <w:t>20</w:t>
      </w:r>
      <w:r w:rsidR="00195635" w:rsidRPr="000D0A13">
        <w:rPr>
          <w:sz w:val="28"/>
          <w:szCs w:val="28"/>
        </w:rPr>
        <w:t xml:space="preserve"> год </w:t>
      </w:r>
      <w:r w:rsidR="003F2746" w:rsidRPr="000D0A13">
        <w:rPr>
          <w:sz w:val="28"/>
          <w:szCs w:val="28"/>
        </w:rPr>
        <w:t>и на плановый период</w:t>
      </w:r>
    </w:p>
    <w:p w:rsidR="005B06CB" w:rsidRPr="000D0A13" w:rsidRDefault="003F2746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20</w:t>
      </w:r>
      <w:r w:rsidR="00173405"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1</w:t>
      </w:r>
      <w:r w:rsidR="00195635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E67D36" w:rsidRPr="000D0A13">
        <w:rPr>
          <w:sz w:val="28"/>
          <w:szCs w:val="28"/>
        </w:rPr>
        <w:t>2</w:t>
      </w:r>
      <w:r w:rsidR="00195635" w:rsidRPr="000D0A13">
        <w:rPr>
          <w:sz w:val="28"/>
          <w:szCs w:val="28"/>
        </w:rPr>
        <w:t xml:space="preserve"> годов»</w:t>
      </w:r>
    </w:p>
    <w:p w:rsidR="004F32E8" w:rsidRPr="000D0A13" w:rsidRDefault="004F32E8" w:rsidP="000D0A1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 xml:space="preserve">Принятие проекта закона Саратовской области «О </w:t>
      </w:r>
      <w:proofErr w:type="gramStart"/>
      <w:r>
        <w:t>внесении</w:t>
      </w:r>
      <w:proofErr w:type="gramEnd"/>
      <w:r>
        <w:t xml:space="preserve"> изменений в Закон Саратовской области «Об областном бюджете на 2020 год и на плановый период 2021 и 2022 годов» потребует: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принятия нормативных правовых актов Правительства области, утверждающих: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порядок предоставления из областного бюджета иного межбюджетного трансферта бюджетам городских округов области на совершенствование материально-технической базы, инфраструктуры и обеспечение безопасности муниципальных общеобразовательных учреждений;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порядок предоставления из областного бюджета иных межбюджетных трансфертов бюджетам городских округов области на выполнение строительно-монтажных работ по строительству и ремонту пешеходных зон и тротуаров;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 xml:space="preserve">порядок предоставления из областного бюджета иных межбюджетных трансфертов бюджетам городских округов области на </w:t>
      </w:r>
      <w:proofErr w:type="spellStart"/>
      <w:proofErr w:type="gramStart"/>
      <w:r>
        <w:t>c</w:t>
      </w:r>
      <w:proofErr w:type="gramEnd"/>
      <w:r>
        <w:t>нос</w:t>
      </w:r>
      <w:proofErr w:type="spellEnd"/>
      <w:r>
        <w:t xml:space="preserve"> аварийных, расселенных домов, помещений, нежилых зданий, сооружений, иных объектов жилищного фонда;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порядок предоставления из областного бюджета иных межбюджетных трансфертов бюджетам городских округов области на ремонт берегоукрепительных сооружений;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порядок предоставления из областного бюджета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организаций, расположенных в сельской местности;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внесения изменений в постановления Правительства области: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от 17 декабря 2018 года № 696-П «О государственной программе Саратовской области «Развитие здравоохранения»;</w:t>
      </w:r>
    </w:p>
    <w:p w:rsidR="00B4778B" w:rsidRDefault="00B4778B" w:rsidP="00B4778B">
      <w:pPr>
        <w:autoSpaceDE w:val="0"/>
        <w:autoSpaceDN w:val="0"/>
        <w:adjustRightInd w:val="0"/>
        <w:ind w:firstLine="700"/>
        <w:jc w:val="both"/>
      </w:pPr>
      <w: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03292" w:rsidRDefault="00B4778B" w:rsidP="00B4778B">
      <w:pPr>
        <w:autoSpaceDE w:val="0"/>
        <w:autoSpaceDN w:val="0"/>
        <w:adjustRightInd w:val="0"/>
        <w:ind w:firstLine="700"/>
        <w:jc w:val="both"/>
      </w:pPr>
      <w: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инфраструктуры».</w:t>
      </w:r>
    </w:p>
    <w:p w:rsidR="00B4778B" w:rsidRDefault="00B4778B" w:rsidP="000D0A13">
      <w:pPr>
        <w:contextualSpacing/>
        <w:rPr>
          <w:b/>
        </w:rPr>
      </w:pPr>
      <w:bookmarkStart w:id="0" w:name="_GoBack"/>
      <w:bookmarkEnd w:id="0"/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B4778B">
      <w:headerReference w:type="even" r:id="rId9"/>
      <w:headerReference w:type="first" r:id="rId10"/>
      <w:pgSz w:w="11906" w:h="16838" w:code="9"/>
      <w:pgMar w:top="709" w:right="851" w:bottom="28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9DBE6-4C60-4F46-A114-2CF65C5F2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8</cp:revision>
  <cp:lastPrinted>2020-04-14T04:45:00Z</cp:lastPrinted>
  <dcterms:created xsi:type="dcterms:W3CDTF">2020-04-14T10:12:00Z</dcterms:created>
  <dcterms:modified xsi:type="dcterms:W3CDTF">2020-07-30T08:29:00Z</dcterms:modified>
</cp:coreProperties>
</file>