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0E162F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0E162F">
        <w:rPr>
          <w:rFonts w:ascii="Times New Roman" w:hAnsi="Times New Roman" w:cs="Times New Roman"/>
          <w:sz w:val="28"/>
          <w:szCs w:val="24"/>
        </w:rPr>
        <w:t>Приложение 2 к Закону Саратовской о</w:t>
      </w:r>
      <w:r w:rsidRPr="000E162F">
        <w:rPr>
          <w:rFonts w:ascii="Times New Roman" w:hAnsi="Times New Roman" w:cs="Times New Roman"/>
          <w:sz w:val="28"/>
          <w:szCs w:val="24"/>
        </w:rPr>
        <w:t>б</w:t>
      </w:r>
      <w:r w:rsidRPr="000E162F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0E162F">
        <w:rPr>
          <w:rFonts w:ascii="Times New Roman" w:hAnsi="Times New Roman" w:cs="Times New Roman"/>
          <w:sz w:val="28"/>
          <w:szCs w:val="24"/>
        </w:rPr>
        <w:t>о</w:t>
      </w:r>
      <w:r w:rsidRPr="000E162F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0E162F">
        <w:rPr>
          <w:rFonts w:ascii="Times New Roman" w:hAnsi="Times New Roman" w:cs="Times New Roman"/>
          <w:sz w:val="28"/>
          <w:szCs w:val="24"/>
        </w:rPr>
        <w:t>н</w:t>
      </w:r>
      <w:r w:rsidRPr="000E162F">
        <w:rPr>
          <w:rFonts w:ascii="Times New Roman" w:hAnsi="Times New Roman" w:cs="Times New Roman"/>
          <w:sz w:val="28"/>
          <w:szCs w:val="24"/>
        </w:rPr>
        <w:t>ского страхования Саратовской области за 201</w:t>
      </w:r>
      <w:r w:rsidR="00181D87">
        <w:rPr>
          <w:rFonts w:ascii="Times New Roman" w:hAnsi="Times New Roman" w:cs="Times New Roman"/>
          <w:sz w:val="28"/>
          <w:szCs w:val="24"/>
        </w:rPr>
        <w:t>9</w:t>
      </w:r>
      <w:bookmarkStart w:id="0" w:name="_GoBack"/>
      <w:bookmarkEnd w:id="0"/>
      <w:r w:rsidRPr="000E162F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0E162F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09693F" w:rsidRPr="0009693F" w:rsidRDefault="0009693F" w:rsidP="00096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9693F">
        <w:rPr>
          <w:rFonts w:ascii="Times New Roman" w:hAnsi="Times New Roman" w:cs="Times New Roman"/>
          <w:b/>
          <w:bCs/>
          <w:sz w:val="28"/>
          <w:szCs w:val="24"/>
        </w:rPr>
        <w:t>Расходы бюджета</w:t>
      </w:r>
      <w:r w:rsidRPr="0009693F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Pr="0009693F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 по разделам, подразделам, целевым статьям,</w:t>
      </w:r>
    </w:p>
    <w:p w:rsidR="0009693F" w:rsidRPr="0009693F" w:rsidRDefault="0009693F" w:rsidP="00096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9693F">
        <w:rPr>
          <w:rFonts w:ascii="Times New Roman" w:hAnsi="Times New Roman" w:cs="Times New Roman"/>
          <w:b/>
          <w:bCs/>
          <w:sz w:val="28"/>
          <w:szCs w:val="24"/>
        </w:rPr>
        <w:t>группам и подгруппам видов расходов за 2019 год</w:t>
      </w:r>
    </w:p>
    <w:p w:rsidR="0009693F" w:rsidRPr="00D647C4" w:rsidRDefault="0009693F" w:rsidP="00096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9"/>
        <w:gridCol w:w="709"/>
        <w:gridCol w:w="567"/>
        <w:gridCol w:w="567"/>
        <w:gridCol w:w="1559"/>
        <w:gridCol w:w="851"/>
        <w:gridCol w:w="1417"/>
      </w:tblGrid>
      <w:tr w:rsidR="0009693F" w:rsidRPr="00D647C4" w:rsidTr="00E64B07">
        <w:trPr>
          <w:trHeight w:val="1"/>
        </w:trPr>
        <w:tc>
          <w:tcPr>
            <w:tcW w:w="39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2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09693F" w:rsidRPr="00D647C4" w:rsidTr="00E64B07">
        <w:trPr>
          <w:trHeight w:val="497"/>
        </w:trPr>
        <w:tc>
          <w:tcPr>
            <w:tcW w:w="39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гла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ра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пор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дит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ля бю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же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средств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целевой ст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тьи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вида расх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дов (гру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па, по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па)</w:t>
            </w:r>
          </w:p>
        </w:tc>
        <w:tc>
          <w:tcPr>
            <w:tcW w:w="1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9693F" w:rsidRPr="00D647C4" w:rsidRDefault="0009693F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9693F" w:rsidRPr="00D647C4" w:rsidRDefault="0009693F" w:rsidP="000969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709"/>
        <w:gridCol w:w="567"/>
        <w:gridCol w:w="567"/>
        <w:gridCol w:w="1559"/>
        <w:gridCol w:w="851"/>
        <w:gridCol w:w="1417"/>
      </w:tblGrid>
      <w:tr w:rsidR="0009693F" w:rsidRPr="00D647C4" w:rsidTr="00E64B07">
        <w:trPr>
          <w:trHeight w:val="184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09693F" w:rsidRPr="00D647C4" w:rsidTr="00E64B07">
        <w:trPr>
          <w:trHeight w:val="2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112 113,3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112 113,3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112 113,3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112 113,3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Российской Федерации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112 113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совое обеспечение управленческих функций Территориального фонда обязательного медицинского страх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 Саратовской области)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73 2 00 50932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112 113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лях обеспечения выполнения фун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ций государственными (муниц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79 654,1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ударственных внебюджетных фо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79 654,1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32 423,5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32 423,5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31,8 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тежей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31,8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29 679 612,4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29 679 612,4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29 679 612,4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29 566 038,1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Расходы на финансовое обеспечение территориальной программы обяз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тельного медицинского страхования Саратовской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4 636,3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4 636,3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4 636,3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Российской Федерации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29 561 401,8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совое обеспечение территориальной 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программы обязательного медици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страхования на территориях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28 630 294,7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27 565 294,7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27 565 294,7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      1 065 000,0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там территориальных фондов обяз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1 065 000,0</w:t>
            </w:r>
          </w:p>
        </w:tc>
      </w:tr>
      <w:tr w:rsidR="0009693F" w:rsidRPr="00D647C4" w:rsidTr="00E64B07">
        <w:trPr>
          <w:trHeight w:val="133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(фина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совое обеспечение расходов мед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цинских организаций на оплату тр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да врачей и среднего медицинского персонала)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73 1 00 5093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41 721,6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41 721,6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           41 721,6</w:t>
            </w:r>
          </w:p>
        </w:tc>
      </w:tr>
      <w:tr w:rsidR="0009693F" w:rsidRPr="00D647C4" w:rsidTr="00E64B07">
        <w:trPr>
          <w:trHeight w:val="18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(оплата за медицинскую помощь, оказанную в медицинских организациях Сар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товской области лицам, застрахова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ным на территории других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889 385,5</w:t>
            </w:r>
          </w:p>
        </w:tc>
      </w:tr>
      <w:tr w:rsidR="0009693F" w:rsidRPr="00D647C4" w:rsidTr="00E64B07">
        <w:trPr>
          <w:trHeight w:val="41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         889 385,5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         889 385,5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73 8 00 00000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ind w:lef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113 574,3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Финансовое обеспечение меропри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тий по организации дополнительного профессионального образования м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дицинских работников по програ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мам повышения квалификации, а также по приобретению и провед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нию ремонта медицинского обор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113 574,3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113 574,3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113 574,3</w:t>
            </w:r>
          </w:p>
        </w:tc>
      </w:tr>
      <w:tr w:rsidR="0009693F" w:rsidRPr="00D647C4" w:rsidTr="00E64B0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693F" w:rsidRPr="00D647C4" w:rsidRDefault="0009693F" w:rsidP="00E64B0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693F" w:rsidRPr="00D647C4" w:rsidRDefault="0009693F" w:rsidP="00E64B07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29 791 725,7</w:t>
            </w:r>
          </w:p>
        </w:tc>
      </w:tr>
    </w:tbl>
    <w:p w:rsidR="0009693F" w:rsidRPr="00D647C4" w:rsidRDefault="0009693F" w:rsidP="0009693F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E07FE" w:rsidRPr="00BE07FE" w:rsidRDefault="00BE07FE" w:rsidP="00C25E7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sectPr w:rsidR="00BE07FE" w:rsidRPr="00BE07FE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B0E" w:rsidRDefault="00321B0E" w:rsidP="0073084E">
      <w:pPr>
        <w:spacing w:after="0" w:line="240" w:lineRule="auto"/>
      </w:pPr>
      <w:r>
        <w:separator/>
      </w:r>
    </w:p>
  </w:endnote>
  <w:endnote w:type="continuationSeparator" w:id="0">
    <w:p w:rsidR="00321B0E" w:rsidRDefault="00321B0E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B0E" w:rsidRDefault="00321B0E" w:rsidP="0073084E">
      <w:pPr>
        <w:spacing w:after="0" w:line="240" w:lineRule="auto"/>
      </w:pPr>
      <w:r>
        <w:separator/>
      </w:r>
    </w:p>
  </w:footnote>
  <w:footnote w:type="continuationSeparator" w:id="0">
    <w:p w:rsidR="00321B0E" w:rsidRDefault="00321B0E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D87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6F873-FD08-443F-B380-573E35DFB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2019-03-06T12:56:00Z</dcterms:created>
  <dcterms:modified xsi:type="dcterms:W3CDTF">2020-06-01T08:27:00Z</dcterms:modified>
</cp:coreProperties>
</file>