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0D0A13" w:rsidRDefault="005B06CB" w:rsidP="000D0A13">
      <w:pPr>
        <w:pStyle w:val="a8"/>
        <w:rPr>
          <w:sz w:val="28"/>
        </w:rPr>
      </w:pPr>
      <w:r w:rsidRPr="000D0A13">
        <w:rPr>
          <w:sz w:val="28"/>
        </w:rPr>
        <w:t xml:space="preserve">ПЕРЕЧЕНЬ </w:t>
      </w:r>
    </w:p>
    <w:p w:rsidR="00E67D36" w:rsidRPr="000D0A13" w:rsidRDefault="005B06CB" w:rsidP="000D0A13">
      <w:pPr>
        <w:pStyle w:val="a8"/>
        <w:rPr>
          <w:sz w:val="28"/>
          <w:szCs w:val="28"/>
        </w:rPr>
      </w:pPr>
      <w:r w:rsidRPr="000D0A13">
        <w:rPr>
          <w:sz w:val="28"/>
        </w:rPr>
        <w:t xml:space="preserve">нормативных правовых актов, подлежащих признанию </w:t>
      </w:r>
      <w:proofErr w:type="gramStart"/>
      <w:r w:rsidRPr="000D0A13">
        <w:rPr>
          <w:sz w:val="28"/>
        </w:rPr>
        <w:t>утратившими</w:t>
      </w:r>
      <w:proofErr w:type="gramEnd"/>
      <w:r w:rsidRPr="000D0A13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0D0A13">
        <w:rPr>
          <w:sz w:val="28"/>
          <w:szCs w:val="28"/>
        </w:rPr>
        <w:t>«Об областном бюджете на 20</w:t>
      </w:r>
      <w:r w:rsidR="00E67D36" w:rsidRPr="000D0A13">
        <w:rPr>
          <w:sz w:val="28"/>
          <w:szCs w:val="28"/>
        </w:rPr>
        <w:t>20</w:t>
      </w:r>
      <w:r w:rsidR="00195635" w:rsidRPr="000D0A13">
        <w:rPr>
          <w:sz w:val="28"/>
          <w:szCs w:val="28"/>
        </w:rPr>
        <w:t xml:space="preserve"> год </w:t>
      </w:r>
      <w:r w:rsidR="003F2746" w:rsidRPr="000D0A13">
        <w:rPr>
          <w:sz w:val="28"/>
          <w:szCs w:val="28"/>
        </w:rPr>
        <w:t>и на плановый период</w:t>
      </w:r>
    </w:p>
    <w:p w:rsidR="005B06CB" w:rsidRPr="000D0A13" w:rsidRDefault="003F2746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20</w:t>
      </w:r>
      <w:r w:rsidR="00173405"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1</w:t>
      </w:r>
      <w:r w:rsidR="00195635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2</w:t>
      </w:r>
      <w:r w:rsidR="00195635" w:rsidRPr="000D0A13">
        <w:rPr>
          <w:sz w:val="28"/>
          <w:szCs w:val="28"/>
        </w:rPr>
        <w:t xml:space="preserve"> годов»</w:t>
      </w:r>
    </w:p>
    <w:p w:rsidR="004F32E8" w:rsidRPr="000D0A13" w:rsidRDefault="004F32E8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CD02FE" w:rsidRDefault="00CD02FE" w:rsidP="00CD02F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B1E8E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BB1E8E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BB1E8E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21 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>и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 </w:t>
      </w:r>
      <w:r w:rsidRPr="005C4E63">
        <w:rPr>
          <w:rFonts w:ascii="Times New Roman" w:hAnsi="Times New Roman" w:cs="Times New Roman"/>
          <w:b w:val="0"/>
          <w:bCs w:val="0"/>
          <w:i w:val="0"/>
          <w:iCs w:val="0"/>
        </w:rPr>
        <w:t>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</w:p>
    <w:p w:rsidR="00CD02FE" w:rsidRDefault="00CD02FE" w:rsidP="00CD02FE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BF530E">
        <w:t>принятия нормативных правовых актов</w:t>
      </w:r>
      <w:r w:rsidRPr="00BF530E">
        <w:rPr>
          <w:snapToGrid w:val="0"/>
          <w:spacing w:val="-4"/>
        </w:rPr>
        <w:t xml:space="preserve"> Правительства области, утверждающих</w:t>
      </w:r>
      <w:r>
        <w:rPr>
          <w:snapToGrid w:val="0"/>
          <w:spacing w:val="-4"/>
        </w:rPr>
        <w:t>:</w:t>
      </w:r>
    </w:p>
    <w:p w:rsidR="00CD02FE" w:rsidRPr="003D48C2" w:rsidRDefault="00CD02FE" w:rsidP="00CD02FE">
      <w:pPr>
        <w:widowControl w:val="0"/>
        <w:autoSpaceDE w:val="0"/>
        <w:autoSpaceDN w:val="0"/>
        <w:adjustRightInd w:val="0"/>
        <w:ind w:firstLine="709"/>
        <w:jc w:val="both"/>
      </w:pPr>
      <w:r w:rsidRPr="000D0A13">
        <w:t xml:space="preserve">порядок предоставления </w:t>
      </w:r>
      <w:r>
        <w:t xml:space="preserve">из </w:t>
      </w:r>
      <w:r w:rsidRPr="000D0A13">
        <w:t xml:space="preserve">областного бюджета </w:t>
      </w:r>
      <w:r>
        <w:t xml:space="preserve">иного межбюджетного трансферта </w:t>
      </w:r>
      <w:r w:rsidRPr="000D0A13">
        <w:t xml:space="preserve">бюджетам городских округов области </w:t>
      </w:r>
      <w:r w:rsidRPr="00AB7254">
        <w:rPr>
          <w:rFonts w:eastAsia="Calibri"/>
          <w:szCs w:val="28"/>
          <w:lang w:eastAsia="en-US"/>
        </w:rPr>
        <w:t>на реализацию мероприятий по благоустройству территорий</w:t>
      </w:r>
      <w:r w:rsidRPr="00AB7254">
        <w:t>;</w:t>
      </w:r>
    </w:p>
    <w:p w:rsidR="00CD02FE" w:rsidRDefault="00CD02FE" w:rsidP="00CD02FE">
      <w:pPr>
        <w:ind w:firstLine="709"/>
        <w:jc w:val="both"/>
      </w:pPr>
      <w:r>
        <w:t xml:space="preserve">методику распределения и правила предоставления из областного бюджета дотации бюджетам муниципальных районов и городских округов области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</w:t>
      </w:r>
      <w:proofErr w:type="spellStart"/>
      <w:r>
        <w:t>коронавирусной</w:t>
      </w:r>
      <w:proofErr w:type="spellEnd"/>
      <w:r>
        <w:t xml:space="preserve"> инфекции;</w:t>
      </w:r>
    </w:p>
    <w:p w:rsidR="00CD02FE" w:rsidRPr="00A31269" w:rsidRDefault="00CD02FE" w:rsidP="00CD02F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1269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CD02FE" w:rsidRPr="008676F0" w:rsidRDefault="00CD02FE" w:rsidP="00CD02FE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8676F0">
        <w:rPr>
          <w:szCs w:val="28"/>
        </w:rPr>
        <w:t xml:space="preserve">от 30 декабря 2009 года № 692-П «О </w:t>
      </w:r>
      <w:proofErr w:type="gramStart"/>
      <w:r w:rsidRPr="008676F0">
        <w:rPr>
          <w:szCs w:val="28"/>
        </w:rPr>
        <w:t>порядке</w:t>
      </w:r>
      <w:proofErr w:type="gramEnd"/>
      <w:r w:rsidRPr="008676F0">
        <w:rPr>
          <w:szCs w:val="28"/>
        </w:rPr>
        <w:t xml:space="preserve"> предоставления из областного бюджета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 и ее расходования»;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76F0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76F0">
        <w:rPr>
          <w:szCs w:val="28"/>
        </w:rPr>
        <w:t xml:space="preserve">от 11 октября 2013 года № 546-П </w:t>
      </w:r>
      <w:r w:rsidRPr="008676F0">
        <w:t>«О государственной программе Саратовской области «</w:t>
      </w:r>
      <w:r w:rsidRPr="008676F0">
        <w:rPr>
          <w:szCs w:val="28"/>
        </w:rPr>
        <w:t>Развитие экономического потенциала и повышение инвестиционной привлекательности региона»;</w:t>
      </w:r>
    </w:p>
    <w:p w:rsidR="00CD02FE" w:rsidRPr="008676F0" w:rsidRDefault="00CD02FE" w:rsidP="00CD02FE">
      <w:pPr>
        <w:ind w:firstLine="700"/>
        <w:jc w:val="both"/>
        <w:rPr>
          <w:szCs w:val="28"/>
        </w:rPr>
      </w:pPr>
      <w:r w:rsidRPr="008676F0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8676F0">
          <w:t>программ</w:t>
        </w:r>
      </w:hyperlink>
      <w:r w:rsidRPr="008676F0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76F0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CD02FE" w:rsidRPr="008676F0" w:rsidRDefault="00CD02FE" w:rsidP="00CD02F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676F0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0"/>
        <w:jc w:val="both"/>
      </w:pPr>
      <w:r w:rsidRPr="008676F0"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8676F0">
        <w:rPr>
          <w:spacing w:val="-4"/>
          <w:szCs w:val="28"/>
        </w:rPr>
        <w:lastRenderedPageBreak/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76F0">
        <w:rPr>
          <w:szCs w:val="28"/>
        </w:rPr>
        <w:t xml:space="preserve">от 20 ноября 2013 года № 647-П «О государственной программе Саратовской области «Развитие государственного и муниципального управления»; </w:t>
      </w:r>
    </w:p>
    <w:p w:rsidR="00CD02FE" w:rsidRPr="008676F0" w:rsidRDefault="00CD02FE" w:rsidP="00CD02FE">
      <w:pPr>
        <w:autoSpaceDE w:val="0"/>
        <w:autoSpaceDN w:val="0"/>
        <w:adjustRightInd w:val="0"/>
        <w:ind w:firstLine="700"/>
        <w:jc w:val="both"/>
        <w:rPr>
          <w:szCs w:val="28"/>
        </w:rPr>
      </w:pPr>
      <w:proofErr w:type="gramStart"/>
      <w:r w:rsidRPr="008676F0">
        <w:rPr>
          <w:szCs w:val="28"/>
        </w:rPr>
        <w:t>от 31 декабря 2013 года № 794-П «О порядке предоставления из областного бюджета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 и ее расходования»;</w:t>
      </w:r>
      <w:proofErr w:type="gramEnd"/>
    </w:p>
    <w:p w:rsidR="00CD02FE" w:rsidRPr="008676F0" w:rsidRDefault="00CD02FE" w:rsidP="00CD02F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676F0">
        <w:rPr>
          <w:rFonts w:ascii="Times New Roman" w:hAnsi="Times New Roman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76F0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CD02FE" w:rsidRPr="008676F0" w:rsidRDefault="00CD02FE" w:rsidP="00CD02FE">
      <w:pPr>
        <w:ind w:firstLine="709"/>
        <w:jc w:val="both"/>
        <w:rPr>
          <w:szCs w:val="28"/>
        </w:rPr>
      </w:pPr>
      <w:r w:rsidRPr="008676F0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CD02FE" w:rsidRPr="008676F0" w:rsidRDefault="00CD02FE" w:rsidP="00CD02FE">
      <w:pPr>
        <w:shd w:val="clear" w:color="auto" w:fill="FFFFFF" w:themeFill="background1"/>
        <w:ind w:firstLine="709"/>
        <w:jc w:val="both"/>
        <w:rPr>
          <w:szCs w:val="28"/>
        </w:rPr>
      </w:pPr>
      <w:r w:rsidRPr="008676F0">
        <w:rPr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76F0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CD02FE" w:rsidRPr="008676F0" w:rsidRDefault="00CD02FE" w:rsidP="00CD02FE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676F0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CD02FE" w:rsidRPr="008676F0" w:rsidRDefault="00CD02FE" w:rsidP="00CD02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76F0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CD02FE" w:rsidRDefault="00CD02FE" w:rsidP="00CD02FE">
      <w:pPr>
        <w:autoSpaceDE w:val="0"/>
        <w:autoSpaceDN w:val="0"/>
        <w:adjustRightInd w:val="0"/>
        <w:ind w:firstLine="700"/>
        <w:jc w:val="both"/>
        <w:rPr>
          <w:szCs w:val="28"/>
        </w:rPr>
      </w:pPr>
      <w:proofErr w:type="gramStart"/>
      <w:r w:rsidRPr="008676F0">
        <w:rPr>
          <w:szCs w:val="28"/>
        </w:rPr>
        <w:t>от 1 февраля 2019 года № 68-П «О порядке предоставления из областного бюджета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</w:t>
      </w:r>
      <w:r>
        <w:rPr>
          <w:szCs w:val="28"/>
        </w:rPr>
        <w:t>еры и условиях ее расходования»;</w:t>
      </w:r>
      <w:proofErr w:type="gramEnd"/>
    </w:p>
    <w:p w:rsidR="00CD02FE" w:rsidRDefault="00CD02FE" w:rsidP="00CD02FE">
      <w:pPr>
        <w:ind w:firstLine="709"/>
        <w:jc w:val="both"/>
      </w:pPr>
      <w:r>
        <w:t>от 8</w:t>
      </w:r>
      <w:r w:rsidRPr="003D48C2">
        <w:t xml:space="preserve"> </w:t>
      </w:r>
      <w:r>
        <w:t xml:space="preserve">июля 2019 года № 477-П «О </w:t>
      </w:r>
      <w:proofErr w:type="gramStart"/>
      <w:r>
        <w:t>порядке</w:t>
      </w:r>
      <w:proofErr w:type="gramEnd"/>
      <w:r>
        <w:t xml:space="preserve"> предоставления из областного бюджета иного межбюджетного трансферта бюджетам муниципальных районов области на реализацию мероприятий по строительству объектов образования». </w:t>
      </w:r>
    </w:p>
    <w:p w:rsidR="003209A4" w:rsidRPr="000D0A13" w:rsidRDefault="003209A4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4F32E8" w:rsidRDefault="004F32E8" w:rsidP="000D0A13">
      <w:pPr>
        <w:autoSpaceDE w:val="0"/>
        <w:autoSpaceDN w:val="0"/>
        <w:adjustRightInd w:val="0"/>
        <w:ind w:firstLine="700"/>
        <w:jc w:val="both"/>
        <w:rPr>
          <w:sz w:val="20"/>
          <w:szCs w:val="28"/>
        </w:rPr>
      </w:pPr>
    </w:p>
    <w:p w:rsidR="00E03292" w:rsidRPr="00E03292" w:rsidRDefault="00E03292" w:rsidP="000D0A13">
      <w:pPr>
        <w:autoSpaceDE w:val="0"/>
        <w:autoSpaceDN w:val="0"/>
        <w:adjustRightInd w:val="0"/>
        <w:ind w:firstLine="700"/>
        <w:jc w:val="both"/>
        <w:rPr>
          <w:sz w:val="20"/>
          <w:szCs w:val="28"/>
        </w:rPr>
      </w:pPr>
      <w:bookmarkStart w:id="0" w:name="_GoBack"/>
      <w:bookmarkEnd w:id="0"/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E03292">
      <w:headerReference w:type="even" r:id="rId10"/>
      <w:headerReference w:type="first" r:id="rId11"/>
      <w:pgSz w:w="11906" w:h="16838" w:code="9"/>
      <w:pgMar w:top="851" w:right="851" w:bottom="568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0F5E813CFEC5F7D0A31849756D025259555D8F1BDEB866F5EFDFE2C1290FDE13DDC900C4405E250A0B31AJAD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25C61-E906-49E7-A55B-0BABCA790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567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5</cp:revision>
  <cp:lastPrinted>2020-04-14T04:45:00Z</cp:lastPrinted>
  <dcterms:created xsi:type="dcterms:W3CDTF">2020-04-14T10:12:00Z</dcterms:created>
  <dcterms:modified xsi:type="dcterms:W3CDTF">2020-06-25T12:15:00Z</dcterms:modified>
</cp:coreProperties>
</file>