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E6F" w:rsidRPr="00E42E6F" w:rsidRDefault="00E42E6F">
      <w:pPr>
        <w:pStyle w:val="ConsPlusTitle"/>
        <w:jc w:val="center"/>
        <w:outlineLvl w:val="0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ПРАВИТЕЛЬСТВО САРАТОВСКОЙ ОБЛАСТИ</w:t>
      </w:r>
    </w:p>
    <w:p w:rsidR="00E42E6F" w:rsidRPr="00E42E6F" w:rsidRDefault="00E42E6F">
      <w:pPr>
        <w:pStyle w:val="ConsPlusTitle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ПОСТАНОВЛЕНИЕ</w:t>
      </w:r>
    </w:p>
    <w:p w:rsidR="00E42E6F" w:rsidRPr="00E42E6F" w:rsidRDefault="00E42E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от 24 апреля 2019 г. N 294-П</w:t>
      </w:r>
    </w:p>
    <w:p w:rsidR="00E42E6F" w:rsidRPr="00E42E6F" w:rsidRDefault="00E42E6F">
      <w:pPr>
        <w:pStyle w:val="ConsPlusTitle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E42E6F">
        <w:rPr>
          <w:rFonts w:ascii="PT Astra Serif" w:hAnsi="PT Astra Serif"/>
          <w:sz w:val="24"/>
          <w:szCs w:val="24"/>
        </w:rPr>
        <w:t>ИЗ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ОБЛАСТНОГО</w:t>
      </w:r>
    </w:p>
    <w:p w:rsidR="00E42E6F" w:rsidRPr="00E42E6F" w:rsidRDefault="00E42E6F" w:rsidP="00E42E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ОКРУГОВ ОБЛАСТИ НА СОЗДАНИЕ И ОБЕСПЕЧЕНИЕ ФУНКЦИОНИРОВАНИЯ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 xml:space="preserve">ЦЕНТРОВ ОБРАЗОВАНИЯ </w:t>
      </w:r>
      <w:proofErr w:type="gramStart"/>
      <w:r w:rsidRPr="00E42E6F">
        <w:rPr>
          <w:rFonts w:ascii="PT Astra Serif" w:hAnsi="PT Astra Serif"/>
          <w:sz w:val="24"/>
          <w:szCs w:val="24"/>
        </w:rPr>
        <w:t>ЕСТЕСТВЕННО-НАУЧНОЙ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 ТЕХНОЛОГИЧЕСКОЙ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НАПРАВЛЕННОСТЕЙ В ОБЩЕОБРАЗОВАТЕЛЬНЫХ ОРГАНИЗАЦИЯХ,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РАСПОЛОЖЕННЫХ В СЕЛЬСКОЙ МЕСТНОСТИ И МАЛЫХ ГОРОДАХ</w:t>
      </w:r>
    </w:p>
    <w:p w:rsidR="00E42E6F" w:rsidRPr="00E42E6F" w:rsidRDefault="00E42E6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42E6F" w:rsidRPr="00E42E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42E6F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 xml:space="preserve">от 10.06.2020 </w:t>
            </w:r>
            <w:hyperlink r:id="rId5">
              <w:r w:rsidRPr="00E42E6F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 xml:space="preserve">, от 26.06.2020 </w:t>
            </w:r>
            <w:hyperlink r:id="rId6">
              <w:r w:rsidRPr="00E42E6F">
                <w:rPr>
                  <w:rFonts w:ascii="PT Astra Serif" w:hAnsi="PT Astra Serif"/>
                  <w:sz w:val="24"/>
                  <w:szCs w:val="24"/>
                </w:rPr>
                <w:t>N 547-П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 xml:space="preserve">, от 14.01.2021 </w:t>
            </w:r>
            <w:hyperlink r:id="rId7">
              <w:r w:rsidRPr="00E42E6F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 xml:space="preserve">от 12.04.2021 </w:t>
            </w:r>
            <w:hyperlink r:id="rId8">
              <w:r w:rsidRPr="00E42E6F">
                <w:rPr>
                  <w:rFonts w:ascii="PT Astra Serif" w:hAnsi="PT Astra Serif"/>
                  <w:sz w:val="24"/>
                  <w:szCs w:val="24"/>
                </w:rPr>
                <w:t>N 243-П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 xml:space="preserve">, от 19.07.2022 </w:t>
            </w:r>
            <w:hyperlink r:id="rId9">
              <w:r w:rsidRPr="00E42E6F">
                <w:rPr>
                  <w:rFonts w:ascii="PT Astra Serif" w:hAnsi="PT Astra Serif"/>
                  <w:sz w:val="24"/>
                  <w:szCs w:val="24"/>
                </w:rPr>
                <w:t>N 630-П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10">
              <w:r w:rsidRPr="00E42E6F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На основании </w:t>
      </w:r>
      <w:hyperlink r:id="rId11">
        <w:r w:rsidRPr="00E42E6F">
          <w:rPr>
            <w:rFonts w:ascii="PT Astra Serif" w:hAnsi="PT Astra Serif"/>
            <w:sz w:val="24"/>
            <w:szCs w:val="24"/>
          </w:rPr>
          <w:t>Устава</w:t>
        </w:r>
      </w:hyperlink>
      <w:r w:rsidRPr="00E42E6F">
        <w:rPr>
          <w:rFonts w:ascii="PT Astra Serif" w:hAnsi="PT Astra Serif"/>
          <w:sz w:val="24"/>
          <w:szCs w:val="24"/>
        </w:rPr>
        <w:t xml:space="preserve"> (Основного Закона) Саратовской области Правительство Саратовской области постановляет: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1. Утвердить: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w:anchor="P49">
        <w:r w:rsidRPr="00E42E6F">
          <w:rPr>
            <w:rFonts w:ascii="PT Astra Serif" w:hAnsi="PT Astra Serif"/>
            <w:sz w:val="24"/>
            <w:szCs w:val="24"/>
          </w:rPr>
          <w:t>Положение</w:t>
        </w:r>
      </w:hyperlink>
      <w:r w:rsidRPr="00E42E6F">
        <w:rPr>
          <w:rFonts w:ascii="PT Astra Serif" w:hAnsi="PT Astra Serif"/>
          <w:sz w:val="24"/>
          <w:szCs w:val="24"/>
        </w:rPr>
        <w:t xml:space="preserve"> о порядке предоставления и распределения из областного бюджета субсидии бюджетам муниципальных районов и городских округов области на создание и обеспечение функционирования центров образования </w:t>
      </w:r>
      <w:proofErr w:type="gramStart"/>
      <w:r w:rsidRPr="00E42E6F">
        <w:rPr>
          <w:rFonts w:ascii="PT Astra Serif" w:hAnsi="PT Astra Serif"/>
          <w:sz w:val="24"/>
          <w:szCs w:val="24"/>
        </w:rPr>
        <w:t>естественно-научной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 (приложение N 1);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форму </w:t>
      </w:r>
      <w:hyperlink w:anchor="P121">
        <w:r w:rsidRPr="00E42E6F">
          <w:rPr>
            <w:rFonts w:ascii="PT Astra Serif" w:hAnsi="PT Astra Serif"/>
            <w:sz w:val="24"/>
            <w:szCs w:val="24"/>
          </w:rPr>
          <w:t>отчета</w:t>
        </w:r>
      </w:hyperlink>
      <w:r w:rsidRPr="00E42E6F">
        <w:rPr>
          <w:rFonts w:ascii="PT Astra Serif" w:hAnsi="PT Astra Serif"/>
          <w:sz w:val="24"/>
          <w:szCs w:val="24"/>
        </w:rPr>
        <w:t xml:space="preserve"> органа местного самоуправления муниципального района и городского округа области об использовании предоставленной из областного бюджета субсидии бюджетам муниципальных районов и городских округов области на создание и обеспечение функционирования центров образования </w:t>
      </w:r>
      <w:proofErr w:type="gramStart"/>
      <w:r w:rsidRPr="00E42E6F">
        <w:rPr>
          <w:rFonts w:ascii="PT Astra Serif" w:hAnsi="PT Astra Serif"/>
          <w:sz w:val="24"/>
          <w:szCs w:val="24"/>
        </w:rPr>
        <w:t>естественно-научной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 (приложение N 2);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форму сводного </w:t>
      </w:r>
      <w:hyperlink w:anchor="P231">
        <w:r w:rsidRPr="00E42E6F">
          <w:rPr>
            <w:rFonts w:ascii="PT Astra Serif" w:hAnsi="PT Astra Serif"/>
            <w:sz w:val="24"/>
            <w:szCs w:val="24"/>
          </w:rPr>
          <w:t>отчета</w:t>
        </w:r>
      </w:hyperlink>
      <w:r w:rsidRPr="00E42E6F">
        <w:rPr>
          <w:rFonts w:ascii="PT Astra Serif" w:hAnsi="PT Astra Serif"/>
          <w:sz w:val="24"/>
          <w:szCs w:val="24"/>
        </w:rPr>
        <w:t xml:space="preserve"> министерства образования области об использовании предоставленной из областного бюджета субсидии бюджетам муниципальных районов и городских округов области на создание и обеспечение функционирования центров образования </w:t>
      </w:r>
      <w:proofErr w:type="gramStart"/>
      <w:r w:rsidRPr="00E42E6F">
        <w:rPr>
          <w:rFonts w:ascii="PT Astra Serif" w:hAnsi="PT Astra Serif"/>
          <w:sz w:val="24"/>
          <w:szCs w:val="24"/>
        </w:rPr>
        <w:t>естественно-научной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 (приложение N 3).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1 в ред. </w:t>
      </w:r>
      <w:hyperlink r:id="rId12">
        <w:r w:rsidRPr="00E42E6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12.04.2021 N 243-П)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2. </w:t>
      </w:r>
      <w:proofErr w:type="gramStart"/>
      <w:r w:rsidRPr="00E42E6F">
        <w:rPr>
          <w:rFonts w:ascii="PT Astra Serif" w:hAnsi="PT Astra Serif"/>
          <w:sz w:val="24"/>
          <w:szCs w:val="24"/>
        </w:rPr>
        <w:t>Органам местного самоуправления муниципальных районов и городских округов области, получившим из областного бюджета субсидии бюджетам муниципальных районов и городских округов области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городах:</w:t>
      </w:r>
      <w:proofErr w:type="gramEnd"/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представлять в министерство образования области ежеквартально до 5 числа месяца, следующего за отчетным кварталом, </w:t>
      </w:r>
      <w:hyperlink w:anchor="P121">
        <w:r w:rsidRPr="00E42E6F">
          <w:rPr>
            <w:rFonts w:ascii="PT Astra Serif" w:hAnsi="PT Astra Serif"/>
            <w:sz w:val="24"/>
            <w:szCs w:val="24"/>
          </w:rPr>
          <w:t>отчет</w:t>
        </w:r>
      </w:hyperlink>
      <w:r w:rsidRPr="00E42E6F">
        <w:rPr>
          <w:rFonts w:ascii="PT Astra Serif" w:hAnsi="PT Astra Serif"/>
          <w:sz w:val="24"/>
          <w:szCs w:val="24"/>
        </w:rPr>
        <w:t xml:space="preserve"> по форме согласно приложению N 2;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lastRenderedPageBreak/>
        <w:t xml:space="preserve">осуществлять контроль за целевым использованием субсидии бюджетам муниципальных районов и городских округов области на создание и обеспечение функционирования центров образования </w:t>
      </w:r>
      <w:proofErr w:type="gramStart"/>
      <w:r w:rsidRPr="00E42E6F">
        <w:rPr>
          <w:rFonts w:ascii="PT Astra Serif" w:hAnsi="PT Astra Serif"/>
          <w:sz w:val="24"/>
          <w:szCs w:val="24"/>
        </w:rPr>
        <w:t>естественно-научной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2 в ред. </w:t>
      </w:r>
      <w:hyperlink r:id="rId13">
        <w:r w:rsidRPr="00E42E6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12.04.2021 N 243-П)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3. Министерству образования области ежемесячно не позднее 10 рабочего дня месяца, следующего </w:t>
      </w:r>
      <w:proofErr w:type="gramStart"/>
      <w:r w:rsidRPr="00E42E6F">
        <w:rPr>
          <w:rFonts w:ascii="PT Astra Serif" w:hAnsi="PT Astra Serif"/>
          <w:sz w:val="24"/>
          <w:szCs w:val="24"/>
        </w:rPr>
        <w:t>за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E42E6F">
        <w:rPr>
          <w:rFonts w:ascii="PT Astra Serif" w:hAnsi="PT Astra Serif"/>
          <w:sz w:val="24"/>
          <w:szCs w:val="24"/>
        </w:rPr>
        <w:t>отчетным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, представлять в министерство финансов области сводный </w:t>
      </w:r>
      <w:hyperlink w:anchor="P231">
        <w:r w:rsidRPr="00E42E6F">
          <w:rPr>
            <w:rFonts w:ascii="PT Astra Serif" w:hAnsi="PT Astra Serif"/>
            <w:sz w:val="24"/>
            <w:szCs w:val="24"/>
          </w:rPr>
          <w:t>отчет</w:t>
        </w:r>
      </w:hyperlink>
      <w:r w:rsidRPr="00E42E6F">
        <w:rPr>
          <w:rFonts w:ascii="PT Astra Serif" w:hAnsi="PT Astra Serif"/>
          <w:sz w:val="24"/>
          <w:szCs w:val="24"/>
        </w:rPr>
        <w:t xml:space="preserve"> по форме согласно приложению N 3.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4. Утратил силу с 14 января 2021 года. - </w:t>
      </w:r>
      <w:hyperlink r:id="rId14">
        <w:r w:rsidRPr="00E42E6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15-П.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4. </w:t>
      </w:r>
      <w:proofErr w:type="gramStart"/>
      <w:r w:rsidRPr="00E42E6F">
        <w:rPr>
          <w:rFonts w:ascii="PT Astra Serif" w:hAnsi="PT Astra Serif"/>
          <w:sz w:val="24"/>
          <w:szCs w:val="24"/>
        </w:rPr>
        <w:t>Контроль за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- министра образования области Орлова М.И.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4 в ред. </w:t>
      </w:r>
      <w:hyperlink r:id="rId15">
        <w:r w:rsidRPr="00E42E6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19.07.2022 N 630-П)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5. Министерству информации и печати области опубликовать настоящее постановление в течение 10 дней со дня его подписания.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6. Настоящее постановление вступает в силу со дня его подписания.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Губернатор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Саратовской области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В.В.РАДАЕВ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lastRenderedPageBreak/>
        <w:t>Приложение N 1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Утверждено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постановлением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от 24 апреля 2019 г. N 294-П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49"/>
      <w:bookmarkEnd w:id="0"/>
      <w:r w:rsidRPr="00E42E6F">
        <w:rPr>
          <w:rFonts w:ascii="PT Astra Serif" w:hAnsi="PT Astra Serif"/>
          <w:sz w:val="24"/>
          <w:szCs w:val="24"/>
        </w:rPr>
        <w:t>ПОЛОЖЕНИЕ</w:t>
      </w:r>
    </w:p>
    <w:p w:rsidR="00E42E6F" w:rsidRPr="00E42E6F" w:rsidRDefault="00E42E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О ПОРЯДКЕ ПРЕДОСТАВЛЕНИЯ И РАСПРЕДЕЛЕНИЯ </w:t>
      </w:r>
      <w:proofErr w:type="gramStart"/>
      <w:r w:rsidRPr="00E42E6F">
        <w:rPr>
          <w:rFonts w:ascii="PT Astra Serif" w:hAnsi="PT Astra Serif"/>
          <w:sz w:val="24"/>
          <w:szCs w:val="24"/>
        </w:rPr>
        <w:t>ИЗ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ОБЛАСТНОГО</w:t>
      </w:r>
    </w:p>
    <w:p w:rsidR="00E42E6F" w:rsidRPr="00E42E6F" w:rsidRDefault="00E42E6F" w:rsidP="00E42E6F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ОКРУГОВ ОБЛАСТИ НА СОЗДАНИЕ И ОБЕСПЕЧЕНИЕ ФУНКЦИОНИРОВАНИЯ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 xml:space="preserve">ЦЕНТРОВ ОБРАЗОВАНИЯ </w:t>
      </w:r>
      <w:proofErr w:type="gramStart"/>
      <w:r w:rsidRPr="00E42E6F">
        <w:rPr>
          <w:rFonts w:ascii="PT Astra Serif" w:hAnsi="PT Astra Serif"/>
          <w:sz w:val="24"/>
          <w:szCs w:val="24"/>
        </w:rPr>
        <w:t>ЕСТЕСТВЕННО-НАУЧНОЙ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 ТЕХНОЛОГИЧЕСКОЙ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НАПРАВЛЕННОСТЕЙ В ОБЩЕОБРАЗОВАТЕЛЬНЫХ ОРГАНИЗАЦИЯХ,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РАСПОЛОЖЕННЫХ В СЕЛЬСКОЙ МЕСТНОСТИ И МАЛЫХ ГОРОДАХ</w:t>
      </w:r>
    </w:p>
    <w:p w:rsidR="00E42E6F" w:rsidRPr="00E42E6F" w:rsidRDefault="00E42E6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42E6F" w:rsidRPr="00E42E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42E6F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 xml:space="preserve">от 10.06.2020 </w:t>
            </w:r>
            <w:hyperlink r:id="rId16">
              <w:r w:rsidRPr="00E42E6F">
                <w:rPr>
                  <w:rFonts w:ascii="PT Astra Serif" w:hAnsi="PT Astra Serif"/>
                  <w:sz w:val="24"/>
                  <w:szCs w:val="24"/>
                </w:rPr>
                <w:t>N 490-П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 xml:space="preserve">, от 26.06.2020 </w:t>
            </w:r>
            <w:hyperlink r:id="rId17">
              <w:r w:rsidRPr="00E42E6F">
                <w:rPr>
                  <w:rFonts w:ascii="PT Astra Serif" w:hAnsi="PT Astra Serif"/>
                  <w:sz w:val="24"/>
                  <w:szCs w:val="24"/>
                </w:rPr>
                <w:t>N 547-П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 xml:space="preserve">, от 14.01.2021 </w:t>
            </w:r>
            <w:hyperlink r:id="rId18">
              <w:r w:rsidRPr="00E42E6F">
                <w:rPr>
                  <w:rFonts w:ascii="PT Astra Serif" w:hAnsi="PT Astra Serif"/>
                  <w:sz w:val="24"/>
                  <w:szCs w:val="24"/>
                </w:rPr>
                <w:t>N 15-П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 xml:space="preserve">от 12.04.2021 </w:t>
            </w:r>
            <w:hyperlink r:id="rId19">
              <w:r w:rsidRPr="00E42E6F">
                <w:rPr>
                  <w:rFonts w:ascii="PT Astra Serif" w:hAnsi="PT Astra Serif"/>
                  <w:sz w:val="24"/>
                  <w:szCs w:val="24"/>
                </w:rPr>
                <w:t>N 243-П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 xml:space="preserve">, от 05.05.2023 </w:t>
            </w:r>
            <w:hyperlink r:id="rId20">
              <w:r w:rsidRPr="00E42E6F">
                <w:rPr>
                  <w:rFonts w:ascii="PT Astra Serif" w:hAnsi="PT Astra Serif"/>
                  <w:sz w:val="24"/>
                  <w:szCs w:val="24"/>
                </w:rPr>
                <w:t>N 405-П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E42E6F">
        <w:rPr>
          <w:rFonts w:ascii="PT Astra Serif" w:hAnsi="PT Astra Serif"/>
          <w:sz w:val="24"/>
          <w:szCs w:val="24"/>
        </w:rPr>
        <w:t xml:space="preserve">Настоящее Положение определяет порядок предоставления и распределения из областного бюджета субсидии бюджетам муниципальных районов и городских округов области (далее - муниципальные образования области) 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городах, (далее - субсидия) в рамках реализации регионального проекта 2.2 "Современная школа" (в целях выполнения задач федерального </w:t>
      </w:r>
      <w:hyperlink r:id="rId21">
        <w:r w:rsidRPr="00E42E6F">
          <w:rPr>
            <w:rFonts w:ascii="PT Astra Serif" w:hAnsi="PT Astra Serif"/>
            <w:sz w:val="24"/>
            <w:szCs w:val="24"/>
          </w:rPr>
          <w:t>проекта</w:t>
        </w:r>
      </w:hyperlink>
      <w:r w:rsidRPr="00E42E6F">
        <w:rPr>
          <w:rFonts w:ascii="PT Astra Serif" w:hAnsi="PT Astra Serif"/>
          <w:sz w:val="24"/>
          <w:szCs w:val="24"/>
        </w:rPr>
        <w:t xml:space="preserve"> "Современная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школа" национального проекта "Образование").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1 в ред. </w:t>
      </w:r>
      <w:hyperlink r:id="rId22">
        <w:r w:rsidRPr="00E42E6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12.04.2021 N 243-П)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bookmarkStart w:id="1" w:name="P63"/>
      <w:bookmarkEnd w:id="1"/>
      <w:r w:rsidRPr="00E42E6F">
        <w:rPr>
          <w:rFonts w:ascii="PT Astra Serif" w:hAnsi="PT Astra Serif"/>
          <w:sz w:val="24"/>
          <w:szCs w:val="24"/>
        </w:rPr>
        <w:t xml:space="preserve">2. Целью предоставления из областного бюджета бюджетам муниципальных образований области субсидии является </w:t>
      </w:r>
      <w:proofErr w:type="spellStart"/>
      <w:r w:rsidRPr="00E42E6F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E42E6F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области, возникающих при реализации мероприятий по созданию и обеспечению функционирования центров образования </w:t>
      </w:r>
      <w:proofErr w:type="gramStart"/>
      <w:r w:rsidRPr="00E42E6F">
        <w:rPr>
          <w:rFonts w:ascii="PT Astra Serif" w:hAnsi="PT Astra Serif"/>
          <w:sz w:val="24"/>
          <w:szCs w:val="24"/>
        </w:rPr>
        <w:t>естественно-научной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 технологической направленностей в общеобразовательных организациях, расположенных в сельской местности и малых городах (далее - расходное обязательство муниципального образования).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(</w:t>
      </w:r>
      <w:proofErr w:type="gramStart"/>
      <w:r w:rsidRPr="00E42E6F">
        <w:rPr>
          <w:rFonts w:ascii="PT Astra Serif" w:hAnsi="PT Astra Serif"/>
          <w:sz w:val="24"/>
          <w:szCs w:val="24"/>
        </w:rPr>
        <w:t>ч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асть первая в ред. </w:t>
      </w:r>
      <w:hyperlink r:id="rId23">
        <w:r w:rsidRPr="00E42E6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12.04.2021 N 243-П)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Предельный уровень </w:t>
      </w:r>
      <w:proofErr w:type="spellStart"/>
      <w:r w:rsidRPr="00E42E6F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E42E6F">
        <w:rPr>
          <w:rFonts w:ascii="PT Astra Serif" w:hAnsi="PT Astra Serif"/>
          <w:sz w:val="24"/>
          <w:szCs w:val="24"/>
        </w:rPr>
        <w:t xml:space="preserve"> из областного бюджета расходных обязательств муниципальных образований области устанавливается в соответствии с </w:t>
      </w:r>
      <w:hyperlink r:id="rId24">
        <w:r w:rsidRPr="00E42E6F">
          <w:rPr>
            <w:rFonts w:ascii="PT Astra Serif" w:hAnsi="PT Astra Serif"/>
            <w:sz w:val="24"/>
            <w:szCs w:val="24"/>
          </w:rPr>
          <w:t>пунктом 3</w:t>
        </w:r>
      </w:hyperlink>
      <w:r w:rsidRPr="00E42E6F">
        <w:rPr>
          <w:rFonts w:ascii="PT Astra Serif" w:hAnsi="PT Astra Serif"/>
          <w:sz w:val="24"/>
          <w:szCs w:val="24"/>
        </w:rPr>
        <w:t xml:space="preserve"> Положения о порядке определения и установления предельного уровня </w:t>
      </w:r>
      <w:proofErr w:type="spellStart"/>
      <w:r w:rsidRPr="00E42E6F">
        <w:rPr>
          <w:rFonts w:ascii="PT Astra Serif" w:hAnsi="PT Astra Serif"/>
          <w:sz w:val="24"/>
          <w:szCs w:val="24"/>
        </w:rPr>
        <w:t>софинансирования</w:t>
      </w:r>
      <w:proofErr w:type="spellEnd"/>
      <w:r w:rsidRPr="00E42E6F">
        <w:rPr>
          <w:rFonts w:ascii="PT Astra Serif" w:hAnsi="PT Astra Serif"/>
          <w:sz w:val="24"/>
          <w:szCs w:val="24"/>
        </w:rPr>
        <w:t xml:space="preserve"> Саратовской областью (в процентах) объема расходного обязательства муниципального образования Саратовской области, утвержденного постановлением Правительства Саратовской области от 22 ноября 2019 года N 820-П.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2 в ред. </w:t>
      </w:r>
      <w:hyperlink r:id="rId25">
        <w:r w:rsidRPr="00E42E6F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3. Субсидия предоставляется бюджетам муниципальных образований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</w:t>
      </w:r>
      <w:r w:rsidRPr="00E42E6F">
        <w:rPr>
          <w:rFonts w:ascii="PT Astra Serif" w:hAnsi="PT Astra Serif"/>
          <w:sz w:val="24"/>
          <w:szCs w:val="24"/>
        </w:rPr>
        <w:lastRenderedPageBreak/>
        <w:t xml:space="preserve">в установленном порядке министерству образования области (далее - Министерство), на цели, указанные в </w:t>
      </w:r>
      <w:hyperlink w:anchor="P63">
        <w:r w:rsidRPr="00E42E6F">
          <w:rPr>
            <w:rFonts w:ascii="PT Astra Serif" w:hAnsi="PT Astra Serif"/>
            <w:sz w:val="24"/>
            <w:szCs w:val="24"/>
          </w:rPr>
          <w:t>пункте 2</w:t>
        </w:r>
      </w:hyperlink>
      <w:r w:rsidRPr="00E42E6F">
        <w:rPr>
          <w:rFonts w:ascii="PT Astra Serif" w:hAnsi="PT Astra Serif"/>
          <w:sz w:val="24"/>
          <w:szCs w:val="24"/>
        </w:rPr>
        <w:t xml:space="preserve"> настоящего Положения.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3 </w:t>
      </w:r>
      <w:proofErr w:type="gramStart"/>
      <w:r w:rsidRPr="00E42E6F">
        <w:rPr>
          <w:rFonts w:ascii="PT Astra Serif" w:hAnsi="PT Astra Serif"/>
          <w:sz w:val="24"/>
          <w:szCs w:val="24"/>
        </w:rPr>
        <w:t>введен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</w:t>
      </w:r>
      <w:hyperlink r:id="rId26">
        <w:r w:rsidRPr="00E42E6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4. Субсидия предоставляется бюджетам муниципальных образований области при выполнении следующих условий: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E42E6F">
        <w:rPr>
          <w:rFonts w:ascii="PT Astra Serif" w:hAnsi="PT Astra Serif"/>
          <w:sz w:val="24"/>
          <w:szCs w:val="24"/>
        </w:rPr>
        <w:t xml:space="preserve">заключение соглашения между Министерством и органом местного самоуправления муниципального образования области о предоставлении субсидии в государственной интегрированной информационной системе управления общественными финансами "Электронный бюджет" по форме, соответствующей требованиям </w:t>
      </w:r>
      <w:hyperlink r:id="rId27">
        <w:r w:rsidRPr="00E42E6F">
          <w:rPr>
            <w:rFonts w:ascii="PT Astra Serif" w:hAnsi="PT Astra Serif"/>
            <w:sz w:val="24"/>
            <w:szCs w:val="24"/>
          </w:rPr>
          <w:t>подпункта "л(1)" пункта 10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999, и ответственность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за неисполнение предусмотренных указанным соглашением обязательств;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абзац утратил силу. - </w:t>
      </w:r>
      <w:hyperlink r:id="rId28">
        <w:r w:rsidRPr="00E42E6F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05.05.2023 N 405-П;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централизация закупок товаров, финансовое обеспечение которых частично или полностью осуществляется за счет субсидии.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4 </w:t>
      </w:r>
      <w:proofErr w:type="gramStart"/>
      <w:r w:rsidRPr="00E42E6F">
        <w:rPr>
          <w:rFonts w:ascii="PT Astra Serif" w:hAnsi="PT Astra Serif"/>
          <w:sz w:val="24"/>
          <w:szCs w:val="24"/>
        </w:rPr>
        <w:t>введен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</w:t>
      </w:r>
      <w:hyperlink r:id="rId29">
        <w:r w:rsidRPr="00E42E6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5. Критерием отбора муниципальных образований области для предоставления субсидии является наличие заявок от органов местного самоуправления муниципальных образований области на предоставление средств областного бюджета.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5 </w:t>
      </w:r>
      <w:proofErr w:type="gramStart"/>
      <w:r w:rsidRPr="00E42E6F">
        <w:rPr>
          <w:rFonts w:ascii="PT Astra Serif" w:hAnsi="PT Astra Serif"/>
          <w:sz w:val="24"/>
          <w:szCs w:val="24"/>
        </w:rPr>
        <w:t>введен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</w:t>
      </w:r>
      <w:hyperlink r:id="rId30">
        <w:r w:rsidRPr="00E42E6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6. Размер субсидии, предоставляемой бюджету муниципального образования области, рассчитывается по формуле: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proofErr w:type="spellStart"/>
      <w:r w:rsidRPr="00E42E6F">
        <w:rPr>
          <w:rFonts w:ascii="PT Astra Serif" w:hAnsi="PT Astra Serif"/>
          <w:sz w:val="24"/>
          <w:szCs w:val="24"/>
        </w:rPr>
        <w:t>S</w:t>
      </w:r>
      <w:r w:rsidRPr="00E42E6F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E42E6F">
        <w:rPr>
          <w:rFonts w:ascii="PT Astra Serif" w:hAnsi="PT Astra Serif"/>
          <w:sz w:val="24"/>
          <w:szCs w:val="24"/>
        </w:rPr>
        <w:t xml:space="preserve"> = V x </w:t>
      </w:r>
      <w:proofErr w:type="spellStart"/>
      <w:r w:rsidRPr="00E42E6F">
        <w:rPr>
          <w:rFonts w:ascii="PT Astra Serif" w:hAnsi="PT Astra Serif"/>
          <w:sz w:val="24"/>
          <w:szCs w:val="24"/>
        </w:rPr>
        <w:t>P</w:t>
      </w:r>
      <w:r w:rsidRPr="00E42E6F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E42E6F">
        <w:rPr>
          <w:rFonts w:ascii="PT Astra Serif" w:hAnsi="PT Astra Serif"/>
          <w:sz w:val="24"/>
          <w:szCs w:val="24"/>
        </w:rPr>
        <w:t xml:space="preserve"> / P, где: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V - общий объем субсидии, предусмотренный в областном бюджете на </w:t>
      </w:r>
      <w:proofErr w:type="spellStart"/>
      <w:r w:rsidRPr="00E42E6F">
        <w:rPr>
          <w:rFonts w:ascii="PT Astra Serif" w:hAnsi="PT Astra Serif"/>
          <w:sz w:val="24"/>
          <w:szCs w:val="24"/>
        </w:rPr>
        <w:t>софинансирование</w:t>
      </w:r>
      <w:proofErr w:type="spellEnd"/>
      <w:r w:rsidRPr="00E42E6F">
        <w:rPr>
          <w:rFonts w:ascii="PT Astra Serif" w:hAnsi="PT Astra Serif"/>
          <w:sz w:val="24"/>
          <w:szCs w:val="24"/>
        </w:rPr>
        <w:t xml:space="preserve"> расходных обязательств муниципальных образований области на финансовый год;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spellStart"/>
      <w:r w:rsidRPr="00E42E6F">
        <w:rPr>
          <w:rFonts w:ascii="PT Astra Serif" w:hAnsi="PT Astra Serif"/>
          <w:sz w:val="24"/>
          <w:szCs w:val="24"/>
        </w:rPr>
        <w:t>P</w:t>
      </w:r>
      <w:r w:rsidRPr="00E42E6F">
        <w:rPr>
          <w:rFonts w:ascii="PT Astra Serif" w:hAnsi="PT Astra Serif"/>
          <w:sz w:val="24"/>
          <w:szCs w:val="24"/>
          <w:vertAlign w:val="subscript"/>
        </w:rPr>
        <w:t>i</w:t>
      </w:r>
      <w:proofErr w:type="spellEnd"/>
      <w:r w:rsidRPr="00E42E6F">
        <w:rPr>
          <w:rFonts w:ascii="PT Astra Serif" w:hAnsi="PT Astra Serif"/>
          <w:sz w:val="24"/>
          <w:szCs w:val="24"/>
        </w:rPr>
        <w:t xml:space="preserve"> - потребность i-</w:t>
      </w:r>
      <w:proofErr w:type="spellStart"/>
      <w:r w:rsidRPr="00E42E6F">
        <w:rPr>
          <w:rFonts w:ascii="PT Astra Serif" w:hAnsi="PT Astra Serif"/>
          <w:sz w:val="24"/>
          <w:szCs w:val="24"/>
        </w:rPr>
        <w:t>го</w:t>
      </w:r>
      <w:proofErr w:type="spellEnd"/>
      <w:r w:rsidRPr="00E42E6F">
        <w:rPr>
          <w:rFonts w:ascii="PT Astra Serif" w:hAnsi="PT Astra Serif"/>
          <w:sz w:val="24"/>
          <w:szCs w:val="24"/>
        </w:rPr>
        <w:t xml:space="preserve"> муниципального образования области в средствах областного бюджета на исполнение расходных обязательств муниципального образования области (согласно заявке органа местного самоуправления муниципального образования области);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P - потребность в целом всех муниципальных образований области в средствах областного бюджета на исполнение расходных обязательств муниципальных образований области (согласно заявкам органов местного самоуправления муниципальных образований области).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6 </w:t>
      </w:r>
      <w:proofErr w:type="gramStart"/>
      <w:r w:rsidRPr="00E42E6F">
        <w:rPr>
          <w:rFonts w:ascii="PT Astra Serif" w:hAnsi="PT Astra Serif"/>
          <w:sz w:val="24"/>
          <w:szCs w:val="24"/>
        </w:rPr>
        <w:t>введен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</w:t>
      </w:r>
      <w:hyperlink r:id="rId31">
        <w:r w:rsidRPr="00E42E6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7. Результатом предоставления субсидии бюджетам муниципальных образований области является 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</w:t>
      </w:r>
      <w:proofErr w:type="gramStart"/>
      <w:r w:rsidRPr="00E42E6F">
        <w:rPr>
          <w:rFonts w:ascii="PT Astra Serif" w:hAnsi="PT Astra Serif"/>
          <w:sz w:val="24"/>
          <w:szCs w:val="24"/>
        </w:rPr>
        <w:t>естественно-научной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 гуманитарного профилей.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(п. 7 </w:t>
      </w:r>
      <w:proofErr w:type="gramStart"/>
      <w:r w:rsidRPr="00E42E6F">
        <w:rPr>
          <w:rFonts w:ascii="PT Astra Serif" w:hAnsi="PT Astra Serif"/>
          <w:sz w:val="24"/>
          <w:szCs w:val="24"/>
        </w:rPr>
        <w:t>введен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</w:t>
      </w:r>
      <w:hyperlink r:id="rId32">
        <w:r w:rsidRPr="00E42E6F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E42E6F">
        <w:rPr>
          <w:rFonts w:ascii="PT Astra Serif" w:hAnsi="PT Astra Serif"/>
          <w:sz w:val="24"/>
          <w:szCs w:val="24"/>
        </w:rPr>
        <w:t xml:space="preserve"> Правительства Саратовской области от 14.01.2021 N 15-П)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3">
        <w:r w:rsidRPr="00E42E6F">
          <w:rPr>
            <w:rFonts w:ascii="PT Astra Serif" w:hAnsi="PT Astra Serif"/>
            <w:sz w:val="24"/>
            <w:szCs w:val="24"/>
          </w:rPr>
          <w:t>8</w:t>
        </w:r>
      </w:hyperlink>
      <w:r w:rsidRPr="00E42E6F">
        <w:rPr>
          <w:rFonts w:ascii="PT Astra Serif" w:hAnsi="PT Astra Serif"/>
          <w:sz w:val="24"/>
          <w:szCs w:val="24"/>
        </w:rPr>
        <w:t xml:space="preserve">. Перечисление субсидии бюджетам муниципальных образований области </w:t>
      </w:r>
      <w:r w:rsidRPr="00E42E6F">
        <w:rPr>
          <w:rFonts w:ascii="PT Astra Serif" w:hAnsi="PT Astra Serif"/>
          <w:sz w:val="24"/>
          <w:szCs w:val="24"/>
        </w:rPr>
        <w:lastRenderedPageBreak/>
        <w:t>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26.06.2020 </w:t>
      </w:r>
      <w:hyperlink r:id="rId34">
        <w:r w:rsidRPr="00E42E6F">
          <w:rPr>
            <w:rFonts w:ascii="PT Astra Serif" w:hAnsi="PT Astra Serif"/>
            <w:sz w:val="24"/>
            <w:szCs w:val="24"/>
          </w:rPr>
          <w:t>N 547-П</w:t>
        </w:r>
      </w:hyperlink>
      <w:r w:rsidRPr="00E42E6F">
        <w:rPr>
          <w:rFonts w:ascii="PT Astra Serif" w:hAnsi="PT Astra Serif"/>
          <w:sz w:val="24"/>
          <w:szCs w:val="24"/>
        </w:rPr>
        <w:t xml:space="preserve">, от 14.01.2021 </w:t>
      </w:r>
      <w:hyperlink r:id="rId35">
        <w:r w:rsidRPr="00E42E6F">
          <w:rPr>
            <w:rFonts w:ascii="PT Astra Serif" w:hAnsi="PT Astra Serif"/>
            <w:sz w:val="24"/>
            <w:szCs w:val="24"/>
          </w:rPr>
          <w:t>N 15-П</w:t>
        </w:r>
      </w:hyperlink>
      <w:r w:rsidRPr="00E42E6F">
        <w:rPr>
          <w:rFonts w:ascii="PT Astra Serif" w:hAnsi="PT Astra Serif"/>
          <w:sz w:val="24"/>
          <w:szCs w:val="24"/>
        </w:rPr>
        <w:t>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6">
        <w:r w:rsidRPr="00E42E6F">
          <w:rPr>
            <w:rFonts w:ascii="PT Astra Serif" w:hAnsi="PT Astra Serif"/>
            <w:sz w:val="24"/>
            <w:szCs w:val="24"/>
          </w:rPr>
          <w:t>9</w:t>
        </w:r>
      </w:hyperlink>
      <w:r w:rsidRPr="00E42E6F">
        <w:rPr>
          <w:rFonts w:ascii="PT Astra Serif" w:hAnsi="PT Astra Serif"/>
          <w:sz w:val="24"/>
          <w:szCs w:val="24"/>
        </w:rPr>
        <w:t>. Предоставление субсидии бюджетам муниципальных образований области осуществляется на основании заключенного соглашения о предоставлении субсидии в течение 30 рабочих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10.06.2020 </w:t>
      </w:r>
      <w:hyperlink r:id="rId37">
        <w:r w:rsidRPr="00E42E6F">
          <w:rPr>
            <w:rFonts w:ascii="PT Astra Serif" w:hAnsi="PT Astra Serif"/>
            <w:sz w:val="24"/>
            <w:szCs w:val="24"/>
          </w:rPr>
          <w:t>N 490-П</w:t>
        </w:r>
      </w:hyperlink>
      <w:r w:rsidRPr="00E42E6F">
        <w:rPr>
          <w:rFonts w:ascii="PT Astra Serif" w:hAnsi="PT Astra Serif"/>
          <w:sz w:val="24"/>
          <w:szCs w:val="24"/>
        </w:rPr>
        <w:t xml:space="preserve">, от 26.06.2020 </w:t>
      </w:r>
      <w:hyperlink r:id="rId38">
        <w:r w:rsidRPr="00E42E6F">
          <w:rPr>
            <w:rFonts w:ascii="PT Astra Serif" w:hAnsi="PT Astra Serif"/>
            <w:sz w:val="24"/>
            <w:szCs w:val="24"/>
          </w:rPr>
          <w:t>N 547-П</w:t>
        </w:r>
      </w:hyperlink>
      <w:r w:rsidRPr="00E42E6F">
        <w:rPr>
          <w:rFonts w:ascii="PT Astra Serif" w:hAnsi="PT Astra Serif"/>
          <w:sz w:val="24"/>
          <w:szCs w:val="24"/>
        </w:rPr>
        <w:t xml:space="preserve">, от 14.01.2021 </w:t>
      </w:r>
      <w:hyperlink r:id="rId39">
        <w:r w:rsidRPr="00E42E6F">
          <w:rPr>
            <w:rFonts w:ascii="PT Astra Serif" w:hAnsi="PT Astra Serif"/>
            <w:sz w:val="24"/>
            <w:szCs w:val="24"/>
          </w:rPr>
          <w:t>N 15-П</w:t>
        </w:r>
      </w:hyperlink>
      <w:r w:rsidRPr="00E42E6F">
        <w:rPr>
          <w:rFonts w:ascii="PT Astra Serif" w:hAnsi="PT Astra Serif"/>
          <w:sz w:val="24"/>
          <w:szCs w:val="24"/>
        </w:rPr>
        <w:t>)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0">
        <w:r w:rsidRPr="00E42E6F">
          <w:rPr>
            <w:rFonts w:ascii="PT Astra Serif" w:hAnsi="PT Astra Serif"/>
            <w:sz w:val="24"/>
            <w:szCs w:val="24"/>
          </w:rPr>
          <w:t>10</w:t>
        </w:r>
      </w:hyperlink>
      <w:r w:rsidRPr="00E42E6F">
        <w:rPr>
          <w:rFonts w:ascii="PT Astra Serif" w:hAnsi="PT Astra Serif"/>
          <w:sz w:val="24"/>
          <w:szCs w:val="24"/>
        </w:rPr>
        <w:t>. Субсидия носит целевой характер и не подлежит направлению на иные цели.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1">
        <w:r w:rsidRPr="00E42E6F">
          <w:rPr>
            <w:rFonts w:ascii="PT Astra Serif" w:hAnsi="PT Astra Serif"/>
            <w:sz w:val="24"/>
            <w:szCs w:val="24"/>
          </w:rPr>
          <w:t>11</w:t>
        </w:r>
      </w:hyperlink>
      <w:r w:rsidRPr="00E42E6F">
        <w:rPr>
          <w:rFonts w:ascii="PT Astra Serif" w:hAnsi="PT Astra Serif"/>
          <w:sz w:val="24"/>
          <w:szCs w:val="24"/>
        </w:rPr>
        <w:t>. В случае использования субсидии не по целевому назначению соответствующие средства взыскиваются в областной бюджет в установленном порядке.</w:t>
      </w:r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2">
        <w:proofErr w:type="gramStart"/>
        <w:r w:rsidRPr="00E42E6F">
          <w:rPr>
            <w:rFonts w:ascii="PT Astra Serif" w:hAnsi="PT Astra Serif"/>
            <w:sz w:val="24"/>
            <w:szCs w:val="24"/>
          </w:rPr>
          <w:t>12</w:t>
        </w:r>
      </w:hyperlink>
      <w:r w:rsidRPr="00E42E6F">
        <w:rPr>
          <w:rFonts w:ascii="PT Astra Serif" w:hAnsi="PT Astra Serif"/>
          <w:sz w:val="24"/>
          <w:szCs w:val="24"/>
        </w:rPr>
        <w:t>. Неиспользованные по состоянию на 1 января финансового года, следующего за годом предоставления субсидии, остатки субсидии, находящиеся на единых счетах местного бюджета и счетах для учета субсидий на иные цели муниципальных бюджетных и автономных учреждений, подлежат возврату в доход областного бюджета в течение первых 15 рабочих дней финансового года, следующего за годом предоставления субсидии.</w:t>
      </w:r>
      <w:proofErr w:type="gramEnd"/>
    </w:p>
    <w:p w:rsidR="00E42E6F" w:rsidRPr="00E42E6F" w:rsidRDefault="00E42E6F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В случае</w:t>
      </w:r>
      <w:proofErr w:type="gramStart"/>
      <w:r w:rsidRPr="00E42E6F">
        <w:rPr>
          <w:rFonts w:ascii="PT Astra Serif" w:hAnsi="PT Astra Serif"/>
          <w:sz w:val="24"/>
          <w:szCs w:val="24"/>
        </w:rPr>
        <w:t>,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  <w:sectPr w:rsidR="00E42E6F" w:rsidSect="009E7C5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2E6F" w:rsidRPr="00E42E6F" w:rsidRDefault="00E42E6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lastRenderedPageBreak/>
        <w:t>Приложение N 2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Утверждена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постановлением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от 24 апреля 2019 г. N 294-П</w:t>
      </w:r>
    </w:p>
    <w:p w:rsidR="00E42E6F" w:rsidRPr="00E42E6F" w:rsidRDefault="00E42E6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E42E6F" w:rsidRPr="00E42E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 w:rsidP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 w:rsidP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2E6F" w:rsidRPr="00E42E6F" w:rsidRDefault="00E42E6F" w:rsidP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E42E6F" w:rsidRPr="00E42E6F" w:rsidRDefault="00E42E6F" w:rsidP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42E6F">
              <w:rPr>
                <w:rFonts w:ascii="PT Astra Serif" w:hAnsi="PT Astra Serif"/>
                <w:sz w:val="24"/>
                <w:szCs w:val="24"/>
              </w:rPr>
              <w:t xml:space="preserve">(в ред. </w:t>
            </w:r>
            <w:hyperlink r:id="rId43">
              <w:r w:rsidRPr="00E42E6F">
                <w:rPr>
                  <w:rFonts w:ascii="PT Astra Serif" w:hAnsi="PT Astra Serif"/>
                  <w:sz w:val="24"/>
                  <w:szCs w:val="24"/>
                </w:rPr>
                <w:t>постановления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E42E6F" w:rsidRPr="00E42E6F" w:rsidRDefault="00E42E6F" w:rsidP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от 12.04.2021 N 243-П)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 w:rsidP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42E6F" w:rsidRPr="00E42E6F" w:rsidRDefault="00E42E6F" w:rsidP="00E42E6F">
      <w:pPr>
        <w:pStyle w:val="ConsPlusNormal"/>
        <w:jc w:val="center"/>
        <w:rPr>
          <w:rFonts w:ascii="PT Astra Serif" w:hAnsi="PT Astra Serif"/>
          <w:sz w:val="24"/>
          <w:szCs w:val="24"/>
        </w:rPr>
      </w:pP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Форма отчета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органа местного самоуправления муниципального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 xml:space="preserve">района и городского округа области </w:t>
      </w:r>
      <w:proofErr w:type="gramStart"/>
      <w:r w:rsidRPr="00E42E6F">
        <w:rPr>
          <w:rFonts w:ascii="PT Astra Serif" w:hAnsi="PT Astra Serif"/>
          <w:sz w:val="24"/>
          <w:szCs w:val="24"/>
        </w:rPr>
        <w:t>об</w:t>
      </w:r>
      <w:proofErr w:type="gramEnd"/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proofErr w:type="gramStart"/>
      <w:r w:rsidRPr="00E42E6F">
        <w:rPr>
          <w:rFonts w:ascii="PT Astra Serif" w:hAnsi="PT Astra Serif"/>
          <w:sz w:val="24"/>
          <w:szCs w:val="24"/>
        </w:rPr>
        <w:t>использовании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предоставленной из областного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бюджета субсидии бюджетам муниципальных районов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и городских округов области на создание и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обеспечение функционирования центров образования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естественно-научной и </w:t>
      </w:r>
      <w:proofErr w:type="gramStart"/>
      <w:r w:rsidRPr="00E42E6F">
        <w:rPr>
          <w:rFonts w:ascii="PT Astra Serif" w:hAnsi="PT Astra Serif"/>
          <w:sz w:val="24"/>
          <w:szCs w:val="24"/>
        </w:rPr>
        <w:t>технологической</w:t>
      </w:r>
      <w:proofErr w:type="gramEnd"/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направленностей в общеобразовательных организациях,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расположенных в сельской местности и малых городах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2" w:name="P121"/>
      <w:bookmarkEnd w:id="2"/>
      <w:r w:rsidRPr="00E42E6F">
        <w:rPr>
          <w:rFonts w:ascii="PT Astra Serif" w:hAnsi="PT Astra Serif"/>
          <w:sz w:val="24"/>
          <w:szCs w:val="24"/>
        </w:rPr>
        <w:t>Отчет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______________________________________________________________________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(наименование органа муниципального района и городского округа области)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об использовании предоставленной из областного бюджета субсидии бюджетам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муниципальных районов и городских округов области на создание и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 xml:space="preserve">обеспечение функционирования центров образования </w:t>
      </w:r>
      <w:proofErr w:type="gramStart"/>
      <w:r w:rsidRPr="00E42E6F">
        <w:rPr>
          <w:rFonts w:ascii="PT Astra Serif" w:hAnsi="PT Astra Serif"/>
          <w:sz w:val="24"/>
          <w:szCs w:val="24"/>
        </w:rPr>
        <w:t>естественно-научной</w:t>
      </w:r>
      <w:proofErr w:type="gramEnd"/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и технологической направленностей в общеобразовательных организациях,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расположенных в сельской местности и малых городах,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за ____________________ 20___ года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(отчетный период)</w:t>
      </w:r>
    </w:p>
    <w:p w:rsidR="00E42E6F" w:rsidRPr="00E42E6F" w:rsidRDefault="00E42E6F" w:rsidP="00E42E6F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(рублей)</w:t>
      </w:r>
    </w:p>
    <w:p w:rsidR="00E42E6F" w:rsidRDefault="00E42E6F" w:rsidP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587"/>
        <w:gridCol w:w="1417"/>
        <w:gridCol w:w="1304"/>
        <w:gridCol w:w="1134"/>
        <w:gridCol w:w="1191"/>
        <w:gridCol w:w="1304"/>
        <w:gridCol w:w="1417"/>
        <w:gridCol w:w="1247"/>
        <w:gridCol w:w="1247"/>
      </w:tblGrid>
      <w:tr w:rsidR="00E42E6F" w:rsidRPr="00E42E6F">
        <w:tc>
          <w:tcPr>
            <w:tcW w:w="1757" w:type="dxa"/>
            <w:vMerge w:val="restart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Источник финансового обеспечения расходов</w:t>
            </w:r>
          </w:p>
        </w:tc>
        <w:tc>
          <w:tcPr>
            <w:tcW w:w="1587" w:type="dxa"/>
            <w:vMerge w:val="restart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 xml:space="preserve">Предусмотрено сводной бюджетной росписью бюджета муниципального района и городского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округа области на год</w:t>
            </w:r>
          </w:p>
        </w:tc>
        <w:tc>
          <w:tcPr>
            <w:tcW w:w="1417" w:type="dxa"/>
            <w:vMerge w:val="restart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Предельные объемы финансирования из областного бюджета (нарастающим итогом с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начала года)</w:t>
            </w:r>
          </w:p>
        </w:tc>
        <w:tc>
          <w:tcPr>
            <w:tcW w:w="1304" w:type="dxa"/>
            <w:vMerge w:val="restart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Поступление доходов на счет администратора доходов местного бюджета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(нарастающим итогом с начала года)</w:t>
            </w:r>
          </w:p>
        </w:tc>
        <w:tc>
          <w:tcPr>
            <w:tcW w:w="1134" w:type="dxa"/>
            <w:vMerge w:val="restart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Кассовые расходы главного распорядителя средств местного бюджета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(нарастающим итогом с начала года)</w:t>
            </w:r>
          </w:p>
        </w:tc>
        <w:tc>
          <w:tcPr>
            <w:tcW w:w="1191" w:type="dxa"/>
            <w:vMerge w:val="restart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Кассовые расходы автономных, бюджетных муниципальных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учреждений (нарастающим итогом с начала года)</w:t>
            </w:r>
          </w:p>
        </w:tc>
        <w:tc>
          <w:tcPr>
            <w:tcW w:w="1304" w:type="dxa"/>
            <w:vMerge w:val="restart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Восстановлено дебиторской задолженности прошлых лет в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бюджет муниципального района и городского округа области</w:t>
            </w:r>
          </w:p>
        </w:tc>
        <w:tc>
          <w:tcPr>
            <w:tcW w:w="1417" w:type="dxa"/>
            <w:vMerge w:val="restart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Возвращено дебиторской задолженности прошлых лет в областной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бюджет из бюджета муниципального района и городского округа области</w:t>
            </w:r>
          </w:p>
        </w:tc>
        <w:tc>
          <w:tcPr>
            <w:tcW w:w="2494" w:type="dxa"/>
            <w:gridSpan w:val="2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Остаток средств субсидии на конец отчетного периода</w:t>
            </w:r>
          </w:p>
        </w:tc>
      </w:tr>
      <w:tr w:rsidR="00E42E6F" w:rsidRPr="00E42E6F">
        <w:tc>
          <w:tcPr>
            <w:tcW w:w="1757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на едином счете бюджета муниципа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льного района и городского округа</w:t>
            </w:r>
          </w:p>
        </w:tc>
        <w:tc>
          <w:tcPr>
            <w:tcW w:w="1247" w:type="dxa"/>
            <w:vAlign w:val="center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на счетах автономных, бюджетны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х муниципальных учреждений</w:t>
            </w:r>
          </w:p>
        </w:tc>
      </w:tr>
      <w:tr w:rsidR="00E42E6F" w:rsidRPr="00E42E6F">
        <w:tc>
          <w:tcPr>
            <w:tcW w:w="1757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587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91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E42E6F" w:rsidRPr="00E42E6F">
        <w:tc>
          <w:tcPr>
            <w:tcW w:w="175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Всего расходов, в том числе за счет средств</w:t>
            </w:r>
          </w:p>
        </w:tc>
        <w:tc>
          <w:tcPr>
            <w:tcW w:w="158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2E6F" w:rsidRPr="00E42E6F">
        <w:tc>
          <w:tcPr>
            <w:tcW w:w="175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58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2E6F" w:rsidRPr="00E42E6F">
        <w:tc>
          <w:tcPr>
            <w:tcW w:w="175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58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2E6F" w:rsidRPr="00E42E6F">
        <w:tc>
          <w:tcPr>
            <w:tcW w:w="175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кроме того, за счет средств местного бюджета</w:t>
            </w:r>
          </w:p>
        </w:tc>
        <w:tc>
          <w:tcPr>
            <w:tcW w:w="158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Руководитель органа в сфере образования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муниципального района (городского округа) _________ _______________________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области                                   (подпись)         (Ф.И.О.)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Руководитель бухгалтерской службы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органа в сфере образования муниципального района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(городского округа) области                _________ ______________________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     (при наличии должности)               (подпись)        (Ф.И.О.)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Исполнитель                                _________ ______________________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                                            (Ф.И.О.)  (контактный телефон)</w:t>
      </w:r>
    </w:p>
    <w:p w:rsidR="00E42E6F" w:rsidRPr="00E42E6F" w:rsidRDefault="00E42E6F">
      <w:pPr>
        <w:pStyle w:val="ConsPlusNormal"/>
        <w:rPr>
          <w:rFonts w:ascii="PT Astra Serif" w:hAnsi="PT Astra Serif"/>
          <w:sz w:val="24"/>
          <w:szCs w:val="24"/>
        </w:rPr>
        <w:sectPr w:rsidR="00E42E6F" w:rsidRPr="00E42E6F" w:rsidSect="00E42E6F">
          <w:pgSz w:w="16838" w:h="11905" w:orient="landscape"/>
          <w:pgMar w:top="567" w:right="1134" w:bottom="850" w:left="1134" w:header="0" w:footer="0" w:gutter="0"/>
          <w:cols w:space="720"/>
          <w:titlePg/>
        </w:sectPr>
      </w:pP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Приложение N 3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Утверждена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постановлением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E42E6F" w:rsidRPr="00E42E6F" w:rsidRDefault="00E42E6F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от 24 апреля 2019 г. N 294-П</w:t>
      </w:r>
    </w:p>
    <w:p w:rsidR="00E42E6F" w:rsidRPr="00E42E6F" w:rsidRDefault="00E42E6F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E42E6F" w:rsidRPr="00E42E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E42E6F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 xml:space="preserve">от 26.06.2020 </w:t>
            </w:r>
            <w:hyperlink r:id="rId44">
              <w:r w:rsidRPr="00E42E6F">
                <w:rPr>
                  <w:rFonts w:ascii="PT Astra Serif" w:hAnsi="PT Astra Serif"/>
                  <w:sz w:val="24"/>
                  <w:szCs w:val="24"/>
                </w:rPr>
                <w:t>N 547-П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 xml:space="preserve">, от 12.04.2021 </w:t>
            </w:r>
            <w:hyperlink r:id="rId45">
              <w:r w:rsidRPr="00E42E6F">
                <w:rPr>
                  <w:rFonts w:ascii="PT Astra Serif" w:hAnsi="PT Astra Serif"/>
                  <w:sz w:val="24"/>
                  <w:szCs w:val="24"/>
                </w:rPr>
                <w:t>N 243-П</w:t>
              </w:r>
            </w:hyperlink>
            <w:r w:rsidRPr="00E42E6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Форма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сводного      отчета      министерства      образования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 xml:space="preserve">области об использовании  </w:t>
      </w:r>
      <w:proofErr w:type="gramStart"/>
      <w:r w:rsidRPr="00E42E6F">
        <w:rPr>
          <w:rFonts w:ascii="PT Astra Serif" w:hAnsi="PT Astra Serif"/>
          <w:sz w:val="24"/>
          <w:szCs w:val="24"/>
        </w:rPr>
        <w:t>предоставленной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из областного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бюджета   субсидии   бюджетам   муниципальных   районов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и    городских   округов   области    на создание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и обеспечение   функционирования   центров  образования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 xml:space="preserve">естественно-научной  и  </w:t>
      </w:r>
      <w:proofErr w:type="gramStart"/>
      <w:r w:rsidRPr="00E42E6F">
        <w:rPr>
          <w:rFonts w:ascii="PT Astra Serif" w:hAnsi="PT Astra Serif"/>
          <w:sz w:val="24"/>
          <w:szCs w:val="24"/>
        </w:rPr>
        <w:t>технологической</w:t>
      </w:r>
      <w:proofErr w:type="gramEnd"/>
      <w:r w:rsidRPr="00E42E6F">
        <w:rPr>
          <w:rFonts w:ascii="PT Astra Serif" w:hAnsi="PT Astra Serif"/>
          <w:sz w:val="24"/>
          <w:szCs w:val="24"/>
        </w:rPr>
        <w:t xml:space="preserve"> направленностей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в   общеобразовательных   организациях,   расположенных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в сельской местности и малых городах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bookmarkStart w:id="3" w:name="P231"/>
      <w:bookmarkEnd w:id="3"/>
      <w:r w:rsidRPr="00E42E6F">
        <w:rPr>
          <w:rFonts w:ascii="PT Astra Serif" w:hAnsi="PT Astra Serif"/>
          <w:sz w:val="24"/>
          <w:szCs w:val="24"/>
        </w:rPr>
        <w:t>Сводный отчет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министерства образования области об использовании предоставленной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из областного бюджета субсидии бюджетам муниципальных районов и городских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округов области на создание и обеспечение функционирования центров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proofErr w:type="gramStart"/>
      <w:r w:rsidRPr="00E42E6F">
        <w:rPr>
          <w:rFonts w:ascii="PT Astra Serif" w:hAnsi="PT Astra Serif"/>
          <w:sz w:val="24"/>
          <w:szCs w:val="24"/>
        </w:rPr>
        <w:t>образования естественно-научной и технологической направленностей</w:t>
      </w:r>
      <w:r>
        <w:rPr>
          <w:rFonts w:ascii="PT Astra Serif" w:hAnsi="PT Astra Serif"/>
          <w:sz w:val="24"/>
          <w:szCs w:val="24"/>
        </w:rPr>
        <w:t xml:space="preserve"> </w:t>
      </w:r>
      <w:r w:rsidRPr="00E42E6F">
        <w:rPr>
          <w:rFonts w:ascii="PT Astra Serif" w:hAnsi="PT Astra Serif"/>
          <w:sz w:val="24"/>
          <w:szCs w:val="24"/>
        </w:rPr>
        <w:t>в общеобразовательных организациях, расположенных в сельской местности</w:t>
      </w:r>
      <w:proofErr w:type="gramEnd"/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и малых городах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за ___________________ 20__ года</w:t>
      </w:r>
    </w:p>
    <w:p w:rsidR="00E42E6F" w:rsidRPr="00E42E6F" w:rsidRDefault="00E42E6F" w:rsidP="00E42E6F">
      <w:pPr>
        <w:pStyle w:val="ConsPlusNonformat"/>
        <w:jc w:val="center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(отчетный период)</w:t>
      </w:r>
    </w:p>
    <w:p w:rsidR="00E42E6F" w:rsidRPr="00E42E6F" w:rsidRDefault="00E42E6F" w:rsidP="00E42E6F">
      <w:pPr>
        <w:pStyle w:val="ConsPlusNonformat"/>
        <w:jc w:val="right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                                                                   (рубле</w:t>
      </w:r>
      <w:bookmarkStart w:id="4" w:name="_GoBack"/>
      <w:bookmarkEnd w:id="4"/>
      <w:r w:rsidRPr="00E42E6F">
        <w:rPr>
          <w:rFonts w:ascii="PT Astra Serif" w:hAnsi="PT Astra Serif"/>
          <w:sz w:val="24"/>
          <w:szCs w:val="24"/>
        </w:rPr>
        <w:t>й)</w:t>
      </w:r>
    </w:p>
    <w:p w:rsidR="00E42E6F" w:rsidRDefault="00E42E6F">
      <w:pPr>
        <w:pStyle w:val="ConsPlusNormal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355"/>
        <w:gridCol w:w="1440"/>
        <w:gridCol w:w="1417"/>
        <w:gridCol w:w="1463"/>
        <w:gridCol w:w="1440"/>
        <w:gridCol w:w="1474"/>
        <w:gridCol w:w="1620"/>
        <w:gridCol w:w="1276"/>
        <w:gridCol w:w="1559"/>
      </w:tblGrid>
      <w:tr w:rsidR="00E42E6F" w:rsidRPr="00E42E6F">
        <w:tc>
          <w:tcPr>
            <w:tcW w:w="1644" w:type="dxa"/>
            <w:vMerge w:val="restart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Источник финансового обеспечения расходов</w:t>
            </w:r>
          </w:p>
        </w:tc>
        <w:tc>
          <w:tcPr>
            <w:tcW w:w="1355" w:type="dxa"/>
            <w:vMerge w:val="restart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Предусмотрено сводной бюджетной росписью бюджета муниципал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ьного района и городского округа области на год</w:t>
            </w:r>
          </w:p>
        </w:tc>
        <w:tc>
          <w:tcPr>
            <w:tcW w:w="1440" w:type="dxa"/>
            <w:vMerge w:val="restart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Предельные объемы финансирования из областного бюджета (нарастающ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им итогом с начала года)</w:t>
            </w:r>
          </w:p>
        </w:tc>
        <w:tc>
          <w:tcPr>
            <w:tcW w:w="1417" w:type="dxa"/>
            <w:vMerge w:val="restart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Поступление доходов на счет администратора доходов местного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бюджета</w:t>
            </w:r>
          </w:p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(нарастающим итогом с начала года)</w:t>
            </w:r>
          </w:p>
        </w:tc>
        <w:tc>
          <w:tcPr>
            <w:tcW w:w="1463" w:type="dxa"/>
            <w:vMerge w:val="restart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Кассовые расходы главного распорядителя средств местного бюджета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(нарастающим итогом с начала года)</w:t>
            </w:r>
          </w:p>
        </w:tc>
        <w:tc>
          <w:tcPr>
            <w:tcW w:w="1440" w:type="dxa"/>
            <w:vMerge w:val="restart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Кассовые расходы автономных, бюджетных муниципальных учреждений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(нарастающим итогом с начала года)</w:t>
            </w:r>
          </w:p>
        </w:tc>
        <w:tc>
          <w:tcPr>
            <w:tcW w:w="1474" w:type="dxa"/>
            <w:vMerge w:val="restart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Восстановлено дебиторской задолженности прошлых лет в бюджет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муниципального района и городского округа области</w:t>
            </w:r>
          </w:p>
        </w:tc>
        <w:tc>
          <w:tcPr>
            <w:tcW w:w="1620" w:type="dxa"/>
            <w:vMerge w:val="restart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Возвращено дебиторской задолженности прошлых лет в областной бюджет из 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бюджета муниципального района и городского округа области</w:t>
            </w:r>
          </w:p>
        </w:tc>
        <w:tc>
          <w:tcPr>
            <w:tcW w:w="2835" w:type="dxa"/>
            <w:gridSpan w:val="2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Остаток средств субсидии на конец отчетного периода</w:t>
            </w:r>
          </w:p>
        </w:tc>
      </w:tr>
      <w:tr w:rsidR="00E42E6F" w:rsidRPr="00E42E6F">
        <w:tc>
          <w:tcPr>
            <w:tcW w:w="1644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55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3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  <w:vMerge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на едином счете бюджета муниципал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ьного района и городского округа</w:t>
            </w:r>
          </w:p>
        </w:tc>
        <w:tc>
          <w:tcPr>
            <w:tcW w:w="1559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на счетах, автономных, бюджетных муниципальн</w:t>
            </w: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ых учреждений</w:t>
            </w:r>
          </w:p>
        </w:tc>
      </w:tr>
      <w:tr w:rsidR="00E42E6F" w:rsidRPr="00E42E6F">
        <w:tc>
          <w:tcPr>
            <w:tcW w:w="1644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lastRenderedPageBreak/>
              <w:t>1</w:t>
            </w:r>
          </w:p>
        </w:tc>
        <w:tc>
          <w:tcPr>
            <w:tcW w:w="1355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3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74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620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42E6F" w:rsidRPr="00E42E6F" w:rsidRDefault="00E42E6F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</w:tr>
      <w:tr w:rsidR="00E42E6F" w:rsidRPr="00E42E6F">
        <w:tc>
          <w:tcPr>
            <w:tcW w:w="1644" w:type="dxa"/>
          </w:tcPr>
          <w:p w:rsidR="00E42E6F" w:rsidRPr="00E42E6F" w:rsidRDefault="00E42E6F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Всего расходов,</w:t>
            </w:r>
          </w:p>
          <w:p w:rsidR="00E42E6F" w:rsidRPr="00E42E6F" w:rsidRDefault="00E42E6F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355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3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2E6F" w:rsidRPr="00E42E6F">
        <w:tc>
          <w:tcPr>
            <w:tcW w:w="1644" w:type="dxa"/>
          </w:tcPr>
          <w:p w:rsidR="00E42E6F" w:rsidRPr="00E42E6F" w:rsidRDefault="00E42E6F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федерального бюджета</w:t>
            </w:r>
          </w:p>
        </w:tc>
        <w:tc>
          <w:tcPr>
            <w:tcW w:w="1355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3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2E6F" w:rsidRPr="00E42E6F">
        <w:tc>
          <w:tcPr>
            <w:tcW w:w="1644" w:type="dxa"/>
          </w:tcPr>
          <w:p w:rsidR="00E42E6F" w:rsidRPr="00E42E6F" w:rsidRDefault="00E42E6F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355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3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42E6F" w:rsidRPr="00E42E6F">
        <w:tc>
          <w:tcPr>
            <w:tcW w:w="1644" w:type="dxa"/>
          </w:tcPr>
          <w:p w:rsidR="00E42E6F" w:rsidRPr="00E42E6F" w:rsidRDefault="00E42E6F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42E6F">
              <w:rPr>
                <w:rFonts w:ascii="PT Astra Serif" w:hAnsi="PT Astra Serif"/>
                <w:sz w:val="24"/>
                <w:szCs w:val="24"/>
              </w:rPr>
              <w:t>Кроме того, за счет средств местного бюджета</w:t>
            </w:r>
          </w:p>
        </w:tc>
        <w:tc>
          <w:tcPr>
            <w:tcW w:w="1355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3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0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E42E6F" w:rsidRPr="00E42E6F" w:rsidRDefault="00E42E6F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Министр образования области            ____________ _______________________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                                         (подпись)         (Ф.И.О.)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>Руководитель планово-финансовой службы ____________ _______________________</w:t>
      </w:r>
    </w:p>
    <w:p w:rsidR="00E42E6F" w:rsidRPr="00E42E6F" w:rsidRDefault="00E42E6F">
      <w:pPr>
        <w:pStyle w:val="ConsPlusNonformat"/>
        <w:jc w:val="both"/>
        <w:rPr>
          <w:rFonts w:ascii="PT Astra Serif" w:hAnsi="PT Astra Serif"/>
          <w:sz w:val="24"/>
          <w:szCs w:val="24"/>
        </w:rPr>
      </w:pPr>
      <w:r w:rsidRPr="00E42E6F">
        <w:rPr>
          <w:rFonts w:ascii="PT Astra Serif" w:hAnsi="PT Astra Serif"/>
          <w:sz w:val="24"/>
          <w:szCs w:val="24"/>
        </w:rPr>
        <w:t xml:space="preserve">                                         (подпись)         (Ф.И.О.)</w:t>
      </w: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E42E6F" w:rsidRPr="00E42E6F" w:rsidRDefault="00E42E6F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6C4724" w:rsidRPr="00E42E6F" w:rsidRDefault="006C4724">
      <w:pPr>
        <w:rPr>
          <w:rFonts w:ascii="PT Astra Serif" w:hAnsi="PT Astra Serif"/>
          <w:sz w:val="24"/>
          <w:szCs w:val="24"/>
        </w:rPr>
      </w:pPr>
    </w:p>
    <w:sectPr w:rsidR="006C4724" w:rsidRPr="00E42E6F" w:rsidSect="00E42E6F">
      <w:pgSz w:w="16838" w:h="11905" w:orient="landscape"/>
      <w:pgMar w:top="426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E6F"/>
    <w:rsid w:val="006C4724"/>
    <w:rsid w:val="006E2B41"/>
    <w:rsid w:val="00E4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2E6F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E42E6F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E42E6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E42E6F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2E6F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Nonformat">
    <w:name w:val="ConsPlusNonformat"/>
    <w:rsid w:val="00E42E6F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  <w:lang w:eastAsia="ru-RU"/>
    </w:rPr>
  </w:style>
  <w:style w:type="paragraph" w:customStyle="1" w:styleId="ConsPlusTitle">
    <w:name w:val="ConsPlusTitle"/>
    <w:rsid w:val="00E42E6F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E42E6F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C93CA045A9DA1EA0549ACF7E30D395323C5BA276AFD43DF293E46D84BCF7649C9CD9757AB8200E016839E99D6532FDD3411B1215D098AA1B375322r5W8N" TargetMode="External"/><Relationship Id="rId13" Type="http://schemas.openxmlformats.org/officeDocument/2006/relationships/hyperlink" Target="consultantplus://offline/ref=4BC93CA045A9DA1EA0549ACF7E30D395323C5BA276AFD43DF293E46D84BCF7649C9CD9757AB8200E016839EA9F6532FDD3411B1215D098AA1B375322r5W8N" TargetMode="External"/><Relationship Id="rId18" Type="http://schemas.openxmlformats.org/officeDocument/2006/relationships/hyperlink" Target="consultantplus://offline/ref=4BC93CA045A9DA1EA0549ACF7E30D395323C5BA276AFDA31F297E46D84BCF7649C9CD9757AB8200E016838ED9E6532FDD3411B1215D098AA1B375322r5W8N" TargetMode="External"/><Relationship Id="rId26" Type="http://schemas.openxmlformats.org/officeDocument/2006/relationships/hyperlink" Target="consultantplus://offline/ref=4BC93CA045A9DA1EA0549ACF7E30D395323C5BA276AFDA31F297E46D84BCF7649C9CD9757AB8200E016838ED986532FDD3411B1215D098AA1B375322r5W8N" TargetMode="External"/><Relationship Id="rId39" Type="http://schemas.openxmlformats.org/officeDocument/2006/relationships/hyperlink" Target="consultantplus://offline/ref=4BC93CA045A9DA1EA0549ACF7E30D395323C5BA276AFDA31F297E46D84BCF7649C9CD9757AB8200E016838EF9E6532FDD3411B1215D098AA1B375322r5W8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BC93CA045A9DA1EA05484C2685C8E9D39360CAC77A4D763AEC2E23ADBECF131DCDCDF2039FC2C0B01636DB9DB3B6BAD900A16160CCC98ADr0W6N" TargetMode="External"/><Relationship Id="rId34" Type="http://schemas.openxmlformats.org/officeDocument/2006/relationships/hyperlink" Target="consultantplus://offline/ref=4BC93CA045A9DA1EA0549ACF7E30D395323C5BA276AFDD35FB96E46D84BCF7649C9CD9757AB8200E016839E8986532FDD3411B1215D098AA1B375322r5W8N" TargetMode="External"/><Relationship Id="rId42" Type="http://schemas.openxmlformats.org/officeDocument/2006/relationships/hyperlink" Target="consultantplus://offline/ref=4BC93CA045A9DA1EA0549ACF7E30D395323C5BA276AFDA31F297E46D84BCF7649C9CD9757AB8200E016838EF9F6532FDD3411B1215D098AA1B375322r5W8N" TargetMode="External"/><Relationship Id="rId47" Type="http://schemas.openxmlformats.org/officeDocument/2006/relationships/theme" Target="theme/theme1.xml"/><Relationship Id="rId7" Type="http://schemas.openxmlformats.org/officeDocument/2006/relationships/hyperlink" Target="consultantplus://offline/ref=4BC93CA045A9DA1EA0549ACF7E30D395323C5BA276AFDA31F297E46D84BCF7649C9CD9757AB8200E016838EC986532FDD3411B1215D098AA1B375322r5W8N" TargetMode="External"/><Relationship Id="rId12" Type="http://schemas.openxmlformats.org/officeDocument/2006/relationships/hyperlink" Target="consultantplus://offline/ref=4BC93CA045A9DA1EA0549ACF7E30D395323C5BA276AFD43DF293E46D84BCF7649C9CD9757AB8200E016839E99A6532FDD3411B1215D098AA1B375322r5W8N" TargetMode="External"/><Relationship Id="rId17" Type="http://schemas.openxmlformats.org/officeDocument/2006/relationships/hyperlink" Target="consultantplus://offline/ref=4BC93CA045A9DA1EA0549ACF7E30D395323C5BA276AFDD35FB96E46D84BCF7649C9CD9757AB8200E016839E8986532FDD3411B1215D098AA1B375322r5W8N" TargetMode="External"/><Relationship Id="rId25" Type="http://schemas.openxmlformats.org/officeDocument/2006/relationships/hyperlink" Target="consultantplus://offline/ref=4BC93CA045A9DA1EA0549ACF7E30D395323C5BA276AFDA31F297E46D84BCF7649C9CD9757AB8200E016838ED9A6532FDD3411B1215D098AA1B375322r5W8N" TargetMode="External"/><Relationship Id="rId33" Type="http://schemas.openxmlformats.org/officeDocument/2006/relationships/hyperlink" Target="consultantplus://offline/ref=4BC93CA045A9DA1EA0549ACF7E30D395323C5BA276AFDA31F297E46D84BCF7649C9CD9757AB8200E016838EF9F6532FDD3411B1215D098AA1B375322r5W8N" TargetMode="External"/><Relationship Id="rId38" Type="http://schemas.openxmlformats.org/officeDocument/2006/relationships/hyperlink" Target="consultantplus://offline/ref=4BC93CA045A9DA1EA0549ACF7E30D395323C5BA276AFDD35FB96E46D84BCF7649C9CD9757AB8200E016839E8986532FDD3411B1215D098AA1B375322r5W8N" TargetMode="External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BC93CA045A9DA1EA0549ACF7E30D395323C5BA276AFDC33FB95E46D84BCF7649C9CD9757AB8200E016839E99F6532FDD3411B1215D098AA1B375322r5W8N" TargetMode="External"/><Relationship Id="rId20" Type="http://schemas.openxmlformats.org/officeDocument/2006/relationships/hyperlink" Target="consultantplus://offline/ref=4BC93CA045A9DA1EA0549ACF7E30D395323C5BA276AADE3CF69FE46D84BCF7649C9CD9757AB8200E016839EA9E6532FDD3411B1215D098AA1B375322r5W8N" TargetMode="External"/><Relationship Id="rId29" Type="http://schemas.openxmlformats.org/officeDocument/2006/relationships/hyperlink" Target="consultantplus://offline/ref=4BC93CA045A9DA1EA0549ACF7E30D395323C5BA276AFDA31F297E46D84BCF7649C9CD9757AB8200E016838ED966532FDD3411B1215D098AA1B375322r5W8N" TargetMode="External"/><Relationship Id="rId41" Type="http://schemas.openxmlformats.org/officeDocument/2006/relationships/hyperlink" Target="consultantplus://offline/ref=4BC93CA045A9DA1EA0549ACF7E30D395323C5BA276AFDA31F297E46D84BCF7649C9CD9757AB8200E016838EF9F6532FDD3411B1215D098AA1B375322r5W8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BC93CA045A9DA1EA0549ACF7E30D395323C5BA276AFDD35FB96E46D84BCF7649C9CD9757AB8200E016839E89A6532FDD3411B1215D098AA1B375322r5W8N" TargetMode="External"/><Relationship Id="rId11" Type="http://schemas.openxmlformats.org/officeDocument/2006/relationships/hyperlink" Target="consultantplus://offline/ref=4BC93CA045A9DA1EA0549ACF7E30D395323C5BA276A9D433F090E46D84BCF7649C9CD9757AB8200E01683DE89F6532FDD3411B1215D098AA1B375322r5W8N" TargetMode="External"/><Relationship Id="rId24" Type="http://schemas.openxmlformats.org/officeDocument/2006/relationships/hyperlink" Target="consultantplus://offline/ref=4BC93CA045A9DA1EA0549ACF7E30D395323C5BA276AADD30F690E46D84BCF7649C9CD9757AB8200E016839E99B6532FDD3411B1215D098AA1B375322r5W8N" TargetMode="External"/><Relationship Id="rId32" Type="http://schemas.openxmlformats.org/officeDocument/2006/relationships/hyperlink" Target="consultantplus://offline/ref=4BC93CA045A9DA1EA0549ACF7E30D395323C5BA276AFDA31F297E46D84BCF7649C9CD9757AB8200E016838EE966532FDD3411B1215D098AA1B375322r5W8N" TargetMode="External"/><Relationship Id="rId37" Type="http://schemas.openxmlformats.org/officeDocument/2006/relationships/hyperlink" Target="consultantplus://offline/ref=4BC93CA045A9DA1EA0549ACF7E30D395323C5BA276AFDC33FB95E46D84BCF7649C9CD9757AB8200E016839E99C6532FDD3411B1215D098AA1B375322r5W8N" TargetMode="External"/><Relationship Id="rId40" Type="http://schemas.openxmlformats.org/officeDocument/2006/relationships/hyperlink" Target="consultantplus://offline/ref=4BC93CA045A9DA1EA0549ACF7E30D395323C5BA276AFDA31F297E46D84BCF7649C9CD9757AB8200E016838EF9F6532FDD3411B1215D098AA1B375322r5W8N" TargetMode="External"/><Relationship Id="rId45" Type="http://schemas.openxmlformats.org/officeDocument/2006/relationships/hyperlink" Target="consultantplus://offline/ref=4BC93CA045A9DA1EA0549ACF7E30D395323C5BA276AFD43DF293E46D84BCF7649C9CD9757AB8200E016839EB9C6532FDD3411B1215D098AA1B375322r5W8N" TargetMode="External"/><Relationship Id="rId5" Type="http://schemas.openxmlformats.org/officeDocument/2006/relationships/hyperlink" Target="consultantplus://offline/ref=4BC93CA045A9DA1EA0549ACF7E30D395323C5BA276AFDC33FB95E46D84BCF7649C9CD9757AB8200E016839E89A6532FDD3411B1215D098AA1B375322r5W8N" TargetMode="External"/><Relationship Id="rId15" Type="http://schemas.openxmlformats.org/officeDocument/2006/relationships/hyperlink" Target="consultantplus://offline/ref=4BC93CA045A9DA1EA0549ACF7E30D395323C5BA276A9DE3DF692E46D84BCF7649C9CD9757AB8200E016839EA9E6532FDD3411B1215D098AA1B375322r5W8N" TargetMode="External"/><Relationship Id="rId23" Type="http://schemas.openxmlformats.org/officeDocument/2006/relationships/hyperlink" Target="consultantplus://offline/ref=4BC93CA045A9DA1EA0549ACF7E30D395323C5BA276AFD43DF293E46D84BCF7649C9CD9757AB8200E016839EB9F6532FDD3411B1215D098AA1B375322r5W8N" TargetMode="External"/><Relationship Id="rId28" Type="http://schemas.openxmlformats.org/officeDocument/2006/relationships/hyperlink" Target="consultantplus://offline/ref=4BC93CA045A9DA1EA0549ACF7E30D395323C5BA276AADE3CF69FE46D84BCF7649C9CD9757AB8200E016839EA9D6532FDD3411B1215D098AA1B375322r5W8N" TargetMode="External"/><Relationship Id="rId36" Type="http://schemas.openxmlformats.org/officeDocument/2006/relationships/hyperlink" Target="consultantplus://offline/ref=4BC93CA045A9DA1EA0549ACF7E30D395323C5BA276AFDA31F297E46D84BCF7649C9CD9757AB8200E016838EF9F6532FDD3411B1215D098AA1B375322r5W8N" TargetMode="External"/><Relationship Id="rId10" Type="http://schemas.openxmlformats.org/officeDocument/2006/relationships/hyperlink" Target="consultantplus://offline/ref=4BC93CA045A9DA1EA0549ACF7E30D395323C5BA276AADE3CF69FE46D84BCF7649C9CD9757AB8200E016839EA9F6532FDD3411B1215D098AA1B375322r5W8N" TargetMode="External"/><Relationship Id="rId19" Type="http://schemas.openxmlformats.org/officeDocument/2006/relationships/hyperlink" Target="consultantplus://offline/ref=4BC93CA045A9DA1EA0549ACF7E30D395323C5BA276AFD43DF293E46D84BCF7649C9CD9757AB8200E016839EA9A6532FDD3411B1215D098AA1B375322r5W8N" TargetMode="External"/><Relationship Id="rId31" Type="http://schemas.openxmlformats.org/officeDocument/2006/relationships/hyperlink" Target="consultantplus://offline/ref=4BC93CA045A9DA1EA0549ACF7E30D395323C5BA276AFDA31F297E46D84BCF7649C9CD9757AB8200E016838EE9B6532FDD3411B1215D098AA1B375322r5W8N" TargetMode="External"/><Relationship Id="rId44" Type="http://schemas.openxmlformats.org/officeDocument/2006/relationships/hyperlink" Target="consultantplus://offline/ref=4BC93CA045A9DA1EA0549ACF7E30D395323C5BA276AFDD35FB96E46D84BCF7649C9CD9757AB8200E016839E8986532FDD3411B1215D098AA1B375322r5W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BC93CA045A9DA1EA0549ACF7E30D395323C5BA276A9DE3DF692E46D84BCF7649C9CD9757AB8200E016839EA9F6532FDD3411B1215D098AA1B375322r5W8N" TargetMode="External"/><Relationship Id="rId14" Type="http://schemas.openxmlformats.org/officeDocument/2006/relationships/hyperlink" Target="consultantplus://offline/ref=4BC93CA045A9DA1EA0549ACF7E30D395323C5BA276AFDA31F297E46D84BCF7649C9CD9757AB8200E016838ED9F6532FDD3411B1215D098AA1B375322r5W8N" TargetMode="External"/><Relationship Id="rId22" Type="http://schemas.openxmlformats.org/officeDocument/2006/relationships/hyperlink" Target="consultantplus://offline/ref=4BC93CA045A9DA1EA0549ACF7E30D395323C5BA276AFD43DF293E46D84BCF7649C9CD9757AB8200E016839EA976532FDD3411B1215D098AA1B375322r5W8N" TargetMode="External"/><Relationship Id="rId27" Type="http://schemas.openxmlformats.org/officeDocument/2006/relationships/hyperlink" Target="consultantplus://offline/ref=4BC93CA045A9DA1EA05484C2685C8E9D3E3306AD7EADD763AEC2E23ADBECF131DCDCDF203CFB265B502C6CE59E6978AC920A141310rCWDN" TargetMode="External"/><Relationship Id="rId30" Type="http://schemas.openxmlformats.org/officeDocument/2006/relationships/hyperlink" Target="consultantplus://offline/ref=4BC93CA045A9DA1EA0549ACF7E30D395323C5BA276AFDA31F297E46D84BCF7649C9CD9757AB8200E016838EE9C6532FDD3411B1215D098AA1B375322r5W8N" TargetMode="External"/><Relationship Id="rId35" Type="http://schemas.openxmlformats.org/officeDocument/2006/relationships/hyperlink" Target="consultantplus://offline/ref=4BC93CA045A9DA1EA0549ACF7E30D395323C5BA276AFDA31F297E46D84BCF7649C9CD9757AB8200E016838EF9E6532FDD3411B1215D098AA1B375322r5W8N" TargetMode="External"/><Relationship Id="rId43" Type="http://schemas.openxmlformats.org/officeDocument/2006/relationships/hyperlink" Target="consultantplus://offline/ref=4BC93CA045A9DA1EA0549ACF7E30D395323C5BA276AFD43DF293E46D84BCF7649C9CD9757AB8200E016839EB9D6532FDD3411B1215D098AA1B375322r5W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3609</Words>
  <Characters>20574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2023-05-17T13:22:00Z</dcterms:created>
  <dcterms:modified xsi:type="dcterms:W3CDTF">2023-05-17T13:24:00Z</dcterms:modified>
</cp:coreProperties>
</file>