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590" w:rsidRPr="005F2590" w:rsidRDefault="005F2590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5F2590" w:rsidRPr="005F2590" w:rsidRDefault="005F259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F2590" w:rsidRPr="005F2590" w:rsidRDefault="005F259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от 4 апреля 2017 г. N 155-П</w:t>
      </w:r>
    </w:p>
    <w:p w:rsidR="005F2590" w:rsidRPr="005F2590" w:rsidRDefault="005F259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</w:t>
      </w:r>
    </w:p>
    <w:p w:rsidR="005F2590" w:rsidRPr="005F2590" w:rsidRDefault="005F2590" w:rsidP="005F259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СУБСИДИИ БЮДЖЕТАМ МУНИЦИПАЛЬНЫХ РАЙОНОВ И ПОСЕЛЕНИЙ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590">
        <w:rPr>
          <w:rFonts w:ascii="Times New Roman" w:hAnsi="Times New Roman" w:cs="Times New Roman"/>
          <w:sz w:val="24"/>
          <w:szCs w:val="24"/>
        </w:rPr>
        <w:t>НА ОБЕСПЕЧЕНИЕ РАЗВИТИЯ И УКРЕПЛЕНИЯ МАТЕРИАЛЬНО-ТЕХНИЧЕСКОЙ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590">
        <w:rPr>
          <w:rFonts w:ascii="Times New Roman" w:hAnsi="Times New Roman" w:cs="Times New Roman"/>
          <w:sz w:val="24"/>
          <w:szCs w:val="24"/>
        </w:rPr>
        <w:t>БАЗЫ ДОМОВ КУЛЬТУРЫ В НАСЕЛЕННЫХ ПУНКТАХ С ЧИСЛОМ ЖИТЕЛЕЙ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590">
        <w:rPr>
          <w:rFonts w:ascii="Times New Roman" w:hAnsi="Times New Roman" w:cs="Times New Roman"/>
          <w:sz w:val="24"/>
          <w:szCs w:val="24"/>
        </w:rPr>
        <w:t>ДО 50 ТЫСЯЧ ЧЕЛОВЕК И УСЛОВИЯХ ЕЕ РАСХОДОВАНИЯ</w:t>
      </w:r>
    </w:p>
    <w:p w:rsidR="005F2590" w:rsidRPr="005F2590" w:rsidRDefault="005F2590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F2590" w:rsidRPr="005F259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от 13.02.2018 </w:t>
            </w:r>
            <w:hyperlink r:id="rId5" w:history="1">
              <w:r w:rsidRPr="005F2590">
                <w:rPr>
                  <w:rFonts w:ascii="Times New Roman" w:hAnsi="Times New Roman" w:cs="Times New Roman"/>
                  <w:sz w:val="24"/>
                  <w:szCs w:val="24"/>
                </w:rPr>
                <w:t>N 69-П</w:t>
              </w:r>
            </w:hyperlink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, от 23.03.2018 </w:t>
            </w:r>
            <w:hyperlink r:id="rId6" w:history="1">
              <w:r w:rsidRPr="005F2590">
                <w:rPr>
                  <w:rFonts w:ascii="Times New Roman" w:hAnsi="Times New Roman" w:cs="Times New Roman"/>
                  <w:sz w:val="24"/>
                  <w:szCs w:val="24"/>
                </w:rPr>
                <w:t>N 141-П</w:t>
              </w:r>
            </w:hyperlink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, от 29.03.2019 </w:t>
            </w:r>
            <w:hyperlink r:id="rId7" w:history="1">
              <w:r w:rsidRPr="005F2590">
                <w:rPr>
                  <w:rFonts w:ascii="Times New Roman" w:hAnsi="Times New Roman" w:cs="Times New Roman"/>
                  <w:sz w:val="24"/>
                  <w:szCs w:val="24"/>
                </w:rPr>
                <w:t>N 198-П</w:t>
              </w:r>
            </w:hyperlink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от 06.02.2020 </w:t>
            </w:r>
            <w:hyperlink r:id="rId8" w:history="1">
              <w:r w:rsidRPr="005F2590">
                <w:rPr>
                  <w:rFonts w:ascii="Times New Roman" w:hAnsi="Times New Roman" w:cs="Times New Roman"/>
                  <w:sz w:val="24"/>
                  <w:szCs w:val="24"/>
                </w:rPr>
                <w:t>N 68-П</w:t>
              </w:r>
            </w:hyperlink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9" w:history="1">
        <w:r w:rsidRPr="005F2590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</w:t>
      </w:r>
      <w:hyperlink r:id="rId10" w:history="1">
        <w:r w:rsidRPr="005F2590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 w:history="1">
        <w:r w:rsidRPr="005F2590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1. Утвердить: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4" w:history="1">
        <w:proofErr w:type="gramStart"/>
        <w:r w:rsidRPr="005F2590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 и условиях ее расходования согласно приложению N 1;</w:t>
      </w:r>
      <w:proofErr w:type="gramEnd"/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13.02.2018 </w:t>
      </w:r>
      <w:hyperlink r:id="rId12" w:history="1">
        <w:r w:rsidRPr="005F2590">
          <w:rPr>
            <w:rFonts w:ascii="Times New Roman" w:hAnsi="Times New Roman" w:cs="Times New Roman"/>
            <w:sz w:val="24"/>
            <w:szCs w:val="24"/>
          </w:rPr>
          <w:t>N 69-П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, от 23.03.2018 </w:t>
      </w:r>
      <w:hyperlink r:id="rId13" w:history="1">
        <w:r w:rsidRPr="005F2590">
          <w:rPr>
            <w:rFonts w:ascii="Times New Roman" w:hAnsi="Times New Roman" w:cs="Times New Roman"/>
            <w:sz w:val="24"/>
            <w:szCs w:val="24"/>
          </w:rPr>
          <w:t>N 141-П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>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92" w:history="1">
        <w:r w:rsidRPr="005F2590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района (поселения) области об использовании предоставленной из областного бюджета субсидии на обеспечение развития и укрепления материально-технической базы домов культуры в населенных пунктах с числом жителей до 50 тысяч человек согласно приложению N 2;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13.02.2018 </w:t>
      </w:r>
      <w:hyperlink r:id="rId14" w:history="1">
        <w:r w:rsidRPr="005F2590">
          <w:rPr>
            <w:rFonts w:ascii="Times New Roman" w:hAnsi="Times New Roman" w:cs="Times New Roman"/>
            <w:sz w:val="24"/>
            <w:szCs w:val="24"/>
          </w:rPr>
          <w:t>N 69-П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, от 23.03.2018 </w:t>
      </w:r>
      <w:hyperlink r:id="rId15" w:history="1">
        <w:r w:rsidRPr="005F2590">
          <w:rPr>
            <w:rFonts w:ascii="Times New Roman" w:hAnsi="Times New Roman" w:cs="Times New Roman"/>
            <w:sz w:val="24"/>
            <w:szCs w:val="24"/>
          </w:rPr>
          <w:t>N 141-П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>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200" w:history="1">
        <w:r w:rsidRPr="005F2590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министерства культуры области об использовании предоставленной из областного бюджета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 согласно приложению N 3.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13.02.2018 </w:t>
      </w:r>
      <w:hyperlink r:id="rId16" w:history="1">
        <w:r w:rsidRPr="005F2590">
          <w:rPr>
            <w:rFonts w:ascii="Times New Roman" w:hAnsi="Times New Roman" w:cs="Times New Roman"/>
            <w:sz w:val="24"/>
            <w:szCs w:val="24"/>
          </w:rPr>
          <w:t>N 69-П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, от 23.03.2018 </w:t>
      </w:r>
      <w:hyperlink r:id="rId17" w:history="1">
        <w:r w:rsidRPr="005F2590">
          <w:rPr>
            <w:rFonts w:ascii="Times New Roman" w:hAnsi="Times New Roman" w:cs="Times New Roman"/>
            <w:sz w:val="24"/>
            <w:szCs w:val="24"/>
          </w:rPr>
          <w:t>N 141-П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>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2. Органам местного самоуправления муниципальных районов и поселений области, получившим из областного бюджета субсидию на обеспечение развития и укрепления материально-технической базы домов культуры в населенных пунктах с числом жителей до 50 тысяч человек: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13.02.2018 </w:t>
      </w:r>
      <w:hyperlink r:id="rId18" w:history="1">
        <w:r w:rsidRPr="005F2590">
          <w:rPr>
            <w:rFonts w:ascii="Times New Roman" w:hAnsi="Times New Roman" w:cs="Times New Roman"/>
            <w:sz w:val="24"/>
            <w:szCs w:val="24"/>
          </w:rPr>
          <w:t>N 69-П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, от 23.03.2018 </w:t>
      </w:r>
      <w:hyperlink r:id="rId19" w:history="1">
        <w:r w:rsidRPr="005F2590">
          <w:rPr>
            <w:rFonts w:ascii="Times New Roman" w:hAnsi="Times New Roman" w:cs="Times New Roman"/>
            <w:sz w:val="24"/>
            <w:szCs w:val="24"/>
          </w:rPr>
          <w:t>N 141-П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>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осуществлять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обеспечение развития и укрепления материально-технической базы домов культуры в населенных пунктах с числом жителей до 50 тысяч человек;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13.02.2018 </w:t>
      </w:r>
      <w:hyperlink r:id="rId20" w:history="1">
        <w:r w:rsidRPr="005F2590">
          <w:rPr>
            <w:rFonts w:ascii="Times New Roman" w:hAnsi="Times New Roman" w:cs="Times New Roman"/>
            <w:sz w:val="24"/>
            <w:szCs w:val="24"/>
          </w:rPr>
          <w:t>N 69-П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, от 23.03.2018 </w:t>
      </w:r>
      <w:hyperlink r:id="rId21" w:history="1">
        <w:r w:rsidRPr="005F2590">
          <w:rPr>
            <w:rFonts w:ascii="Times New Roman" w:hAnsi="Times New Roman" w:cs="Times New Roman"/>
            <w:sz w:val="24"/>
            <w:szCs w:val="24"/>
          </w:rPr>
          <w:t>N 141-П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>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2590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культуры области ежемесячно до 10 числа месяца, следующего за отчетным, </w:t>
      </w:r>
      <w:hyperlink w:anchor="P92" w:history="1">
        <w:r w:rsidRPr="005F2590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2.</w:t>
      </w:r>
      <w:proofErr w:type="gramEnd"/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2" w:history="1">
        <w:r w:rsidRPr="005F2590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06.02.2020 N 68-П)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3. Министерству культуры области: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целевым расходованием предоставленной из областного бюджета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человек;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13.02.2018 </w:t>
      </w:r>
      <w:hyperlink r:id="rId23" w:history="1">
        <w:r w:rsidRPr="005F2590">
          <w:rPr>
            <w:rFonts w:ascii="Times New Roman" w:hAnsi="Times New Roman" w:cs="Times New Roman"/>
            <w:sz w:val="24"/>
            <w:szCs w:val="24"/>
          </w:rPr>
          <w:t>N 69-П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, от 23.03.2018 </w:t>
      </w:r>
      <w:hyperlink r:id="rId24" w:history="1">
        <w:r w:rsidRPr="005F2590">
          <w:rPr>
            <w:rFonts w:ascii="Times New Roman" w:hAnsi="Times New Roman" w:cs="Times New Roman"/>
            <w:sz w:val="24"/>
            <w:szCs w:val="24"/>
          </w:rPr>
          <w:t>N 141-П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>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2590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финансов области до 15 января года, следующего за отчетным, сводный </w:t>
      </w:r>
      <w:hyperlink w:anchor="P200" w:history="1">
        <w:r w:rsidRPr="005F2590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за финансовый год по форме согласно приложению N 3.</w:t>
      </w:r>
      <w:proofErr w:type="gramEnd"/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5" w:history="1">
        <w:r w:rsidRPr="005F2590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5F2590">
        <w:rPr>
          <w:rFonts w:ascii="Times New Roman" w:hAnsi="Times New Roman" w:cs="Times New Roman"/>
          <w:sz w:val="24"/>
          <w:szCs w:val="24"/>
        </w:rPr>
        <w:t>Гречушкину</w:t>
      </w:r>
      <w:proofErr w:type="spellEnd"/>
      <w:r w:rsidRPr="005F2590"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(п. 4 в ред. </w:t>
      </w:r>
      <w:hyperlink r:id="rId26" w:history="1">
        <w:r w:rsidRPr="005F2590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официального опубликования.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Временно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обязанности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Губернатора Саратовской области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В.В.РАДАЕВ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от 4 апреля 2017 г. N 155-П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4"/>
      <w:bookmarkEnd w:id="0"/>
      <w:r w:rsidRPr="005F2590">
        <w:rPr>
          <w:rFonts w:ascii="Times New Roman" w:hAnsi="Times New Roman" w:cs="Times New Roman"/>
          <w:sz w:val="24"/>
          <w:szCs w:val="24"/>
        </w:rPr>
        <w:t>ПОЛОЖЕНИЕ</w:t>
      </w:r>
    </w:p>
    <w:p w:rsidR="005F2590" w:rsidRPr="005F2590" w:rsidRDefault="005F259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</w:t>
      </w:r>
    </w:p>
    <w:p w:rsidR="005F2590" w:rsidRPr="005F2590" w:rsidRDefault="005F2590" w:rsidP="005F259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СУБСИДИИ БЮДЖЕТАМ МУНИЦИПАЛЬНЫХ РАЙОНОВ И ПОСЕЛЕНИЙ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590">
        <w:rPr>
          <w:rFonts w:ascii="Times New Roman" w:hAnsi="Times New Roman" w:cs="Times New Roman"/>
          <w:sz w:val="24"/>
          <w:szCs w:val="24"/>
        </w:rPr>
        <w:t>НА ОБЕСПЕЧЕНИЕ РАЗВИТИЯ И УКРЕПЛЕНИЯ МАТЕРИАЛЬНО-ТЕХНИЧЕСКОЙ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590">
        <w:rPr>
          <w:rFonts w:ascii="Times New Roman" w:hAnsi="Times New Roman" w:cs="Times New Roman"/>
          <w:sz w:val="24"/>
          <w:szCs w:val="24"/>
        </w:rPr>
        <w:t>БАЗЫ ДОМОВ КУЛЬТУРЫ В НАСЕЛЕННЫХ ПУНКТАХ С ЧИСЛОМ ЖИТЕЛЕЙ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590">
        <w:rPr>
          <w:rFonts w:ascii="Times New Roman" w:hAnsi="Times New Roman" w:cs="Times New Roman"/>
          <w:sz w:val="24"/>
          <w:szCs w:val="24"/>
        </w:rPr>
        <w:t>ДО 50 ТЫСЯЧ ЧЕЛОВЕК И УСЛОВИЯХ ЕЕ РАСХОДОВАНИЯ</w:t>
      </w:r>
    </w:p>
    <w:p w:rsidR="005F2590" w:rsidRPr="005F2590" w:rsidRDefault="005F2590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F2590" w:rsidRPr="005F259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от 13.02.2018 </w:t>
            </w:r>
            <w:hyperlink r:id="rId27" w:history="1">
              <w:r w:rsidRPr="005F2590">
                <w:rPr>
                  <w:rFonts w:ascii="Times New Roman" w:hAnsi="Times New Roman" w:cs="Times New Roman"/>
                  <w:sz w:val="24"/>
                  <w:szCs w:val="24"/>
                </w:rPr>
                <w:t>N 69-П</w:t>
              </w:r>
            </w:hyperlink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, от 23.03.2018 </w:t>
            </w:r>
            <w:hyperlink r:id="rId28" w:history="1">
              <w:r w:rsidRPr="005F2590">
                <w:rPr>
                  <w:rFonts w:ascii="Times New Roman" w:hAnsi="Times New Roman" w:cs="Times New Roman"/>
                  <w:sz w:val="24"/>
                  <w:szCs w:val="24"/>
                </w:rPr>
                <w:t>N 141-П</w:t>
              </w:r>
            </w:hyperlink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, от 29.03.2019 </w:t>
            </w:r>
            <w:hyperlink r:id="rId29" w:history="1">
              <w:r w:rsidRPr="005F2590">
                <w:rPr>
                  <w:rFonts w:ascii="Times New Roman" w:hAnsi="Times New Roman" w:cs="Times New Roman"/>
                  <w:sz w:val="24"/>
                  <w:szCs w:val="24"/>
                </w:rPr>
                <w:t>N 198-П</w:t>
              </w:r>
            </w:hyperlink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4"/>
      <w:bookmarkEnd w:id="1"/>
      <w:r w:rsidRPr="005F2590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предоставления из областного бюджета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 (далее - субсидия) в рамках реализации </w:t>
      </w:r>
      <w:hyperlink r:id="rId30" w:history="1">
        <w:r w:rsidRPr="005F2590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"Укрепление материально-технической базы и обеспечение деятельности учреждений в сфере культуры" государственной программы Саратовской области "Культура Саратовской области", утвержденной постановлением Правительства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Саратовской области от 20 ноября 2013 года N 642-П, и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ее расходования.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(п. 1 в ред. </w:t>
      </w:r>
      <w:hyperlink r:id="rId31" w:history="1">
        <w:r w:rsidRPr="005F2590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29.03.2019 N 198-П)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муниципальных районов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культуры области (далее - Министерство) на цели, указанные в </w:t>
      </w:r>
      <w:hyperlink w:anchor="P64" w:history="1">
        <w:r w:rsidRPr="005F2590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соглашения, заключенного между Министерством и органами местного самоуправления муниципальных районов и поселений области по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форме, установленной Министерством.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3. Перечисление субсидии в бюджеты муниципальных районов и поселений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УФК,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Предоставление субсидии бюджетам муниципальных районов и поселений области в размере 30 процентов от общего объема субсидии производится единовременно на основании соглашения о предоставлении субсидии в течение 20 рабочих дней со дня открытия на соответствующем лицевом счете УФК предельных объемов оплаты денежных обязательств, источником финансового обеспечения которых является субсидия из федерального бюджета.</w:t>
      </w:r>
      <w:proofErr w:type="gramEnd"/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Оставшийся объем субсидии предоставляется бюджетам муниципальных районов и </w:t>
      </w:r>
      <w:r w:rsidRPr="005F2590">
        <w:rPr>
          <w:rFonts w:ascii="Times New Roman" w:hAnsi="Times New Roman" w:cs="Times New Roman"/>
          <w:sz w:val="24"/>
          <w:szCs w:val="24"/>
        </w:rPr>
        <w:lastRenderedPageBreak/>
        <w:t xml:space="preserve">поселений области не позднее 15 рабочих дней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с даты представления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 в Министерство актов выполненных работ, счетов-фактур и накладных.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5. Субсидия расходуется при условии осуществления за счет средств местного бюджета кассовых выплат в соответствии с правовым актом, устанавливающим расходные обязательства муниципального района (поселения) области на обеспечение развития и укрепления материально-технической базы домов культуры в населенных пунктах с числом жителей до 50 тысяч человек.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 ред. постановлений Правительства Саратовской области от 13.02.2018 </w:t>
      </w:r>
      <w:hyperlink r:id="rId32" w:history="1">
        <w:r w:rsidRPr="005F2590">
          <w:rPr>
            <w:rFonts w:ascii="Times New Roman" w:hAnsi="Times New Roman" w:cs="Times New Roman"/>
            <w:sz w:val="24"/>
            <w:szCs w:val="24"/>
          </w:rPr>
          <w:t>N 69-П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, от 23.03.2018 </w:t>
      </w:r>
      <w:hyperlink r:id="rId33" w:history="1">
        <w:r w:rsidRPr="005F2590">
          <w:rPr>
            <w:rFonts w:ascii="Times New Roman" w:hAnsi="Times New Roman" w:cs="Times New Roman"/>
            <w:sz w:val="24"/>
            <w:szCs w:val="24"/>
          </w:rPr>
          <w:t>N 141-П</w:t>
        </w:r>
      </w:hyperlink>
      <w:r w:rsidRPr="005F2590">
        <w:rPr>
          <w:rFonts w:ascii="Times New Roman" w:hAnsi="Times New Roman" w:cs="Times New Roman"/>
          <w:sz w:val="24"/>
          <w:szCs w:val="24"/>
        </w:rPr>
        <w:t>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6. Субсидия носит целевой характер и не подлежит направлению на иные цели.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7. Органы местного самоуправления муниципальных районов и поселений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8.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9. Неиспользованные по состоянию на 1 января финансового года остатки субсидии, находящиеся на единых счетах местных бюджетов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этого года.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5F2590">
        <w:rPr>
          <w:rFonts w:ascii="Times New Roman" w:hAnsi="Times New Roman" w:cs="Times New Roman"/>
          <w:sz w:val="24"/>
          <w:szCs w:val="24"/>
        </w:rPr>
        <w:t xml:space="preserve">асть первая в ред. </w:t>
      </w:r>
      <w:hyperlink r:id="rId34" w:history="1">
        <w:r w:rsidRPr="005F2590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5F2590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5F2590" w:rsidRPr="005F2590" w:rsidRDefault="005F25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В случае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5F2590" w:rsidSect="003265E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от 4 апреля 2017 г. N 155-П</w:t>
      </w:r>
    </w:p>
    <w:p w:rsidR="005F2590" w:rsidRPr="005F2590" w:rsidRDefault="005F2590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F2590" w:rsidRPr="005F259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35" w:history="1">
              <w:r w:rsidRPr="005F2590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от 06.02.2020 N 68-П)</w:t>
            </w:r>
          </w:p>
        </w:tc>
      </w:tr>
    </w:tbl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92"/>
      <w:bookmarkEnd w:id="2"/>
      <w:r w:rsidRPr="005F2590">
        <w:rPr>
          <w:rFonts w:ascii="Times New Roman" w:hAnsi="Times New Roman" w:cs="Times New Roman"/>
          <w:sz w:val="24"/>
          <w:szCs w:val="24"/>
        </w:rPr>
        <w:t>Отчет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(наименование муниципального района (поселения) области)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об использовании субсидии на обеспечение развития и укрепления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материально-технической базы домов культуры в населенных пунктах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с числом жителей до 50 тысяч человек за счет средств областного бюджета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по состоянию на 1 _________ 20__ года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(месяц)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 w:rsidP="005F25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(рублей, копеек)</w:t>
      </w:r>
    </w:p>
    <w:tbl>
      <w:tblPr>
        <w:tblW w:w="15841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93"/>
        <w:gridCol w:w="709"/>
        <w:gridCol w:w="850"/>
        <w:gridCol w:w="851"/>
        <w:gridCol w:w="766"/>
        <w:gridCol w:w="567"/>
        <w:gridCol w:w="793"/>
        <w:gridCol w:w="909"/>
        <w:gridCol w:w="711"/>
        <w:gridCol w:w="995"/>
        <w:gridCol w:w="626"/>
        <w:gridCol w:w="444"/>
        <w:gridCol w:w="583"/>
        <w:gridCol w:w="721"/>
        <w:gridCol w:w="664"/>
        <w:gridCol w:w="948"/>
        <w:gridCol w:w="863"/>
        <w:gridCol w:w="616"/>
        <w:gridCol w:w="758"/>
        <w:gridCol w:w="907"/>
      </w:tblGrid>
      <w:tr w:rsidR="005F2590" w:rsidRPr="005F2590" w:rsidTr="005F2590">
        <w:tc>
          <w:tcPr>
            <w:tcW w:w="567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93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мероприятия, объекта</w:t>
            </w:r>
          </w:p>
        </w:tc>
        <w:tc>
          <w:tcPr>
            <w:tcW w:w="709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Реквизиты и стоимость заключенных муниципальных контрактов</w:t>
            </w:r>
          </w:p>
        </w:tc>
        <w:tc>
          <w:tcPr>
            <w:tcW w:w="2467" w:type="dxa"/>
            <w:gridSpan w:val="3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муниципального района (поселения) области на 20__ год</w:t>
            </w:r>
          </w:p>
        </w:tc>
        <w:tc>
          <w:tcPr>
            <w:tcW w:w="2269" w:type="dxa"/>
            <w:gridSpan w:val="3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2332" w:type="dxa"/>
            <w:gridSpan w:val="3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Объем фактически выполненных работ по муниципальным контрактам, подтвержденных актом сверки, накладными</w:t>
            </w:r>
          </w:p>
        </w:tc>
        <w:tc>
          <w:tcPr>
            <w:tcW w:w="1748" w:type="dxa"/>
            <w:gridSpan w:val="3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2475" w:type="dxa"/>
            <w:gridSpan w:val="3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Остаток средств субсидии на едином счете местного бюджета и на счетах для учета субсидий на иные цели муниципальных бюджетных и автономных учреждений</w:t>
            </w:r>
          </w:p>
        </w:tc>
        <w:tc>
          <w:tcPr>
            <w:tcW w:w="2281" w:type="dxa"/>
            <w:gridSpan w:val="3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Потребность в субсидии с учетом остатка</w:t>
            </w:r>
          </w:p>
        </w:tc>
      </w:tr>
      <w:tr w:rsidR="005F2590" w:rsidRPr="005F2590" w:rsidTr="005F2590">
        <w:tc>
          <w:tcPr>
            <w:tcW w:w="567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всего (гр. 5 + гр. 6)</w:t>
            </w:r>
          </w:p>
        </w:tc>
        <w:tc>
          <w:tcPr>
            <w:tcW w:w="1617" w:type="dxa"/>
            <w:gridSpan w:val="2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всего (гр. 8 + гр.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</w:t>
            </w:r>
          </w:p>
        </w:tc>
        <w:tc>
          <w:tcPr>
            <w:tcW w:w="1702" w:type="dxa"/>
            <w:gridSpan w:val="2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711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всего (гр. 11 + гр. 12)</w:t>
            </w:r>
          </w:p>
        </w:tc>
        <w:tc>
          <w:tcPr>
            <w:tcW w:w="1621" w:type="dxa"/>
            <w:gridSpan w:val="2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444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всего (гр.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 + гр. 15)</w:t>
            </w:r>
          </w:p>
        </w:tc>
        <w:tc>
          <w:tcPr>
            <w:tcW w:w="1304" w:type="dxa"/>
            <w:gridSpan w:val="2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664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всего (гр. 17 + гр. 18)</w:t>
            </w:r>
          </w:p>
        </w:tc>
        <w:tc>
          <w:tcPr>
            <w:tcW w:w="1811" w:type="dxa"/>
            <w:gridSpan w:val="2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616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всего (гр. 20 + гр.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21)</w:t>
            </w:r>
          </w:p>
        </w:tc>
        <w:tc>
          <w:tcPr>
            <w:tcW w:w="1665" w:type="dxa"/>
            <w:gridSpan w:val="2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</w:t>
            </w:r>
          </w:p>
        </w:tc>
      </w:tr>
      <w:tr w:rsidR="005F2590" w:rsidRPr="005F2590" w:rsidTr="005F2590">
        <w:tc>
          <w:tcPr>
            <w:tcW w:w="567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за счет средст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федерального бюджета</w:t>
            </w:r>
          </w:p>
        </w:tc>
        <w:tc>
          <w:tcPr>
            <w:tcW w:w="766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счет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областного бюджета</w:t>
            </w:r>
          </w:p>
        </w:tc>
        <w:tc>
          <w:tcPr>
            <w:tcW w:w="567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за счет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федерального бюджета</w:t>
            </w:r>
          </w:p>
        </w:tc>
        <w:tc>
          <w:tcPr>
            <w:tcW w:w="909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счет средств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бюджета</w:t>
            </w:r>
          </w:p>
        </w:tc>
        <w:tc>
          <w:tcPr>
            <w:tcW w:w="711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бюджета</w:t>
            </w:r>
          </w:p>
        </w:tc>
        <w:tc>
          <w:tcPr>
            <w:tcW w:w="626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счет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областного бюджета</w:t>
            </w:r>
          </w:p>
        </w:tc>
        <w:tc>
          <w:tcPr>
            <w:tcW w:w="444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за счет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федерального бюджета</w:t>
            </w:r>
          </w:p>
        </w:tc>
        <w:tc>
          <w:tcPr>
            <w:tcW w:w="721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счет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областного бюджета</w:t>
            </w:r>
          </w:p>
        </w:tc>
        <w:tc>
          <w:tcPr>
            <w:tcW w:w="664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бюджета (гр. 8 - гр. 14)</w:t>
            </w:r>
          </w:p>
        </w:tc>
        <w:tc>
          <w:tcPr>
            <w:tcW w:w="863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счет средст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областного бюджета (гр. 9 - гр. 15)</w:t>
            </w:r>
          </w:p>
        </w:tc>
        <w:tc>
          <w:tcPr>
            <w:tcW w:w="616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за счет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федерального бюджета</w:t>
            </w: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счет средств </w:t>
            </w: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</w:tr>
      <w:tr w:rsidR="005F2590" w:rsidRPr="005F2590" w:rsidTr="005F2590">
        <w:tc>
          <w:tcPr>
            <w:tcW w:w="56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6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9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1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5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6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4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3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1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4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8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3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6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58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F2590" w:rsidRPr="005F2590" w:rsidTr="005F2590">
        <w:tc>
          <w:tcPr>
            <w:tcW w:w="56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Руководитель органа местного самоуправления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муниципального района (поселения) области   __________ ________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(Ф.И.О.)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Руководитель финансового органа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муниципального района (поселения) области   __________ ________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(Ф.И.О.)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Исполнитель                                 __________ ________ ___________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(Ф.И.О.) (телефон)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5F2590" w:rsidRPr="005F2590" w:rsidRDefault="005F25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от 4 апреля 2017 г. N 155-П</w:t>
      </w:r>
    </w:p>
    <w:p w:rsidR="005F2590" w:rsidRPr="005F2590" w:rsidRDefault="005F2590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5F2590" w:rsidRPr="005F259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36" w:history="1">
              <w:r w:rsidRPr="005F2590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от 06.02.2020 N 68-П)</w:t>
            </w:r>
          </w:p>
        </w:tc>
      </w:tr>
    </w:tbl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200"/>
      <w:bookmarkEnd w:id="3"/>
      <w:r w:rsidRPr="005F2590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министерства культуры области об использовании субсидии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на обеспечение развития и укрепления </w:t>
      </w:r>
      <w:proofErr w:type="gramStart"/>
      <w:r w:rsidRPr="005F2590">
        <w:rPr>
          <w:rFonts w:ascii="Times New Roman" w:hAnsi="Times New Roman" w:cs="Times New Roman"/>
          <w:sz w:val="24"/>
          <w:szCs w:val="24"/>
        </w:rPr>
        <w:t>материально-технической</w:t>
      </w:r>
      <w:proofErr w:type="gramEnd"/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базы домов культуры в населенных пунктах с числом жителей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до 50 тысяч человек за счет средств областного бюджета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по состоянию на 1 _______________ 20__ года</w:t>
      </w:r>
    </w:p>
    <w:p w:rsidR="005F2590" w:rsidRPr="005F2590" w:rsidRDefault="005F2590" w:rsidP="005F25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(месяц)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 w:rsidP="005F25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(рублей, копеек)</w:t>
      </w:r>
    </w:p>
    <w:p w:rsidR="005F2590" w:rsidRPr="005F2590" w:rsidRDefault="005F2590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89"/>
        <w:gridCol w:w="1559"/>
        <w:gridCol w:w="907"/>
        <w:gridCol w:w="850"/>
        <w:gridCol w:w="907"/>
        <w:gridCol w:w="907"/>
        <w:gridCol w:w="850"/>
        <w:gridCol w:w="907"/>
        <w:gridCol w:w="907"/>
        <w:gridCol w:w="907"/>
        <w:gridCol w:w="907"/>
        <w:gridCol w:w="1077"/>
        <w:gridCol w:w="1077"/>
      </w:tblGrid>
      <w:tr w:rsidR="005F2590" w:rsidRPr="005F2590" w:rsidTr="005F2590">
        <w:tc>
          <w:tcPr>
            <w:tcW w:w="567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89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 (поселения) области</w:t>
            </w:r>
          </w:p>
        </w:tc>
        <w:tc>
          <w:tcPr>
            <w:tcW w:w="3316" w:type="dxa"/>
            <w:gridSpan w:val="3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муниципального района (поселения) области на 20__ год</w:t>
            </w:r>
          </w:p>
        </w:tc>
        <w:tc>
          <w:tcPr>
            <w:tcW w:w="2664" w:type="dxa"/>
            <w:gridSpan w:val="3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2721" w:type="dxa"/>
            <w:gridSpan w:val="3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3061" w:type="dxa"/>
            <w:gridSpan w:val="3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Остаток предельных объемов финансирования из областного бюджета</w:t>
            </w:r>
          </w:p>
        </w:tc>
      </w:tr>
      <w:tr w:rsidR="005F2590" w:rsidRPr="005F2590" w:rsidTr="005F2590">
        <w:tc>
          <w:tcPr>
            <w:tcW w:w="567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всего (гр. 4 + гр. 5)</w:t>
            </w:r>
          </w:p>
        </w:tc>
        <w:tc>
          <w:tcPr>
            <w:tcW w:w="1757" w:type="dxa"/>
            <w:gridSpan w:val="2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907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всего (гр. 7 + гр. 8)</w:t>
            </w:r>
          </w:p>
        </w:tc>
        <w:tc>
          <w:tcPr>
            <w:tcW w:w="1757" w:type="dxa"/>
            <w:gridSpan w:val="2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907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всего (гр. 10 + гр. 11)</w:t>
            </w:r>
          </w:p>
        </w:tc>
        <w:tc>
          <w:tcPr>
            <w:tcW w:w="1814" w:type="dxa"/>
            <w:gridSpan w:val="2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907" w:type="dxa"/>
            <w:vMerge w:val="restart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всего (гр. 13 + гр. 14)</w:t>
            </w:r>
          </w:p>
        </w:tc>
        <w:tc>
          <w:tcPr>
            <w:tcW w:w="2154" w:type="dxa"/>
            <w:gridSpan w:val="2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5F2590" w:rsidRPr="005F2590" w:rsidTr="005F2590">
        <w:tc>
          <w:tcPr>
            <w:tcW w:w="567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</w:t>
            </w:r>
          </w:p>
        </w:tc>
        <w:tc>
          <w:tcPr>
            <w:tcW w:w="850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из областного бюджета</w:t>
            </w:r>
          </w:p>
        </w:tc>
        <w:tc>
          <w:tcPr>
            <w:tcW w:w="907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</w:t>
            </w:r>
          </w:p>
        </w:tc>
        <w:tc>
          <w:tcPr>
            <w:tcW w:w="850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из областного бюджета</w:t>
            </w:r>
          </w:p>
        </w:tc>
        <w:tc>
          <w:tcPr>
            <w:tcW w:w="907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</w:t>
            </w: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из областного бюджета</w:t>
            </w:r>
          </w:p>
        </w:tc>
        <w:tc>
          <w:tcPr>
            <w:tcW w:w="907" w:type="dxa"/>
            <w:vMerge/>
          </w:tcPr>
          <w:p w:rsidR="005F2590" w:rsidRPr="005F2590" w:rsidRDefault="005F2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 (гр. 7 - гр. 10)</w:t>
            </w:r>
          </w:p>
        </w:tc>
        <w:tc>
          <w:tcPr>
            <w:tcW w:w="107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из областного бюджета (гр. 8 - гр. 11)</w:t>
            </w:r>
          </w:p>
        </w:tc>
      </w:tr>
      <w:tr w:rsidR="005F2590" w:rsidRPr="005F2590" w:rsidTr="005F2590">
        <w:tc>
          <w:tcPr>
            <w:tcW w:w="56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9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77" w:type="dxa"/>
          </w:tcPr>
          <w:p w:rsidR="005F2590" w:rsidRPr="005F2590" w:rsidRDefault="005F25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5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F2590" w:rsidRPr="005F2590" w:rsidTr="005F2590">
        <w:tc>
          <w:tcPr>
            <w:tcW w:w="56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5F2590" w:rsidRPr="005F2590" w:rsidRDefault="005F2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Министр культуры области            ___________ _______________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                                     (подпись)     (Ф.И.О.)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>Исполнитель                         __________ ________________ ___________</w:t>
      </w:r>
    </w:p>
    <w:p w:rsidR="005F2590" w:rsidRPr="005F2590" w:rsidRDefault="005F25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2590">
        <w:rPr>
          <w:rFonts w:ascii="Times New Roman" w:hAnsi="Times New Roman" w:cs="Times New Roman"/>
          <w:sz w:val="24"/>
          <w:szCs w:val="24"/>
        </w:rPr>
        <w:t xml:space="preserve">                                     (подпись)     (Ф.И.О.)     (телефон)</w:t>
      </w: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2590" w:rsidRPr="005F2590" w:rsidRDefault="005F2590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>
      <w:bookmarkStart w:id="4" w:name="_GoBack"/>
      <w:bookmarkEnd w:id="4"/>
    </w:p>
    <w:sectPr w:rsidR="006C4724" w:rsidSect="005F2590">
      <w:pgSz w:w="16838" w:h="11905" w:orient="landscape"/>
      <w:pgMar w:top="284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590"/>
    <w:rsid w:val="005F2590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259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5F259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5F259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5F259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259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5F259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5F259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5F259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3DB3EB17642A5D57F07F9F4DD6A08CEDF83BD0AEEAE511287A2D23376DE31B2F4DA5556A22DDE88AA169E686E3CED1F5D35A46FAEE0DC2EF6864Z5BCH" TargetMode="External"/><Relationship Id="rId13" Type="http://schemas.openxmlformats.org/officeDocument/2006/relationships/hyperlink" Target="consultantplus://offline/ref=54B03DB3EB17642A5D57F07F9F4DD6A08CEDF83BD0ADEDE0152F7A2D23376DE31B2F4DA5556A22DDE88AA169E586E3CED1F5D35A46FAEE0DC2EF6864Z5BCH" TargetMode="External"/><Relationship Id="rId18" Type="http://schemas.openxmlformats.org/officeDocument/2006/relationships/hyperlink" Target="consultantplus://offline/ref=54B03DB3EB17642A5D57F07F9F4DD6A08CEDF83BD0ACE4E0112E7A2D23376DE31B2F4DA5556A22DDE88AA169E586E3CED1F5D35A46FAEE0DC2EF6864Z5BCH" TargetMode="External"/><Relationship Id="rId26" Type="http://schemas.openxmlformats.org/officeDocument/2006/relationships/hyperlink" Target="consultantplus://offline/ref=54B03DB3EB17642A5D57F07F9F4DD6A08CEDF83BD0ACE4E0112E7A2D23376DE31B2F4DA5556A22DDE88AA168E186E3CED1F5D35A46FAEE0DC2EF6864Z5BC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4B03DB3EB17642A5D57F07F9F4DD6A08CEDF83BD0ADEDE0152F7A2D23376DE31B2F4DA5556A22DDE88AA169E586E3CED1F5D35A46FAEE0DC2EF6864Z5BCH" TargetMode="External"/><Relationship Id="rId34" Type="http://schemas.openxmlformats.org/officeDocument/2006/relationships/hyperlink" Target="consultantplus://offline/ref=54B03DB3EB17642A5D57F07F9F4DD6A08CEDF83BD0ACE4E0112E7A2D23376DE31B2F4DA5556A22DDE88AA168E586E3CED1F5D35A46FAEE0DC2EF6864Z5BCH" TargetMode="External"/><Relationship Id="rId7" Type="http://schemas.openxmlformats.org/officeDocument/2006/relationships/hyperlink" Target="consultantplus://offline/ref=54B03DB3EB17642A5D57F07F9F4DD6A08CEDF83BD0ADE4E210277A2D23376DE31B2F4DA5556A22DDE88AA169E686E3CED1F5D35A46FAEE0DC2EF6864Z5BCH" TargetMode="External"/><Relationship Id="rId12" Type="http://schemas.openxmlformats.org/officeDocument/2006/relationships/hyperlink" Target="consultantplus://offline/ref=54B03DB3EB17642A5D57F07F9F4DD6A08CEDF83BD0ACE4E0112E7A2D23376DE31B2F4DA5556A22DDE88AA169E586E3CED1F5D35A46FAEE0DC2EF6864Z5BCH" TargetMode="External"/><Relationship Id="rId17" Type="http://schemas.openxmlformats.org/officeDocument/2006/relationships/hyperlink" Target="consultantplus://offline/ref=54B03DB3EB17642A5D57F07F9F4DD6A08CEDF83BD0ADEDE0152F7A2D23376DE31B2F4DA5556A22DDE88AA169E586E3CED1F5D35A46FAEE0DC2EF6864Z5BCH" TargetMode="External"/><Relationship Id="rId25" Type="http://schemas.openxmlformats.org/officeDocument/2006/relationships/hyperlink" Target="consultantplus://offline/ref=54B03DB3EB17642A5D57F07F9F4DD6A08CEDF83BD0ACE4E0112E7A2D23376DE31B2F4DA5556A22DDE88AA168E386E3CED1F5D35A46FAEE0DC2EF6864Z5BCH" TargetMode="External"/><Relationship Id="rId33" Type="http://schemas.openxmlformats.org/officeDocument/2006/relationships/hyperlink" Target="consultantplus://offline/ref=54B03DB3EB17642A5D57F07F9F4DD6A08CEDF83BD0ADEDE0152F7A2D23376DE31B2F4DA5556A22DDE88AA169E586E3CED1F5D35A46FAEE0DC2EF6864Z5BCH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4B03DB3EB17642A5D57F07F9F4DD6A08CEDF83BD0ACE4E0112E7A2D23376DE31B2F4DA5556A22DDE88AA169E586E3CED1F5D35A46FAEE0DC2EF6864Z5BCH" TargetMode="External"/><Relationship Id="rId20" Type="http://schemas.openxmlformats.org/officeDocument/2006/relationships/hyperlink" Target="consultantplus://offline/ref=54B03DB3EB17642A5D57F07F9F4DD6A08CEDF83BD0ACE4E0112E7A2D23376DE31B2F4DA5556A22DDE88AA169E586E3CED1F5D35A46FAEE0DC2EF6864Z5BCH" TargetMode="External"/><Relationship Id="rId29" Type="http://schemas.openxmlformats.org/officeDocument/2006/relationships/hyperlink" Target="consultantplus://offline/ref=54B03DB3EB17642A5D57F07F9F4DD6A08CEDF83BD0ADE4E210277A2D23376DE31B2F4DA5556A22DDE88AA169E586E3CED1F5D35A46FAEE0DC2EF6864Z5B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3DB3EB17642A5D57F07F9F4DD6A08CEDF83BD0ADEDE0152F7A2D23376DE31B2F4DA5556A22DDE88AA169E686E3CED1F5D35A46FAEE0DC2EF6864Z5BCH" TargetMode="External"/><Relationship Id="rId11" Type="http://schemas.openxmlformats.org/officeDocument/2006/relationships/hyperlink" Target="consultantplus://offline/ref=54B03DB3EB17642A5D57F07F9F4DD6A08CEDF83BD0ACE4E0112E7A2D23376DE31B2F4DA5556A22DDE88AA169E486E3CED1F5D35A46FAEE0DC2EF6864Z5BCH" TargetMode="External"/><Relationship Id="rId24" Type="http://schemas.openxmlformats.org/officeDocument/2006/relationships/hyperlink" Target="consultantplus://offline/ref=54B03DB3EB17642A5D57F07F9F4DD6A08CEDF83BD0ADEDE0152F7A2D23376DE31B2F4DA5556A22DDE88AA169E586E3CED1F5D35A46FAEE0DC2EF6864Z5BCH" TargetMode="External"/><Relationship Id="rId32" Type="http://schemas.openxmlformats.org/officeDocument/2006/relationships/hyperlink" Target="consultantplus://offline/ref=54B03DB3EB17642A5D57F07F9F4DD6A08CEDF83BD0ACE4E0112E7A2D23376DE31B2F4DA5556A22DDE88AA168E686E3CED1F5D35A46FAEE0DC2EF6864Z5BCH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54B03DB3EB17642A5D57F07F9F4DD6A08CEDF83BD0ACE4E0112E7A2D23376DE31B2F4DA5556A22DDE88AA169E686E3CED1F5D35A46FAEE0DC2EF6864Z5BCH" TargetMode="External"/><Relationship Id="rId15" Type="http://schemas.openxmlformats.org/officeDocument/2006/relationships/hyperlink" Target="consultantplus://offline/ref=54B03DB3EB17642A5D57F07F9F4DD6A08CEDF83BD0ADEDE0152F7A2D23376DE31B2F4DA5556A22DDE88AA169E586E3CED1F5D35A46FAEE0DC2EF6864Z5BCH" TargetMode="External"/><Relationship Id="rId23" Type="http://schemas.openxmlformats.org/officeDocument/2006/relationships/hyperlink" Target="consultantplus://offline/ref=54B03DB3EB17642A5D57F07F9F4DD6A08CEDF83BD0ACE4E0112E7A2D23376DE31B2F4DA5556A22DDE88AA169E586E3CED1F5D35A46FAEE0DC2EF6864Z5BCH" TargetMode="External"/><Relationship Id="rId28" Type="http://schemas.openxmlformats.org/officeDocument/2006/relationships/hyperlink" Target="consultantplus://offline/ref=54B03DB3EB17642A5D57F07F9F4DD6A08CEDF83BD0ADEDE0152F7A2D23376DE31B2F4DA5556A22DDE88AA169E586E3CED1F5D35A46FAEE0DC2EF6864Z5BCH" TargetMode="External"/><Relationship Id="rId36" Type="http://schemas.openxmlformats.org/officeDocument/2006/relationships/hyperlink" Target="consultantplus://offline/ref=54B03DB3EB17642A5D57F07F9F4DD6A08CEDF83BD0AEEAE511287A2D23376DE31B2F4DA5556A22DDE88AA16EE586E3CED1F5D35A46FAEE0DC2EF6864Z5BCH" TargetMode="External"/><Relationship Id="rId10" Type="http://schemas.openxmlformats.org/officeDocument/2006/relationships/hyperlink" Target="consultantplus://offline/ref=54B03DB3EB17642A5D57F07F9F4DD6A08CEDF83BD0AEE4E71D2F7A2D23376DE31B2F4DA5556A22DDE88AA56FEB86E3CED1F5D35A46FAEE0DC2EF6864Z5BCH" TargetMode="External"/><Relationship Id="rId19" Type="http://schemas.openxmlformats.org/officeDocument/2006/relationships/hyperlink" Target="consultantplus://offline/ref=54B03DB3EB17642A5D57F07F9F4DD6A08CEDF83BD0ADEDE0152F7A2D23376DE31B2F4DA5556A22DDE88AA169E586E3CED1F5D35A46FAEE0DC2EF6864Z5BCH" TargetMode="External"/><Relationship Id="rId31" Type="http://schemas.openxmlformats.org/officeDocument/2006/relationships/hyperlink" Target="consultantplus://offline/ref=54B03DB3EB17642A5D57F07F9F4DD6A08CEDF83BD0ADE4E210277A2D23376DE31B2F4DA5556A22DDE88AA169E586E3CED1F5D35A46FAEE0DC2EF6864Z5B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B03DB3EB17642A5D57F07F9F4DD6A08CEDF83BD0AEEBE712277A2D23376DE31B2F4DA5556A22DDE88AA46DE286E3CED1F5D35A46FAEE0DC2EF6864Z5BCH" TargetMode="External"/><Relationship Id="rId14" Type="http://schemas.openxmlformats.org/officeDocument/2006/relationships/hyperlink" Target="consultantplus://offline/ref=54B03DB3EB17642A5D57F07F9F4DD6A08CEDF83BD0ACE4E0112E7A2D23376DE31B2F4DA5556A22DDE88AA169E586E3CED1F5D35A46FAEE0DC2EF6864Z5BCH" TargetMode="External"/><Relationship Id="rId22" Type="http://schemas.openxmlformats.org/officeDocument/2006/relationships/hyperlink" Target="consultantplus://offline/ref=54B03DB3EB17642A5D57F07F9F4DD6A08CEDF83BD0AEEAE511287A2D23376DE31B2F4DA5556A22DDE88AA169E586E3CED1F5D35A46FAEE0DC2EF6864Z5BCH" TargetMode="External"/><Relationship Id="rId27" Type="http://schemas.openxmlformats.org/officeDocument/2006/relationships/hyperlink" Target="consultantplus://offline/ref=54B03DB3EB17642A5D57F07F9F4DD6A08CEDF83BD0ACE4E0112E7A2D23376DE31B2F4DA5556A22DDE88AA168E786E3CED1F5D35A46FAEE0DC2EF6864Z5BCH" TargetMode="External"/><Relationship Id="rId30" Type="http://schemas.openxmlformats.org/officeDocument/2006/relationships/hyperlink" Target="consultantplus://offline/ref=54B03DB3EB17642A5D57F07F9F4DD6A08CEDF83BD0AEEBE0142A7A2D23376DE31B2F4DA5556A22DDED88A96CE486E3CED1F5D35A46FAEE0DC2EF6864Z5BCH" TargetMode="External"/><Relationship Id="rId35" Type="http://schemas.openxmlformats.org/officeDocument/2006/relationships/hyperlink" Target="consultantplus://offline/ref=54B03DB3EB17642A5D57F07F9F4DD6A08CEDF83BD0AEEAE511287A2D23376DE31B2F4DA5556A22DDE88AA169EB86E3CED1F5D35A46FAEE0DC2EF6864Z5B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2742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2020-02-18T07:01:00Z</dcterms:created>
  <dcterms:modified xsi:type="dcterms:W3CDTF">2020-02-18T07:03:00Z</dcterms:modified>
</cp:coreProperties>
</file>