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112ABC" w:rsidRPr="00112ABC" w:rsidTr="00112AB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12ABC" w:rsidRPr="00112ABC" w:rsidRDefault="00112A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2ABC">
              <w:rPr>
                <w:rFonts w:ascii="Times New Roman" w:hAnsi="Times New Roman" w:cs="Times New Roman"/>
                <w:sz w:val="24"/>
                <w:szCs w:val="24"/>
              </w:rPr>
              <w:t>10 апреля 2020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12ABC" w:rsidRPr="00112ABC" w:rsidRDefault="00112AB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2ABC">
              <w:rPr>
                <w:rFonts w:ascii="Times New Roman" w:hAnsi="Times New Roman" w:cs="Times New Roman"/>
                <w:sz w:val="24"/>
                <w:szCs w:val="24"/>
              </w:rPr>
              <w:t>N 25-ЗСО</w:t>
            </w:r>
          </w:p>
        </w:tc>
      </w:tr>
    </w:tbl>
    <w:p w:rsidR="00112ABC" w:rsidRPr="00112ABC" w:rsidRDefault="00112ABC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112ABC" w:rsidRPr="00112ABC" w:rsidRDefault="00112AB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12ABC" w:rsidRPr="00112ABC" w:rsidRDefault="00112AB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12ABC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112ABC" w:rsidRPr="00112ABC" w:rsidRDefault="00112ABC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112ABC" w:rsidRPr="00112ABC" w:rsidRDefault="00112AB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12ABC">
        <w:rPr>
          <w:rFonts w:ascii="Times New Roman" w:hAnsi="Times New Roman" w:cs="Times New Roman"/>
          <w:sz w:val="24"/>
          <w:szCs w:val="24"/>
        </w:rPr>
        <w:t>ЗАКОН</w:t>
      </w:r>
    </w:p>
    <w:p w:rsidR="00112ABC" w:rsidRPr="00112ABC" w:rsidRDefault="00112AB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12ABC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112ABC" w:rsidRPr="00112ABC" w:rsidRDefault="00112ABC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112ABC" w:rsidRPr="00112ABC" w:rsidRDefault="00112AB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112ABC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112ABC">
        <w:rPr>
          <w:rFonts w:ascii="Times New Roman" w:hAnsi="Times New Roman" w:cs="Times New Roman"/>
          <w:sz w:val="24"/>
          <w:szCs w:val="24"/>
        </w:rPr>
        <w:t>ВНЕСЕНИИ</w:t>
      </w:r>
      <w:proofErr w:type="gramEnd"/>
      <w:r w:rsidRPr="00112ABC">
        <w:rPr>
          <w:rFonts w:ascii="Times New Roman" w:hAnsi="Times New Roman" w:cs="Times New Roman"/>
          <w:sz w:val="24"/>
          <w:szCs w:val="24"/>
        </w:rPr>
        <w:t xml:space="preserve"> ИЗМЕНЕНИЙ В НЕКОТОРЫЕ ЗАКОНОДАТЕЛЬНЫЕ АКТЫ</w:t>
      </w:r>
    </w:p>
    <w:p w:rsidR="00112ABC" w:rsidRPr="00112ABC" w:rsidRDefault="00112AB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12ABC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bookmarkEnd w:id="0"/>
    <w:p w:rsidR="00112ABC" w:rsidRPr="00112ABC" w:rsidRDefault="00112AB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12ABC" w:rsidRPr="00112ABC" w:rsidRDefault="00112AB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112ABC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112ABC" w:rsidRPr="00112ABC" w:rsidRDefault="00112AB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12ABC">
        <w:rPr>
          <w:rFonts w:ascii="Times New Roman" w:hAnsi="Times New Roman" w:cs="Times New Roman"/>
          <w:sz w:val="24"/>
          <w:szCs w:val="24"/>
        </w:rPr>
        <w:t>Саратовской областной Думой</w:t>
      </w:r>
    </w:p>
    <w:p w:rsidR="00112ABC" w:rsidRPr="00112ABC" w:rsidRDefault="00112AB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12ABC">
        <w:rPr>
          <w:rFonts w:ascii="Times New Roman" w:hAnsi="Times New Roman" w:cs="Times New Roman"/>
          <w:sz w:val="24"/>
          <w:szCs w:val="24"/>
        </w:rPr>
        <w:t>8 апреля 2020 года</w:t>
      </w:r>
    </w:p>
    <w:p w:rsidR="00112ABC" w:rsidRPr="00112ABC" w:rsidRDefault="00112AB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12ABC" w:rsidRPr="00112ABC" w:rsidRDefault="00112AB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12ABC">
        <w:rPr>
          <w:rFonts w:ascii="Times New Roman" w:hAnsi="Times New Roman" w:cs="Times New Roman"/>
          <w:sz w:val="24"/>
          <w:szCs w:val="24"/>
        </w:rPr>
        <w:t>Статья 1</w:t>
      </w:r>
    </w:p>
    <w:p w:rsidR="00112ABC" w:rsidRPr="00112ABC" w:rsidRDefault="00112AB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12ABC" w:rsidRPr="00112ABC" w:rsidRDefault="00112AB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2ABC">
        <w:rPr>
          <w:rFonts w:ascii="Times New Roman" w:hAnsi="Times New Roman" w:cs="Times New Roman"/>
          <w:sz w:val="24"/>
          <w:szCs w:val="24"/>
        </w:rPr>
        <w:t xml:space="preserve">Внести в </w:t>
      </w:r>
      <w:hyperlink r:id="rId5" w:history="1">
        <w:r w:rsidRPr="00112ABC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112ABC">
        <w:rPr>
          <w:rFonts w:ascii="Times New Roman" w:hAnsi="Times New Roman" w:cs="Times New Roman"/>
          <w:sz w:val="24"/>
          <w:szCs w:val="24"/>
        </w:rPr>
        <w:t xml:space="preserve"> Саратовской области от 16 января 2008 года N 3-ЗСО "О бюджетном процессе в Саратовской области" (с изменениями от 27 мая 2009 года N 61-ЗСО, 26 апреля 2011 года N 47-ЗСО, 25 ноября 2011 года N 177-ЗСО, 25 сентября 2012 года N 142-ЗСО, 25 сентября 2012 года N 143-ЗСО, 26 февраля 2013 года N 10-ЗСО, 24 сентября 2013</w:t>
      </w:r>
      <w:proofErr w:type="gramEnd"/>
      <w:r w:rsidRPr="00112AB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2ABC">
        <w:rPr>
          <w:rFonts w:ascii="Times New Roman" w:hAnsi="Times New Roman" w:cs="Times New Roman"/>
          <w:sz w:val="24"/>
          <w:szCs w:val="24"/>
        </w:rPr>
        <w:t>года N 168-ЗСО, 25 ноября 2013 года N 202-ЗСО, 25 апреля 2014 года N 54-ЗСО, 29 октября 2014 года N 135-ЗСО, 3 декабря 2014 года N 148-ЗСО, 30 сентября 2015 года N 132-ЗСО, 25 ноября 2015 года N 159-ЗСО, 28 марта 2016 года N 41-ЗСО, 20 июля 2016 года N 85-ЗСО, 3 октября 2016 года N 123-ЗСО, 31 мая 2017</w:t>
      </w:r>
      <w:proofErr w:type="gramEnd"/>
      <w:r w:rsidRPr="00112ABC">
        <w:rPr>
          <w:rFonts w:ascii="Times New Roman" w:hAnsi="Times New Roman" w:cs="Times New Roman"/>
          <w:sz w:val="24"/>
          <w:szCs w:val="24"/>
        </w:rPr>
        <w:t xml:space="preserve"> года N 47-ЗСО, 28 июня 2017 года N 54-ЗСО, 28 ноября 2017 года N 108-ЗСО, 16 мая 2019 года N 34-ЗСО, 26 ноября 2019 года N 116-ЗСО) следующие изменения:</w:t>
      </w:r>
    </w:p>
    <w:p w:rsidR="00112ABC" w:rsidRPr="00112ABC" w:rsidRDefault="00112AB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2ABC">
        <w:rPr>
          <w:rFonts w:ascii="Times New Roman" w:hAnsi="Times New Roman" w:cs="Times New Roman"/>
          <w:sz w:val="24"/>
          <w:szCs w:val="24"/>
        </w:rPr>
        <w:t xml:space="preserve">1) приостановить до 1 января 2021 года действие </w:t>
      </w:r>
      <w:hyperlink r:id="rId6" w:history="1">
        <w:r w:rsidRPr="00112ABC">
          <w:rPr>
            <w:rFonts w:ascii="Times New Roman" w:hAnsi="Times New Roman" w:cs="Times New Roman"/>
            <w:sz w:val="24"/>
            <w:szCs w:val="24"/>
          </w:rPr>
          <w:t>пункта 6 части 2 статьи 2</w:t>
        </w:r>
      </w:hyperlink>
      <w:r w:rsidRPr="00112ABC">
        <w:rPr>
          <w:rFonts w:ascii="Times New Roman" w:hAnsi="Times New Roman" w:cs="Times New Roman"/>
          <w:sz w:val="24"/>
          <w:szCs w:val="24"/>
        </w:rPr>
        <w:t xml:space="preserve"> (в части распределения по видам и муниципальным образованиям области субсидий и субвенций местным бюджетам), </w:t>
      </w:r>
      <w:hyperlink r:id="rId7" w:history="1">
        <w:r w:rsidRPr="00112ABC">
          <w:rPr>
            <w:rFonts w:ascii="Times New Roman" w:hAnsi="Times New Roman" w:cs="Times New Roman"/>
            <w:sz w:val="24"/>
            <w:szCs w:val="24"/>
          </w:rPr>
          <w:t>части 4</w:t>
        </w:r>
      </w:hyperlink>
      <w:r w:rsidRPr="00112ABC">
        <w:rPr>
          <w:rFonts w:ascii="Times New Roman" w:hAnsi="Times New Roman" w:cs="Times New Roman"/>
          <w:sz w:val="24"/>
          <w:szCs w:val="24"/>
        </w:rPr>
        <w:t xml:space="preserve"> (в части срока подготовки заключения на годовой отчет об исполнении областного бюджета), </w:t>
      </w:r>
      <w:hyperlink r:id="rId8" w:history="1">
        <w:r w:rsidRPr="00112ABC">
          <w:rPr>
            <w:rFonts w:ascii="Times New Roman" w:hAnsi="Times New Roman" w:cs="Times New Roman"/>
            <w:sz w:val="24"/>
            <w:szCs w:val="24"/>
          </w:rPr>
          <w:t>части 6 статьи 29</w:t>
        </w:r>
      </w:hyperlink>
      <w:r w:rsidRPr="00112ABC">
        <w:rPr>
          <w:rFonts w:ascii="Times New Roman" w:hAnsi="Times New Roman" w:cs="Times New Roman"/>
          <w:sz w:val="24"/>
          <w:szCs w:val="24"/>
        </w:rPr>
        <w:t xml:space="preserve"> (в части сроков), </w:t>
      </w:r>
      <w:hyperlink r:id="rId9" w:history="1">
        <w:r w:rsidRPr="00112ABC">
          <w:rPr>
            <w:rFonts w:ascii="Times New Roman" w:hAnsi="Times New Roman" w:cs="Times New Roman"/>
            <w:sz w:val="24"/>
            <w:szCs w:val="24"/>
          </w:rPr>
          <w:t>части 2 статьи 31</w:t>
        </w:r>
      </w:hyperlink>
      <w:r w:rsidRPr="00112ABC">
        <w:rPr>
          <w:rFonts w:ascii="Times New Roman" w:hAnsi="Times New Roman" w:cs="Times New Roman"/>
          <w:sz w:val="24"/>
          <w:szCs w:val="24"/>
        </w:rPr>
        <w:t xml:space="preserve"> (в части сроков), </w:t>
      </w:r>
      <w:hyperlink r:id="rId10" w:history="1">
        <w:r w:rsidRPr="00112ABC">
          <w:rPr>
            <w:rFonts w:ascii="Times New Roman" w:hAnsi="Times New Roman" w:cs="Times New Roman"/>
            <w:sz w:val="24"/>
            <w:szCs w:val="24"/>
          </w:rPr>
          <w:t>частей 5</w:t>
        </w:r>
      </w:hyperlink>
      <w:r w:rsidRPr="00112ABC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112ABC">
          <w:rPr>
            <w:rFonts w:ascii="Times New Roman" w:hAnsi="Times New Roman" w:cs="Times New Roman"/>
            <w:sz w:val="24"/>
            <w:szCs w:val="24"/>
          </w:rPr>
          <w:t>6 статьи</w:t>
        </w:r>
        <w:proofErr w:type="gramEnd"/>
        <w:r w:rsidRPr="00112ABC">
          <w:rPr>
            <w:rFonts w:ascii="Times New Roman" w:hAnsi="Times New Roman" w:cs="Times New Roman"/>
            <w:sz w:val="24"/>
            <w:szCs w:val="24"/>
          </w:rPr>
          <w:t xml:space="preserve"> 34</w:t>
        </w:r>
      </w:hyperlink>
      <w:r w:rsidRPr="00112ABC">
        <w:rPr>
          <w:rFonts w:ascii="Times New Roman" w:hAnsi="Times New Roman" w:cs="Times New Roman"/>
          <w:sz w:val="24"/>
          <w:szCs w:val="24"/>
        </w:rPr>
        <w:t xml:space="preserve"> (в части сроков);</w:t>
      </w:r>
    </w:p>
    <w:p w:rsidR="00112ABC" w:rsidRPr="00112ABC" w:rsidRDefault="00112AB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2ABC">
        <w:rPr>
          <w:rFonts w:ascii="Times New Roman" w:hAnsi="Times New Roman" w:cs="Times New Roman"/>
          <w:sz w:val="24"/>
          <w:szCs w:val="24"/>
        </w:rPr>
        <w:t xml:space="preserve">2) в </w:t>
      </w:r>
      <w:hyperlink r:id="rId12" w:history="1">
        <w:r w:rsidRPr="00112ABC">
          <w:rPr>
            <w:rFonts w:ascii="Times New Roman" w:hAnsi="Times New Roman" w:cs="Times New Roman"/>
            <w:sz w:val="24"/>
            <w:szCs w:val="24"/>
          </w:rPr>
          <w:t>статье 7.2</w:t>
        </w:r>
      </w:hyperlink>
      <w:r w:rsidRPr="00112ABC">
        <w:rPr>
          <w:rFonts w:ascii="Times New Roman" w:hAnsi="Times New Roman" w:cs="Times New Roman"/>
          <w:sz w:val="24"/>
          <w:szCs w:val="24"/>
        </w:rPr>
        <w:t>:</w:t>
      </w:r>
    </w:p>
    <w:p w:rsidR="00112ABC" w:rsidRPr="00112ABC" w:rsidRDefault="00112AB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2ABC">
        <w:rPr>
          <w:rFonts w:ascii="Times New Roman" w:hAnsi="Times New Roman" w:cs="Times New Roman"/>
          <w:sz w:val="24"/>
          <w:szCs w:val="24"/>
        </w:rPr>
        <w:t xml:space="preserve">а) </w:t>
      </w:r>
      <w:hyperlink r:id="rId13" w:history="1">
        <w:r w:rsidRPr="00112ABC">
          <w:rPr>
            <w:rFonts w:ascii="Times New Roman" w:hAnsi="Times New Roman" w:cs="Times New Roman"/>
            <w:sz w:val="24"/>
            <w:szCs w:val="24"/>
          </w:rPr>
          <w:t>абзац первый</w:t>
        </w:r>
      </w:hyperlink>
      <w:r w:rsidRPr="00112ABC">
        <w:rPr>
          <w:rFonts w:ascii="Times New Roman" w:hAnsi="Times New Roman" w:cs="Times New Roman"/>
          <w:sz w:val="24"/>
          <w:szCs w:val="24"/>
        </w:rPr>
        <w:t xml:space="preserve"> после слов "Российской Федерации</w:t>
      </w:r>
      <w:proofErr w:type="gramStart"/>
      <w:r w:rsidRPr="00112ABC">
        <w:rPr>
          <w:rFonts w:ascii="Times New Roman" w:hAnsi="Times New Roman" w:cs="Times New Roman"/>
          <w:sz w:val="24"/>
          <w:szCs w:val="24"/>
        </w:rPr>
        <w:t>,"</w:t>
      </w:r>
      <w:proofErr w:type="gramEnd"/>
      <w:r w:rsidRPr="00112ABC">
        <w:rPr>
          <w:rFonts w:ascii="Times New Roman" w:hAnsi="Times New Roman" w:cs="Times New Roman"/>
          <w:sz w:val="24"/>
          <w:szCs w:val="24"/>
        </w:rPr>
        <w:t xml:space="preserve"> дополнить словами "иными федеральными законами";</w:t>
      </w:r>
    </w:p>
    <w:p w:rsidR="00112ABC" w:rsidRPr="00112ABC" w:rsidRDefault="00112AB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2ABC">
        <w:rPr>
          <w:rFonts w:ascii="Times New Roman" w:hAnsi="Times New Roman" w:cs="Times New Roman"/>
          <w:sz w:val="24"/>
          <w:szCs w:val="24"/>
        </w:rPr>
        <w:t xml:space="preserve">б) приостановить до 1 января 2021 года действие </w:t>
      </w:r>
      <w:hyperlink r:id="rId14" w:history="1">
        <w:r w:rsidRPr="00112ABC">
          <w:rPr>
            <w:rFonts w:ascii="Times New Roman" w:hAnsi="Times New Roman" w:cs="Times New Roman"/>
            <w:sz w:val="24"/>
            <w:szCs w:val="24"/>
          </w:rPr>
          <w:t>пункта 6</w:t>
        </w:r>
      </w:hyperlink>
      <w:r w:rsidRPr="00112ABC">
        <w:rPr>
          <w:rFonts w:ascii="Times New Roman" w:hAnsi="Times New Roman" w:cs="Times New Roman"/>
          <w:sz w:val="24"/>
          <w:szCs w:val="24"/>
        </w:rPr>
        <w:t xml:space="preserve"> (в части ограничения размера резервного фонда Правительства области) в соответствии с Федеральным </w:t>
      </w:r>
      <w:hyperlink r:id="rId15" w:history="1">
        <w:r w:rsidRPr="00112AB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112ABC">
        <w:rPr>
          <w:rFonts w:ascii="Times New Roman" w:hAnsi="Times New Roman" w:cs="Times New Roman"/>
          <w:sz w:val="24"/>
          <w:szCs w:val="24"/>
        </w:rPr>
        <w:t xml:space="preserve"> от 12 ноября 2019 года N 367-ФЗ "О приостановлении действия отдельных положений Бюджетного кодекса Российской Федерации и установлении особенностей исполнения бюджетов бюджетной системы Российской Федерации в 2020 году".</w:t>
      </w:r>
      <w:proofErr w:type="gramEnd"/>
    </w:p>
    <w:p w:rsidR="00112ABC" w:rsidRPr="00112ABC" w:rsidRDefault="00112AB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12ABC" w:rsidRPr="00112ABC" w:rsidRDefault="00112AB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12ABC">
        <w:rPr>
          <w:rFonts w:ascii="Times New Roman" w:hAnsi="Times New Roman" w:cs="Times New Roman"/>
          <w:sz w:val="24"/>
          <w:szCs w:val="24"/>
        </w:rPr>
        <w:t>Статья 2</w:t>
      </w:r>
    </w:p>
    <w:p w:rsidR="00112ABC" w:rsidRPr="00112ABC" w:rsidRDefault="00112AB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12ABC" w:rsidRPr="00112ABC" w:rsidRDefault="00112AB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proofErr w:type="gramStart"/>
        <w:r w:rsidRPr="00112ABC">
          <w:rPr>
            <w:rFonts w:ascii="Times New Roman" w:hAnsi="Times New Roman" w:cs="Times New Roman"/>
            <w:sz w:val="24"/>
            <w:szCs w:val="24"/>
          </w:rPr>
          <w:t>Пункт 1 части 5 статьи 10</w:t>
        </w:r>
      </w:hyperlink>
      <w:r w:rsidRPr="00112ABC">
        <w:rPr>
          <w:rFonts w:ascii="Times New Roman" w:hAnsi="Times New Roman" w:cs="Times New Roman"/>
          <w:sz w:val="24"/>
          <w:szCs w:val="24"/>
        </w:rPr>
        <w:t xml:space="preserve"> Закона Саратовской области от 26 ноября 2019 года N 130-ЗСО "Об областном бюджете на 2020 год и на плановый период 2021 и 2022 годов" (с изменениями от 27 декабря 2019 года N 156-ЗСО, 25 февраля 2020 года N 7-ЗСО, 26 марта 2020 года N 13-ЗСО) после слов "(далее - Указ)" дополнить словами ", мероприятий, связанных с</w:t>
      </w:r>
      <w:proofErr w:type="gramEnd"/>
      <w:r w:rsidRPr="00112ABC">
        <w:rPr>
          <w:rFonts w:ascii="Times New Roman" w:hAnsi="Times New Roman" w:cs="Times New Roman"/>
          <w:sz w:val="24"/>
          <w:szCs w:val="24"/>
        </w:rPr>
        <w:t xml:space="preserve"> предотвращением влияния ухудшения экономической ситуации на развитие отраслей экономики, с профилактикой и устранением последствий распространения </w:t>
      </w:r>
      <w:proofErr w:type="spellStart"/>
      <w:r w:rsidRPr="00112ABC">
        <w:rPr>
          <w:rFonts w:ascii="Times New Roman" w:hAnsi="Times New Roman" w:cs="Times New Roman"/>
          <w:sz w:val="24"/>
          <w:szCs w:val="24"/>
        </w:rPr>
        <w:lastRenderedPageBreak/>
        <w:t>коронавирусной</w:t>
      </w:r>
      <w:proofErr w:type="spellEnd"/>
      <w:r w:rsidRPr="00112ABC">
        <w:rPr>
          <w:rFonts w:ascii="Times New Roman" w:hAnsi="Times New Roman" w:cs="Times New Roman"/>
          <w:sz w:val="24"/>
          <w:szCs w:val="24"/>
        </w:rPr>
        <w:t xml:space="preserve"> инфекции</w:t>
      </w:r>
      <w:proofErr w:type="gramStart"/>
      <w:r w:rsidRPr="00112ABC">
        <w:rPr>
          <w:rFonts w:ascii="Times New Roman" w:hAnsi="Times New Roman" w:cs="Times New Roman"/>
          <w:sz w:val="24"/>
          <w:szCs w:val="24"/>
        </w:rPr>
        <w:t>,"</w:t>
      </w:r>
      <w:proofErr w:type="gramEnd"/>
      <w:r w:rsidRPr="00112ABC">
        <w:rPr>
          <w:rFonts w:ascii="Times New Roman" w:hAnsi="Times New Roman" w:cs="Times New Roman"/>
          <w:sz w:val="24"/>
          <w:szCs w:val="24"/>
        </w:rPr>
        <w:t>.</w:t>
      </w:r>
    </w:p>
    <w:p w:rsidR="00112ABC" w:rsidRPr="00112ABC" w:rsidRDefault="00112AB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12ABC" w:rsidRPr="00112ABC" w:rsidRDefault="00112AB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12ABC">
        <w:rPr>
          <w:rFonts w:ascii="Times New Roman" w:hAnsi="Times New Roman" w:cs="Times New Roman"/>
          <w:sz w:val="24"/>
          <w:szCs w:val="24"/>
        </w:rPr>
        <w:t>Статья 3</w:t>
      </w:r>
    </w:p>
    <w:p w:rsidR="00112ABC" w:rsidRPr="00112ABC" w:rsidRDefault="00112AB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12ABC" w:rsidRPr="00112ABC" w:rsidRDefault="00112AB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2ABC">
        <w:rPr>
          <w:rFonts w:ascii="Times New Roman" w:hAnsi="Times New Roman" w:cs="Times New Roman"/>
          <w:sz w:val="24"/>
          <w:szCs w:val="24"/>
        </w:rPr>
        <w:t xml:space="preserve">Приостановить до 1 января 2021 года действие </w:t>
      </w:r>
      <w:hyperlink r:id="rId17" w:history="1">
        <w:r w:rsidRPr="00112ABC">
          <w:rPr>
            <w:rFonts w:ascii="Times New Roman" w:hAnsi="Times New Roman" w:cs="Times New Roman"/>
            <w:sz w:val="24"/>
            <w:szCs w:val="24"/>
          </w:rPr>
          <w:t>абзаца первого части 3 статьи 10</w:t>
        </w:r>
      </w:hyperlink>
      <w:r w:rsidRPr="00112ABC">
        <w:rPr>
          <w:rFonts w:ascii="Times New Roman" w:hAnsi="Times New Roman" w:cs="Times New Roman"/>
          <w:sz w:val="24"/>
          <w:szCs w:val="24"/>
        </w:rPr>
        <w:t xml:space="preserve"> (в части распределения субсидий местным бюджетам), </w:t>
      </w:r>
      <w:hyperlink r:id="rId18" w:history="1">
        <w:r w:rsidRPr="00112ABC">
          <w:rPr>
            <w:rFonts w:ascii="Times New Roman" w:hAnsi="Times New Roman" w:cs="Times New Roman"/>
            <w:sz w:val="24"/>
            <w:szCs w:val="24"/>
          </w:rPr>
          <w:t>абзаца первого части 1 статьи 11</w:t>
        </w:r>
      </w:hyperlink>
      <w:r w:rsidRPr="00112ABC">
        <w:rPr>
          <w:rFonts w:ascii="Times New Roman" w:hAnsi="Times New Roman" w:cs="Times New Roman"/>
          <w:sz w:val="24"/>
          <w:szCs w:val="24"/>
        </w:rPr>
        <w:t xml:space="preserve"> (в части случаев, предусмотренных законом области об областном бюджете), </w:t>
      </w:r>
      <w:hyperlink r:id="rId19" w:history="1">
        <w:r w:rsidRPr="00112ABC">
          <w:rPr>
            <w:rFonts w:ascii="Times New Roman" w:hAnsi="Times New Roman" w:cs="Times New Roman"/>
            <w:sz w:val="24"/>
            <w:szCs w:val="24"/>
          </w:rPr>
          <w:t>абзаца первого части 4 статьи 12</w:t>
        </w:r>
      </w:hyperlink>
      <w:r w:rsidRPr="00112ABC">
        <w:rPr>
          <w:rFonts w:ascii="Times New Roman" w:hAnsi="Times New Roman" w:cs="Times New Roman"/>
          <w:sz w:val="24"/>
          <w:szCs w:val="24"/>
        </w:rPr>
        <w:t xml:space="preserve"> (в части распределения субвенций местным бюджетам) Закона Саратовской области от 20 декабря 2005 года N 137-ЗСО "О межбюджетных отношениях в</w:t>
      </w:r>
      <w:proofErr w:type="gramEnd"/>
      <w:r w:rsidRPr="00112AB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2ABC">
        <w:rPr>
          <w:rFonts w:ascii="Times New Roman" w:hAnsi="Times New Roman" w:cs="Times New Roman"/>
          <w:sz w:val="24"/>
          <w:szCs w:val="24"/>
        </w:rPr>
        <w:t>Саратовской области" (с изменениями от 16 января 2008 года N 4-ЗСО, 3 декабря 2008 года N 305-ЗСО, 27 мая 2009 года N 60-ЗСО, 28 июля 2009 года N 94-ЗСО, 3 февраля 2010 года N 8-ЗСО, 28 декабря 2011 года N 222-ЗСО, 25 ноября 2013 года N 197-ЗСО, 30 мая 2014 года N 67-ЗСО, 25 декабря 2014 года N 188-ЗСО, 9</w:t>
      </w:r>
      <w:proofErr w:type="gramEnd"/>
      <w:r w:rsidRPr="00112ABC">
        <w:rPr>
          <w:rFonts w:ascii="Times New Roman" w:hAnsi="Times New Roman" w:cs="Times New Roman"/>
          <w:sz w:val="24"/>
          <w:szCs w:val="24"/>
        </w:rPr>
        <w:t xml:space="preserve"> декабря 2015 года N 161-ЗСО, 12 декабря 2016 года N 161-ЗСО, 28 июня 2017 года N 54-ЗСО, 28 ноября 2017 года N 104-ЗСО, 28 ноября 2017 года N 108-ЗСО, 27 ноября 2018 года N 123-ЗСО, 26 ноября 2019 года N 123-ЗСО).</w:t>
      </w:r>
    </w:p>
    <w:p w:rsidR="00112ABC" w:rsidRPr="00112ABC" w:rsidRDefault="00112AB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12ABC" w:rsidRPr="00112ABC" w:rsidRDefault="00112AB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12ABC">
        <w:rPr>
          <w:rFonts w:ascii="Times New Roman" w:hAnsi="Times New Roman" w:cs="Times New Roman"/>
          <w:sz w:val="24"/>
          <w:szCs w:val="24"/>
        </w:rPr>
        <w:t>Статья 4</w:t>
      </w:r>
    </w:p>
    <w:p w:rsidR="00112ABC" w:rsidRPr="00112ABC" w:rsidRDefault="00112AB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12ABC" w:rsidRPr="00112ABC" w:rsidRDefault="00112AB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2ABC">
        <w:rPr>
          <w:rFonts w:ascii="Times New Roman" w:hAnsi="Times New Roman" w:cs="Times New Roman"/>
          <w:sz w:val="24"/>
          <w:szCs w:val="24"/>
        </w:rPr>
        <w:t>Настоящий Закон вступает в силу со дня его официального опубликования.</w:t>
      </w:r>
    </w:p>
    <w:p w:rsidR="00112ABC" w:rsidRPr="00112ABC" w:rsidRDefault="00112AB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12ABC" w:rsidRPr="00112ABC" w:rsidRDefault="00112AB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12ABC">
        <w:rPr>
          <w:rFonts w:ascii="Times New Roman" w:hAnsi="Times New Roman" w:cs="Times New Roman"/>
          <w:sz w:val="24"/>
          <w:szCs w:val="24"/>
        </w:rPr>
        <w:t>Губернатор</w:t>
      </w:r>
    </w:p>
    <w:p w:rsidR="00112ABC" w:rsidRPr="00112ABC" w:rsidRDefault="00112AB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12ABC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112ABC" w:rsidRPr="00112ABC" w:rsidRDefault="00112AB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12ABC">
        <w:rPr>
          <w:rFonts w:ascii="Times New Roman" w:hAnsi="Times New Roman" w:cs="Times New Roman"/>
          <w:sz w:val="24"/>
          <w:szCs w:val="24"/>
        </w:rPr>
        <w:t>В.В.РАДАЕВ</w:t>
      </w:r>
    </w:p>
    <w:p w:rsidR="00112ABC" w:rsidRPr="00112ABC" w:rsidRDefault="00112ABC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112ABC">
        <w:rPr>
          <w:rFonts w:ascii="Times New Roman" w:hAnsi="Times New Roman" w:cs="Times New Roman"/>
          <w:sz w:val="24"/>
          <w:szCs w:val="24"/>
        </w:rPr>
        <w:t>г. Саратов</w:t>
      </w:r>
    </w:p>
    <w:p w:rsidR="00112ABC" w:rsidRPr="00112ABC" w:rsidRDefault="00112ABC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112ABC">
        <w:rPr>
          <w:rFonts w:ascii="Times New Roman" w:hAnsi="Times New Roman" w:cs="Times New Roman"/>
          <w:sz w:val="24"/>
          <w:szCs w:val="24"/>
        </w:rPr>
        <w:t>10 апреля 2020 года</w:t>
      </w:r>
    </w:p>
    <w:p w:rsidR="00112ABC" w:rsidRPr="00112ABC" w:rsidRDefault="00112ABC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112ABC">
        <w:rPr>
          <w:rFonts w:ascii="Times New Roman" w:hAnsi="Times New Roman" w:cs="Times New Roman"/>
          <w:sz w:val="24"/>
          <w:szCs w:val="24"/>
        </w:rPr>
        <w:t>N 25-ЗСО</w:t>
      </w:r>
    </w:p>
    <w:p w:rsidR="00112ABC" w:rsidRPr="00112ABC" w:rsidRDefault="00112AB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12ABC" w:rsidRPr="00112ABC" w:rsidRDefault="00112AB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12ABC" w:rsidRPr="00112ABC" w:rsidRDefault="00112ABC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Default="006C4724"/>
    <w:sectPr w:rsidR="006C4724" w:rsidSect="00FE1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ABC"/>
    <w:rsid w:val="00112ABC"/>
    <w:rsid w:val="006C4724"/>
    <w:rsid w:val="006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2AB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">
    <w:name w:val="ConsPlusTitle"/>
    <w:rsid w:val="00112ABC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112ABC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2AB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">
    <w:name w:val="ConsPlusTitle"/>
    <w:rsid w:val="00112ABC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112ABC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5711CF118E8A20A3222C2B43336BBE25AFE2CE27A90CD17BFC578E657619EE60F7F9DCB7734CD0C0A5550796B5F6E0B5B0E0F506AA33061AB2874FN7L6P" TargetMode="External"/><Relationship Id="rId13" Type="http://schemas.openxmlformats.org/officeDocument/2006/relationships/hyperlink" Target="consultantplus://offline/ref=345711CF118E8A20A3222C2B43336BBE25AFE2CE27A90CD17BFC578E657619EE60F7F9DCB7734CD0C0A5530199B5F6E0B5B0E0F506AA33061AB2874FN7L6P" TargetMode="External"/><Relationship Id="rId18" Type="http://schemas.openxmlformats.org/officeDocument/2006/relationships/hyperlink" Target="consultantplus://offline/ref=345711CF118E8A20A3222C2B43336BBE25AFE2CE27A90FD578F3578E657619EE60F7F9DCB7734CD0C0A55F0594B5F6E0B5B0E0F506AA33061AB2874FN7L6P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345711CF118E8A20A3222C2B43336BBE25AFE2CE27A90CD17BFC578E657619EE60F7F9DCB7734CD0C0A5560298B5F6E0B5B0E0F506AA33061AB2874FN7L6P" TargetMode="External"/><Relationship Id="rId12" Type="http://schemas.openxmlformats.org/officeDocument/2006/relationships/hyperlink" Target="consultantplus://offline/ref=345711CF118E8A20A3222C2B43336BBE25AFE2CE27A90CD17BFC578E657619EE60F7F9DCB7734CD0C0A5530198B5F6E0B5B0E0F506AA33061AB2874FN7L6P" TargetMode="External"/><Relationship Id="rId17" Type="http://schemas.openxmlformats.org/officeDocument/2006/relationships/hyperlink" Target="consultantplus://offline/ref=345711CF118E8A20A3222C2B43336BBE25AFE2CE27A90FD578F3578E657619EE60F7F9DCB7734CD0C0A55F0499B5F6E0B5B0E0F506AA33061AB2874FN7L6P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45711CF118E8A20A3222C2B43336BBE25AFE2CE27A901D87DF5578E657619EE60F7F9DCB7734CD0C3AC530191B5F6E0B5B0E0F506AA33061AB2874FN7L6P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5711CF118E8A20A3222C2B43336BBE25AFE2CE27A90CD17BFC578E657619EE60F7F9DCB7734CD0C0A5500691B5F6E0B5B0E0F506AA33061AB2874FN7L6P" TargetMode="External"/><Relationship Id="rId11" Type="http://schemas.openxmlformats.org/officeDocument/2006/relationships/hyperlink" Target="consultantplus://offline/ref=345711CF118E8A20A3222C2B43336BBE25AFE2CE27A90CD17BFC578E657619EE60F7F9DCB7734CD0C0A5550093B5F6E0B5B0E0F506AA33061AB2874FN7L6P" TargetMode="External"/><Relationship Id="rId5" Type="http://schemas.openxmlformats.org/officeDocument/2006/relationships/hyperlink" Target="consultantplus://offline/ref=345711CF118E8A20A3222C2B43336BBE25AFE2CE27A90CD17BFC578E657619EE60F7F9DCA57314DCC1A6480694A0A0B1F3NEL5P" TargetMode="External"/><Relationship Id="rId15" Type="http://schemas.openxmlformats.org/officeDocument/2006/relationships/hyperlink" Target="consultantplus://offline/ref=345711CF118E8A20A3223226555F36B62EA0B5C222A2028623A051D93A261FBB32B7A785F5345FD1C4BB540692NBLEP" TargetMode="External"/><Relationship Id="rId10" Type="http://schemas.openxmlformats.org/officeDocument/2006/relationships/hyperlink" Target="consultantplus://offline/ref=345711CF118E8A20A3222C2B43336BBE25AFE2CE27A90CD17BFC578E657619EE60F7F9DCB7734CD0C0A5550092B5F6E0B5B0E0F506AA33061AB2874FN7L6P" TargetMode="External"/><Relationship Id="rId19" Type="http://schemas.openxmlformats.org/officeDocument/2006/relationships/hyperlink" Target="consultantplus://offline/ref=345711CF118E8A20A3222C2B43336BBE25AFE2CE27A90FD578F3578E657619EE60F7F9DCB7734CD0C0A5530592B5F6E0B5B0E0F506AA33061AB2874FN7L6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5711CF118E8A20A3222C2B43336BBE25AFE2CE27A90CD17BFC578E657619EE60F7F9DCB7734CD0C0A5550494B5F6E0B5B0E0F506AA33061AB2874FN7L6P" TargetMode="External"/><Relationship Id="rId14" Type="http://schemas.openxmlformats.org/officeDocument/2006/relationships/hyperlink" Target="consultantplus://offline/ref=345711CF118E8A20A3222C2B43336BBE25AFE2CE27A90CD17BFC578E657619EE60F7F9DCB7734CD6C2AE0257D4EBAFB0F2FBEDF01BB63300N0L4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2020-04-13T15:11:00Z</dcterms:created>
  <dcterms:modified xsi:type="dcterms:W3CDTF">2020-04-13T15:12:00Z</dcterms:modified>
</cp:coreProperties>
</file>