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5C7" w:rsidRDefault="00A2496D" w:rsidP="00C325C7">
      <w:pPr>
        <w:spacing w:after="0" w:line="240" w:lineRule="auto"/>
        <w:ind w:left="1091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№ 3 к письму </w:t>
      </w:r>
      <w:r w:rsidR="00C325C7" w:rsidRPr="00C325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</w:t>
      </w:r>
      <w:r w:rsidR="00C325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…</w:t>
      </w:r>
      <w:r w:rsidR="00C325C7" w:rsidRPr="00C325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04.2020 № </w:t>
      </w:r>
    </w:p>
    <w:p w:rsidR="00C325C7" w:rsidRDefault="00C325C7" w:rsidP="00C325C7">
      <w:pPr>
        <w:spacing w:after="0" w:line="240" w:lineRule="auto"/>
        <w:ind w:left="10915"/>
        <w:rPr>
          <w:lang w:val="en-US"/>
        </w:rPr>
      </w:pPr>
    </w:p>
    <w:p w:rsidR="00A2496D" w:rsidRDefault="00A2496D" w:rsidP="00C325C7">
      <w:pPr>
        <w:spacing w:after="0" w:line="240" w:lineRule="auto"/>
        <w:ind w:left="10915"/>
        <w:rPr>
          <w:lang w:val="en-US"/>
        </w:rPr>
      </w:pPr>
    </w:p>
    <w:p w:rsidR="00A2496D" w:rsidRPr="00A2496D" w:rsidRDefault="00A2496D" w:rsidP="00C325C7">
      <w:pPr>
        <w:spacing w:after="0" w:line="240" w:lineRule="auto"/>
        <w:ind w:left="10915"/>
        <w:rPr>
          <w:lang w:val="en-US"/>
        </w:rPr>
      </w:pPr>
      <w:bookmarkStart w:id="0" w:name="_GoBack"/>
      <w:bookmarkEnd w:id="0"/>
    </w:p>
    <w:p w:rsidR="00C325C7" w:rsidRDefault="00C325C7" w:rsidP="00C325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C325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 об исполнении Дополнительного плана мероприятий по росту доходного потенциала области и по оптимизации расходов ко</w:t>
      </w:r>
      <w:r w:rsidRPr="00C325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r w:rsidRPr="00C325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солидированного бюджета области до уровня расчетных объемов расходных обязательств бюджетов субъектов Российской Федер</w:t>
      </w:r>
      <w:r w:rsidRPr="00C325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C325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ции и органов местного самоуправления, определенных в порядке, установленном постановлением Правительства Российской Ф</w:t>
      </w:r>
      <w:r w:rsidRPr="00C325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C325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дерации от 22 ноября 2004 года № 670 "О распределении дотаций на выравнивание бюджетной обеспеченности субъектов Росси</w:t>
      </w:r>
      <w:r w:rsidRPr="00C325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й</w:t>
      </w:r>
      <w:r w:rsidRPr="00C325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ской Федерации" на 2018 - 2021 годы</w:t>
      </w:r>
      <w:proofErr w:type="gramEnd"/>
      <w:r w:rsidRPr="00C325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утвержденного постановлением Правительства Саратовской области </w:t>
      </w:r>
    </w:p>
    <w:p w:rsidR="00C325C7" w:rsidRDefault="00C325C7" w:rsidP="00C325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25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27 сентября 2018 года № 538-П, за 2019 год</w:t>
      </w:r>
    </w:p>
    <w:p w:rsidR="00C325C7" w:rsidRDefault="00C325C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3261"/>
        <w:gridCol w:w="3685"/>
        <w:gridCol w:w="1418"/>
        <w:gridCol w:w="1275"/>
        <w:gridCol w:w="3261"/>
        <w:gridCol w:w="1134"/>
        <w:gridCol w:w="1275"/>
      </w:tblGrid>
      <w:tr w:rsidR="00C325C7" w:rsidTr="00392A8F">
        <w:trPr>
          <w:trHeight w:val="146"/>
          <w:tblHeader/>
        </w:trPr>
        <w:tc>
          <w:tcPr>
            <w:tcW w:w="851" w:type="dxa"/>
            <w:vMerge w:val="restart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hAnsi="Times New Roman" w:cs="Times New Roman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proofErr w:type="gramStart"/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3261" w:type="dxa"/>
            <w:vMerge w:val="restart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Мероприятия</w:t>
            </w:r>
          </w:p>
        </w:tc>
        <w:tc>
          <w:tcPr>
            <w:tcW w:w="3685" w:type="dxa"/>
            <w:vMerge w:val="restart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Ответственные</w:t>
            </w:r>
            <w:proofErr w:type="gramEnd"/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за реализацию мероприятий</w:t>
            </w:r>
          </w:p>
        </w:tc>
        <w:tc>
          <w:tcPr>
            <w:tcW w:w="1418" w:type="dxa"/>
            <w:vMerge w:val="restart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 ре</w:t>
            </w: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лизации</w:t>
            </w:r>
          </w:p>
        </w:tc>
        <w:tc>
          <w:tcPr>
            <w:tcW w:w="1275" w:type="dxa"/>
            <w:vMerge w:val="restart"/>
          </w:tcPr>
          <w:p w:rsidR="00C325C7" w:rsidRPr="00CC7E4D" w:rsidRDefault="00C325C7" w:rsidP="003D3BF2">
            <w:pPr>
              <w:spacing w:line="211" w:lineRule="auto"/>
              <w:ind w:left="-108" w:right="-108"/>
              <w:jc w:val="center"/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6"/>
                <w:lang w:eastAsia="ru-RU"/>
              </w:rPr>
            </w:pPr>
            <w:r w:rsidRPr="00CC7E4D"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6"/>
                <w:lang w:eastAsia="ru-RU"/>
              </w:rPr>
              <w:t>Финансовая оценка (в годовом исчислении относител</w:t>
            </w:r>
            <w:r w:rsidRPr="00CC7E4D"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6"/>
                <w:lang w:eastAsia="ru-RU"/>
              </w:rPr>
              <w:t>ь</w:t>
            </w:r>
            <w:r w:rsidRPr="00CC7E4D"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6"/>
                <w:lang w:eastAsia="ru-RU"/>
              </w:rPr>
              <w:t>но базового (первон</w:t>
            </w:r>
            <w:r w:rsidRPr="00CC7E4D"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6"/>
                <w:lang w:eastAsia="ru-RU"/>
              </w:rPr>
              <w:t>а</w:t>
            </w:r>
            <w:r w:rsidRPr="00CC7E4D"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6"/>
                <w:lang w:eastAsia="ru-RU"/>
              </w:rPr>
              <w:t>чального) 2018 года) 2019 год, тыс. рублей</w:t>
            </w:r>
          </w:p>
        </w:tc>
        <w:tc>
          <w:tcPr>
            <w:tcW w:w="4395" w:type="dxa"/>
            <w:gridSpan w:val="2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hAnsi="Times New Roman" w:cs="Times New Roman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 за 2019 год</w:t>
            </w:r>
          </w:p>
        </w:tc>
        <w:tc>
          <w:tcPr>
            <w:tcW w:w="1275" w:type="dxa"/>
            <w:vMerge w:val="restart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hAnsi="Times New Roman" w:cs="Times New Roman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Оценка результ</w:t>
            </w: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тивности реализ</w:t>
            </w: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ции</w:t>
            </w:r>
          </w:p>
        </w:tc>
      </w:tr>
      <w:tr w:rsidR="00C325C7" w:rsidTr="00392A8F">
        <w:trPr>
          <w:trHeight w:val="146"/>
          <w:tblHeader/>
        </w:trPr>
        <w:tc>
          <w:tcPr>
            <w:tcW w:w="851" w:type="dxa"/>
            <w:vMerge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685" w:type="dxa"/>
            <w:vMerge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vMerge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5" w:type="dxa"/>
            <w:vMerge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261" w:type="dxa"/>
          </w:tcPr>
          <w:p w:rsidR="00623129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Краткое описание</w:t>
            </w:r>
          </w:p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результатов</w:t>
            </w:r>
          </w:p>
        </w:tc>
        <w:tc>
          <w:tcPr>
            <w:tcW w:w="1134" w:type="dxa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</w:t>
            </w: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вая оценка резул</w:t>
            </w: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ь</w:t>
            </w: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татов (тыс. рублей)</w:t>
            </w:r>
          </w:p>
        </w:tc>
        <w:tc>
          <w:tcPr>
            <w:tcW w:w="1275" w:type="dxa"/>
            <w:vMerge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25C7" w:rsidTr="00392A8F">
        <w:trPr>
          <w:trHeight w:val="365"/>
        </w:trPr>
        <w:tc>
          <w:tcPr>
            <w:tcW w:w="16160" w:type="dxa"/>
            <w:gridSpan w:val="8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hAnsi="Times New Roman" w:cs="Times New Roman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 Мероприятия по росту доходного потенциала</w:t>
            </w:r>
          </w:p>
        </w:tc>
      </w:tr>
      <w:tr w:rsidR="00C325C7" w:rsidTr="00392A8F">
        <w:trPr>
          <w:trHeight w:val="1973"/>
        </w:trPr>
        <w:tc>
          <w:tcPr>
            <w:tcW w:w="85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26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Увеличение налоговой базы по налогу на прибыль организаций и налогу на имущество орган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заций за счет реализации зн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чимых инвестиционных прое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тов на территории области</w:t>
            </w:r>
          </w:p>
        </w:tc>
        <w:tc>
          <w:tcPr>
            <w:tcW w:w="3685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министерство экономического ра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вития области, министерство пр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мышленности и энергетики области, министерство сельского хозяйства области, министерство строител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ства и жилищно-коммунального х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зяйства области, министерство транспорта и дорожного хозяйства области</w:t>
            </w:r>
          </w:p>
        </w:tc>
        <w:tc>
          <w:tcPr>
            <w:tcW w:w="1418" w:type="dxa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2019 - 2021 годы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291 063,1</w:t>
            </w:r>
          </w:p>
        </w:tc>
        <w:tc>
          <w:tcPr>
            <w:tcW w:w="3261" w:type="dxa"/>
          </w:tcPr>
          <w:p w:rsidR="00C325C7" w:rsidRPr="00C325C7" w:rsidRDefault="00C325C7" w:rsidP="00AB180F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 2019 году завершено 40 инв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стиционных проектов с общим объемом инвестиций 35 </w:t>
            </w:r>
            <w:proofErr w:type="gram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млрд</w:t>
            </w:r>
            <w:proofErr w:type="gram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рублей и созданием 1,2 тысяч рабочих мест в различных 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раслях экономики</w:t>
            </w:r>
          </w:p>
        </w:tc>
        <w:tc>
          <w:tcPr>
            <w:tcW w:w="1134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342 679,2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1,177</w:t>
            </w:r>
          </w:p>
        </w:tc>
      </w:tr>
      <w:tr w:rsidR="00C325C7" w:rsidTr="00392A8F">
        <w:trPr>
          <w:trHeight w:val="146"/>
        </w:trPr>
        <w:tc>
          <w:tcPr>
            <w:tcW w:w="85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326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Увеличение налоговой базы </w:t>
            </w:r>
            <w:proofErr w:type="gram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по налогу на доходы физических лиц за счет создания новых 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бочих мест в ходе реализации инвестиционных проектов на территории</w:t>
            </w:r>
            <w:proofErr w:type="gram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  <w:tc>
          <w:tcPr>
            <w:tcW w:w="3685" w:type="dxa"/>
          </w:tcPr>
          <w:p w:rsidR="00CC7E4D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министерство экономического разв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тия области, министерство промы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ш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ленности и энергетики области, мин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стерство сельского хозяйства области, министерство строительства и ж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лищно-коммунального хозяйства о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б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ласти, министерство транспорта и д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рожного хозяйства области</w:t>
            </w:r>
          </w:p>
          <w:p w:rsidR="00CC7E4D" w:rsidRPr="00623129" w:rsidRDefault="00CC7E4D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418" w:type="dxa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2019 - 2021 годы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36 042,5</w:t>
            </w:r>
          </w:p>
        </w:tc>
        <w:tc>
          <w:tcPr>
            <w:tcW w:w="3261" w:type="dxa"/>
          </w:tcPr>
          <w:p w:rsidR="00C325C7" w:rsidRPr="00C325C7" w:rsidRDefault="00C325C7" w:rsidP="00AB180F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 2019 году завершено 40 инв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стиционных проектов с общим объемом инвестиций 35 </w:t>
            </w:r>
            <w:proofErr w:type="gram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млрд</w:t>
            </w:r>
            <w:proofErr w:type="gram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рублей и созданием 1,2 тысяч рабочих мест в различных 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раслях экономики</w:t>
            </w:r>
          </w:p>
        </w:tc>
        <w:tc>
          <w:tcPr>
            <w:tcW w:w="1134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167 423,3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4,645</w:t>
            </w:r>
          </w:p>
        </w:tc>
      </w:tr>
      <w:tr w:rsidR="00C325C7" w:rsidTr="00392A8F">
        <w:trPr>
          <w:trHeight w:val="146"/>
        </w:trPr>
        <w:tc>
          <w:tcPr>
            <w:tcW w:w="85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1.3.</w:t>
            </w:r>
          </w:p>
        </w:tc>
        <w:tc>
          <w:tcPr>
            <w:tcW w:w="326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Расширение налоговой базы за счет реализации инвестицио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ных проектов на территории опережающего социально-экономического развития</w:t>
            </w:r>
          </w:p>
        </w:tc>
        <w:tc>
          <w:tcPr>
            <w:tcW w:w="3685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министерство экономического ра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вития области, министерство пр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мышленности и энергетики области</w:t>
            </w:r>
          </w:p>
        </w:tc>
        <w:tc>
          <w:tcPr>
            <w:tcW w:w="1418" w:type="dxa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2019 год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2 115,7</w:t>
            </w:r>
          </w:p>
        </w:tc>
        <w:tc>
          <w:tcPr>
            <w:tcW w:w="326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 2019 году на территории оп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режающего социально-эконо</w:t>
            </w:r>
            <w:r w:rsidR="003D3BF2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мического развития «Петровск» 5 резидентов реализовывали инвестиционные проекты в ра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личных отраслях экономики. Объем инвестиций составляет 3,0 млрд. рублей</w:t>
            </w:r>
          </w:p>
        </w:tc>
        <w:tc>
          <w:tcPr>
            <w:tcW w:w="1134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1 171,0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0,553</w:t>
            </w:r>
          </w:p>
        </w:tc>
      </w:tr>
      <w:tr w:rsidR="00C325C7" w:rsidTr="00392A8F">
        <w:trPr>
          <w:trHeight w:val="146"/>
        </w:trPr>
        <w:tc>
          <w:tcPr>
            <w:tcW w:w="85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1.4.</w:t>
            </w:r>
          </w:p>
        </w:tc>
        <w:tc>
          <w:tcPr>
            <w:tcW w:w="326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Увеличение поступлений в бюджет доходов за счет пов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шения эффективности функц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онирования комплексов 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фот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видеофиксации</w:t>
            </w:r>
            <w:proofErr w:type="spell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нарушений правил дорожного движения, а также увеличения количества комплексов</w:t>
            </w:r>
          </w:p>
        </w:tc>
        <w:tc>
          <w:tcPr>
            <w:tcW w:w="3685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министерство транспорта и доро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ного хозяйства области</w:t>
            </w:r>
          </w:p>
        </w:tc>
        <w:tc>
          <w:tcPr>
            <w:tcW w:w="1418" w:type="dxa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2018 - 2021 годы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41 000,0</w:t>
            </w:r>
          </w:p>
        </w:tc>
        <w:tc>
          <w:tcPr>
            <w:tcW w:w="326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На 2019 год  запланировано 1590 тыс. шт. постановлений об административных правонар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шениях, выявленных при п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мощи автоматизированной 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стемы 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фотовидеофиксации</w:t>
            </w:r>
            <w:proofErr w:type="spell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нарушений правил дорожного движения, по факту вынесено 1513 тыс. шт. постановлений на сумму 1 </w:t>
            </w:r>
            <w:proofErr w:type="gram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млрд</w:t>
            </w:r>
            <w:proofErr w:type="gram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40 млн рублей, взыскания по которым состав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ли порядка 928,7 млн рублей. Количество комплексов увел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чилось на 18 единиц.</w:t>
            </w:r>
          </w:p>
        </w:tc>
        <w:tc>
          <w:tcPr>
            <w:tcW w:w="1134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10 285,2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0,251</w:t>
            </w:r>
          </w:p>
        </w:tc>
      </w:tr>
      <w:tr w:rsidR="00623129" w:rsidTr="00392A8F">
        <w:trPr>
          <w:trHeight w:val="146"/>
        </w:trPr>
        <w:tc>
          <w:tcPr>
            <w:tcW w:w="4112" w:type="dxa"/>
            <w:gridSpan w:val="2"/>
          </w:tcPr>
          <w:p w:rsidR="00623129" w:rsidRDefault="00623129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по росту доходного </w:t>
            </w:r>
            <w:proofErr w:type="gramEnd"/>
          </w:p>
          <w:p w:rsidR="00CC7E4D" w:rsidRPr="00C325C7" w:rsidRDefault="00623129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потенциала:</w:t>
            </w:r>
          </w:p>
        </w:tc>
        <w:tc>
          <w:tcPr>
            <w:tcW w:w="3685" w:type="dxa"/>
          </w:tcPr>
          <w:p w:rsidR="00623129" w:rsidRPr="00C325C7" w:rsidRDefault="00623129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</w:tcPr>
          <w:p w:rsidR="00623129" w:rsidRPr="00C325C7" w:rsidRDefault="00623129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5" w:type="dxa"/>
          </w:tcPr>
          <w:p w:rsidR="00623129" w:rsidRPr="00C325C7" w:rsidRDefault="00623129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370 221,3</w:t>
            </w:r>
          </w:p>
        </w:tc>
        <w:tc>
          <w:tcPr>
            <w:tcW w:w="3261" w:type="dxa"/>
          </w:tcPr>
          <w:p w:rsidR="00623129" w:rsidRPr="00C325C7" w:rsidRDefault="00623129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</w:tcPr>
          <w:p w:rsidR="00623129" w:rsidRPr="00C325C7" w:rsidRDefault="00623129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521 558,7</w:t>
            </w:r>
          </w:p>
        </w:tc>
        <w:tc>
          <w:tcPr>
            <w:tcW w:w="1275" w:type="dxa"/>
          </w:tcPr>
          <w:p w:rsidR="00623129" w:rsidRPr="00C325C7" w:rsidRDefault="00623129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3129" w:rsidTr="00392A8F">
        <w:trPr>
          <w:trHeight w:val="146"/>
        </w:trPr>
        <w:tc>
          <w:tcPr>
            <w:tcW w:w="16160" w:type="dxa"/>
            <w:gridSpan w:val="8"/>
          </w:tcPr>
          <w:p w:rsidR="00623129" w:rsidRPr="00C325C7" w:rsidRDefault="00623129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 Мероприятия по оптимизации расходов консолидированного бюджета</w:t>
            </w:r>
          </w:p>
        </w:tc>
      </w:tr>
      <w:tr w:rsidR="00C325C7" w:rsidTr="00392A8F">
        <w:trPr>
          <w:trHeight w:val="146"/>
        </w:trPr>
        <w:tc>
          <w:tcPr>
            <w:tcW w:w="85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326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Оптимизация функций, выпо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няемых бюджетной сетью, 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организация учреждений, пер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дача полномочий органов вл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сти области подведомственным казенным учреждениям, опт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мизация численности</w:t>
            </w:r>
          </w:p>
        </w:tc>
        <w:tc>
          <w:tcPr>
            <w:tcW w:w="3685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346 466,6</w:t>
            </w:r>
          </w:p>
        </w:tc>
        <w:tc>
          <w:tcPr>
            <w:tcW w:w="326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221 043,0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325C7" w:rsidTr="00392A8F">
        <w:trPr>
          <w:trHeight w:val="146"/>
        </w:trPr>
        <w:tc>
          <w:tcPr>
            <w:tcW w:w="851" w:type="dxa"/>
          </w:tcPr>
          <w:p w:rsidR="00C325C7" w:rsidRPr="00C325C7" w:rsidRDefault="00623129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2.1.1</w:t>
            </w:r>
          </w:p>
        </w:tc>
        <w:tc>
          <w:tcPr>
            <w:tcW w:w="326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Вывод прочего персонала (за исключением руководящих 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ботников, работников культ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ры) из штата муниципальных учреждений культуры (перевод на аутсорсинг или введение в штат учреждений по хозя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ственному или иному обслуж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ванию)</w:t>
            </w:r>
          </w:p>
        </w:tc>
        <w:tc>
          <w:tcPr>
            <w:tcW w:w="3685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органы местного самоуправления области (по согласованию)</w:t>
            </w:r>
          </w:p>
        </w:tc>
        <w:tc>
          <w:tcPr>
            <w:tcW w:w="1418" w:type="dxa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2018 - 2021 годы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137 321,7</w:t>
            </w:r>
          </w:p>
        </w:tc>
        <w:tc>
          <w:tcPr>
            <w:tcW w:w="3261" w:type="dxa"/>
          </w:tcPr>
          <w:p w:rsidR="00C325C7" w:rsidRPr="00623129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По оперативным данным числе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ность прочего (обслуживающего) персонала учреждений культуры за 2019 год сократилась на 959 человека, экономия средств на доведение их оплаты труда сост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вила 193,4 млн. рублей в средн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годовом исчислении.</w:t>
            </w:r>
          </w:p>
        </w:tc>
        <w:tc>
          <w:tcPr>
            <w:tcW w:w="1134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193 435,9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1,409</w:t>
            </w:r>
          </w:p>
        </w:tc>
      </w:tr>
      <w:tr w:rsidR="00C325C7" w:rsidTr="00392A8F">
        <w:trPr>
          <w:trHeight w:val="146"/>
        </w:trPr>
        <w:tc>
          <w:tcPr>
            <w:tcW w:w="851" w:type="dxa"/>
          </w:tcPr>
          <w:p w:rsidR="00C325C7" w:rsidRPr="00C325C7" w:rsidRDefault="00623129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2.1.2</w:t>
            </w:r>
          </w:p>
        </w:tc>
        <w:tc>
          <w:tcPr>
            <w:tcW w:w="326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Передача функций по приему документов от населения мн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гофункциональным центрам</w:t>
            </w:r>
          </w:p>
        </w:tc>
        <w:tc>
          <w:tcPr>
            <w:tcW w:w="3685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органы исполнительной власти 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ласти</w:t>
            </w:r>
          </w:p>
        </w:tc>
        <w:tc>
          <w:tcPr>
            <w:tcW w:w="1418" w:type="dxa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C325C7" w:rsidRPr="00623129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По состоянию на 1 января 2020 года действует 16 соглашений о взаимодей</w:t>
            </w:r>
            <w:r w:rsid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ствии между ГАУСО «МФЦ»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и органами исполн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тельной власти области, при этом перечень государственных услуг, предусмотренный данными с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глашениями, постоянно расшир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я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ется. </w:t>
            </w:r>
            <w:proofErr w:type="gramStart"/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Процесс пе</w:t>
            </w:r>
            <w:r w:rsid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редачи в ГАУСО «МФЦ»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функций по приему д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кументов от населения по усл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гам органов исполнительной вл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сти региона носит постоянный характер, осуществляется на о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новании постановления Прав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тельства Саратовской обла</w:t>
            </w:r>
            <w:r w:rsid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сти от 13.03.2013 года № 111-П «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Об утверждении Перечня госуда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ственных услуг органов исполн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тельной власти Саратовской о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б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ласти, а также органов местного самоуправления Саратовской о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б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ласти при осуществлении отдел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lastRenderedPageBreak/>
              <w:t>ных государственных полном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чий, переданных законами Сар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товской области, предоставление которых организуется</w:t>
            </w:r>
            <w:proofErr w:type="gramEnd"/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в мн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гофункциональных центрах предоставления государственных и муниципаль</w:t>
            </w:r>
            <w:r w:rsid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услуг»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и в ра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ках действующих соглашений о взаимодействии. В рамках да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соглашений за 2019 год всего предоставлено 133 190 госуда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ственных услуг регионального уровня, число заявителей, обр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62312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тившихся за услугами, составило 227 606 человек.</w:t>
            </w:r>
          </w:p>
        </w:tc>
        <w:tc>
          <w:tcPr>
            <w:tcW w:w="1134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C325C7" w:rsidTr="00392A8F">
        <w:trPr>
          <w:trHeight w:val="146"/>
        </w:trPr>
        <w:tc>
          <w:tcPr>
            <w:tcW w:w="85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2.1.3.</w:t>
            </w:r>
          </w:p>
        </w:tc>
        <w:tc>
          <w:tcPr>
            <w:tcW w:w="326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Реорганизация неэффективных учреждений</w:t>
            </w:r>
          </w:p>
        </w:tc>
        <w:tc>
          <w:tcPr>
            <w:tcW w:w="3685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органы исполнительной власти 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ласти, имеющие подведомственные учреждения</w:t>
            </w:r>
          </w:p>
        </w:tc>
        <w:tc>
          <w:tcPr>
            <w:tcW w:w="1418" w:type="dxa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2018 - 2021 годы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7 481,0</w:t>
            </w:r>
          </w:p>
        </w:tc>
        <w:tc>
          <w:tcPr>
            <w:tcW w:w="3261" w:type="dxa"/>
          </w:tcPr>
          <w:p w:rsidR="00623129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На основании распоряжения Правительства Саратовской облас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 xml:space="preserve">ти от 31.01.2018 года </w:t>
            </w:r>
            <w:r w:rsidR="003D3BF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№ 14-Пр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О реорганизации государственного автономного учреждения культуры 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товская областная филармония имени А. 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Шнитке</w:t>
            </w:r>
            <w:proofErr w:type="spellEnd"/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проведена реор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ганизация ГАУ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Сарато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ская областная филармо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 xml:space="preserve">ния имени А. </w:t>
            </w:r>
            <w:proofErr w:type="spellStart"/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Шнитке</w:t>
            </w:r>
            <w:proofErr w:type="spellEnd"/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в форме присоединения к нему ГАУ 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Саратовский губернский театр хоровой музыки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. Данное м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роприятие привело к сокращ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нию сети учреждений культуры на 1 единицу и штатной чи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ленности на 22 единицы</w:t>
            </w:r>
            <w:r w:rsidRPr="00C325C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.</w:t>
            </w:r>
            <w:r w:rsidR="00623129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Эк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номический эффект в 2019 году составил 1291,2 тыс. рублей.</w:t>
            </w:r>
          </w:p>
          <w:p w:rsidR="00623129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На основании распоряжения Правительства Саратовской облас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 xml:space="preserve">ти от 03.10.2018 года </w:t>
            </w:r>
            <w:r w:rsidR="003D3BF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№ 266-Пр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 реорганизации государственного автономного учрежде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ния культуры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товский академический театр юного зрителя им. 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Ю.П.Кисе</w:t>
            </w:r>
            <w:r w:rsidR="003D3BF2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лева</w:t>
            </w:r>
            <w:proofErr w:type="spellEnd"/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проведена реорганизация  ГАУК 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Саратовский академ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ческий театр юного зрителя им. Ю.П. Киселева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в форме пр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соедине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 xml:space="preserve">ния к нему ГАУК </w:t>
            </w:r>
            <w:proofErr w:type="gramStart"/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СО</w:t>
            </w:r>
            <w:proofErr w:type="gramEnd"/>
            <w:r w:rsidR="00623129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Детское театрально-концерт</w:t>
            </w:r>
            <w:r w:rsidR="003D3BF2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ное учреждение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. Произошло сокращение штатной численн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сти на 10 единиц. Экономич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ский эффект составил в 2019 году 2682,8 тыс. рублей.</w:t>
            </w:r>
          </w:p>
          <w:p w:rsidR="00623129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 соответствии с распоряжен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ем Правительства Саратовской обла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сти от 09.04.2018 года № 98-Пр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 реорганизации гос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дарственных учрежде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ний»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организова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но ГБУ СО «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Вязо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ский</w:t>
            </w:r>
            <w:proofErr w:type="spell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психоневрологический интернат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путем присоеди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ния к ГАУ СО «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Адоевщинский</w:t>
            </w:r>
            <w:proofErr w:type="spell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психоневрологически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й инте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нат»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с экономией 1837,5 тыс. рублей в 2019 году.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br/>
              <w:t>В соответствии  с распоряжен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ем Правительства Саратовской облас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ти от 09.04. 2018 года № 97-Пр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 реорганизации гос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дарственных учреждений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орга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низовано  ГАУ СО «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Кол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ярский</w:t>
            </w:r>
            <w:proofErr w:type="spell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психоневрологический интернат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путем присо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един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 xml:space="preserve">ния к ГАУ </w:t>
            </w:r>
            <w:proofErr w:type="gramStart"/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СО</w:t>
            </w:r>
            <w:proofErr w:type="gramEnd"/>
            <w:r w:rsidR="00623129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Черкасский психоневрологический инте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нат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с экономией 3981,0 тыс. рублей в 2019 году.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 </w:t>
            </w:r>
            <w:r w:rsidR="00623129" w:rsidRPr="00C325C7">
              <w:rPr>
                <w:rFonts w:ascii="Times New Roman" w:eastAsia="Times New Roman" w:hAnsi="Times New Roman" w:cs="Times New Roman"/>
                <w:lang w:eastAsia="ru-RU"/>
              </w:rPr>
              <w:t>соответствии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с распоряжен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ем Правительства Саратовской области от 13.08.2018 года </w:t>
            </w:r>
            <w:r w:rsidR="003D3BF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№ 224-Пр 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 реорганизации государственных професси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нальных образовательных учреждений Саратовской обл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сти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в результате реорганиз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ции в форме присоедине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 xml:space="preserve">ния ГБПОУ </w:t>
            </w:r>
            <w:proofErr w:type="gramStart"/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СО</w:t>
            </w:r>
            <w:proofErr w:type="gramEnd"/>
            <w:r w:rsidR="00623129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Советский пол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тех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нический лицей»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филиа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лом к ГАПОУ СО «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Энгельсский</w:t>
            </w:r>
            <w:proofErr w:type="spell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механико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softHyphen/>
              <w:t>технологический</w:t>
            </w:r>
            <w:proofErr w:type="spell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те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никум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сокращена 1 штатная единица главного бухгалтера. Экономический эффект в 2019 году составил  184,4 тыс. ру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лей. </w:t>
            </w:r>
          </w:p>
          <w:p w:rsidR="00623129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соответствии с распоряжен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ем Правительства Саратовской област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 xml:space="preserve">и  от 29.06.2018 года </w:t>
            </w:r>
            <w:r w:rsidR="003D3BF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№ 164-Пр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 реорганизации государственных професси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нальных образовательных учреждений Сара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товской обл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сти»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в результате реорганиз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ции 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 xml:space="preserve">в форме присоединения ГБПОУ </w:t>
            </w:r>
            <w:proofErr w:type="gramStart"/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СО</w:t>
            </w:r>
            <w:proofErr w:type="gramEnd"/>
            <w:r w:rsidR="00623129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Саратовский 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цей речного транспор</w:t>
            </w:r>
            <w:r w:rsidR="00623129">
              <w:rPr>
                <w:rFonts w:ascii="Times New Roman" w:eastAsia="Times New Roman" w:hAnsi="Times New Roman" w:cs="Times New Roman"/>
                <w:lang w:eastAsia="ru-RU"/>
              </w:rPr>
              <w:t>та»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к Г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ПОУ СО </w:t>
            </w:r>
            <w:r w:rsidR="00CC7E4D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Саратовский техн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кум строительных технологий и сферы обслуживания</w:t>
            </w:r>
            <w:r w:rsidR="00CC7E4D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сокр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щена 1 штатная единица зам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стителя директора. Экономич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ский эффект в 2019 году сост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вил 196,0 тыс. рублей.</w:t>
            </w:r>
          </w:p>
          <w:p w:rsidR="003D3BF2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 соответствии с распоряжен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ем Правительства Саратовской облас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 xml:space="preserve">ти от 20.12.2018 года </w:t>
            </w:r>
            <w:r w:rsidR="003D3BF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№ 349-Пр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 реорганизации государственных учреждений Саратов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ской области»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провед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на реоргани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зация ГУ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Облас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ная станция по борьбе с боле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нями животных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, ОГУ 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товская городская станция по борьбе с болезня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ми животных»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, ОГУ 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Саратовская районная станция по борьбе с болезнями животных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путем их сли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 xml:space="preserve">яния в 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ОГУ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Саратовская межрайо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ная станция по борьбе с боле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нями животных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Данное  м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роприятие привело к сокращ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нию сети подведомственных учреждений на 2 единицы и штатной численности на 16 единиц. Учитывая, что объем государственного задания не изменился, а нагрузка на де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ствующих сотрудников </w:t>
            </w:r>
            <w:r w:rsidR="00CC7E4D" w:rsidRPr="00C325C7">
              <w:rPr>
                <w:rFonts w:ascii="Times New Roman" w:eastAsia="Times New Roman" w:hAnsi="Times New Roman" w:cs="Times New Roman"/>
                <w:lang w:eastAsia="ru-RU"/>
              </w:rPr>
              <w:t>возро</w:t>
            </w:r>
            <w:r w:rsidR="00CC7E4D" w:rsidRPr="00C325C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CC7E4D" w:rsidRPr="00C325C7">
              <w:rPr>
                <w:rFonts w:ascii="Times New Roman" w:eastAsia="Times New Roman" w:hAnsi="Times New Roman" w:cs="Times New Roman"/>
                <w:lang w:eastAsia="ru-RU"/>
              </w:rPr>
              <w:t>ла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, средства областного бюдж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та направлены на  финансир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вание вновь созданного учр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ждения в соответствии с закл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ченным соглашением о порядке и  условиях предоставления субсидий на выполнение услуг (работ) в рамках государстве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ного задания.</w:t>
            </w:r>
          </w:p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 соответствии с  распоряжен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ем Правительства Саратовской област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 xml:space="preserve">и от 11.07. 2019 года </w:t>
            </w:r>
            <w:r w:rsidR="00CC7E4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№ 158-Пр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 реорганизации государственных учреждений образования Сара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товской обл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сти»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реорганизованы ГАПОУ 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Балашовский</w:t>
            </w:r>
            <w:proofErr w:type="spell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медицинский колледж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и ГАУДПО 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товский областной базовый центр повышения квалифик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ции работников здравоохран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ния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пу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тем присоединения к ГАПОУ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Саратовский облас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ной базовый меди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цинский ко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ледж»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C325C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Учи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 xml:space="preserve">тывая,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что фактич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ски присоединение осущест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лялось с 1 декабря 2019 года, экономия </w:t>
            </w:r>
            <w:proofErr w:type="gram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ожидается</w:t>
            </w:r>
            <w:proofErr w:type="gram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начиная с 2020 года</w:t>
            </w:r>
          </w:p>
        </w:tc>
        <w:tc>
          <w:tcPr>
            <w:tcW w:w="1134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10 172,9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1,360</w:t>
            </w:r>
          </w:p>
        </w:tc>
      </w:tr>
      <w:tr w:rsidR="00C325C7" w:rsidTr="00392A8F">
        <w:trPr>
          <w:trHeight w:val="146"/>
        </w:trPr>
        <w:tc>
          <w:tcPr>
            <w:tcW w:w="85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2.1.4.</w:t>
            </w:r>
          </w:p>
        </w:tc>
        <w:tc>
          <w:tcPr>
            <w:tcW w:w="326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Ликвидация Красноармейского филиала ГАПОУ </w:t>
            </w:r>
            <w:proofErr w:type="gram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СО</w:t>
            </w:r>
            <w:proofErr w:type="gram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D3BF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Сарато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ский техникум промышленных технологий и автомобильного сервиса</w:t>
            </w:r>
            <w:r w:rsidR="003D3BF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3685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министерство образования области</w:t>
            </w:r>
          </w:p>
        </w:tc>
        <w:tc>
          <w:tcPr>
            <w:tcW w:w="1418" w:type="dxa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2018 - 2020 годы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1 663,9</w:t>
            </w:r>
          </w:p>
        </w:tc>
        <w:tc>
          <w:tcPr>
            <w:tcW w:w="3261" w:type="dxa"/>
          </w:tcPr>
          <w:p w:rsidR="00C325C7" w:rsidRPr="00CC7E4D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 1 сентября 2018 года прекр</w:t>
            </w:r>
            <w:r w:rsidRP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щен прием в Красноармейском филиале ГАПОУ </w:t>
            </w:r>
            <w:proofErr w:type="gramStart"/>
            <w:r w:rsidRP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</w:t>
            </w:r>
            <w:proofErr w:type="gramEnd"/>
            <w:r w:rsidRP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</w:t>
            </w:r>
            <w:r w:rsidR="00935D3E" w:rsidRP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«</w:t>
            </w:r>
            <w:r w:rsidRP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Сарато</w:t>
            </w:r>
            <w:r w:rsidRP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</w:t>
            </w:r>
            <w:r w:rsidRP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ский техникум промышленных технологий и автомобильного сервиса</w:t>
            </w:r>
            <w:r w:rsidR="00935D3E" w:rsidRP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»</w:t>
            </w:r>
            <w:r w:rsidRP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, в результате чего шта</w:t>
            </w:r>
            <w:r w:rsidRP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ная численность сокращена на 8,5 единиц (4 мастера и 4,5 препод</w:t>
            </w:r>
            <w:r w:rsidRP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вателей),</w:t>
            </w:r>
            <w:r w:rsidRPr="00CC7E4D">
              <w:rPr>
                <w:rFonts w:ascii="Times New Roman" w:eastAsia="Times New Roman" w:hAnsi="Times New Roman" w:cs="Times New Roman"/>
                <w:color w:val="FF0000"/>
                <w:spacing w:val="-6"/>
                <w:lang w:eastAsia="ru-RU"/>
              </w:rPr>
              <w:t xml:space="preserve"> </w:t>
            </w:r>
            <w:r w:rsidRPr="00CC7E4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экономия в 2019 году составила 1663,9 тыс. рублей.</w:t>
            </w:r>
          </w:p>
        </w:tc>
        <w:tc>
          <w:tcPr>
            <w:tcW w:w="1134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1 663,9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</w:tr>
      <w:tr w:rsidR="00C325C7" w:rsidTr="00392A8F">
        <w:trPr>
          <w:trHeight w:val="146"/>
        </w:trPr>
        <w:tc>
          <w:tcPr>
            <w:tcW w:w="85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2.1.5.</w:t>
            </w:r>
          </w:p>
        </w:tc>
        <w:tc>
          <w:tcPr>
            <w:tcW w:w="326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Ликвидация территориального органа министерства социал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ного развития области (г. Сар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тов) с передачей его функций казенному учреждению</w:t>
            </w:r>
          </w:p>
        </w:tc>
        <w:tc>
          <w:tcPr>
            <w:tcW w:w="3685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министерство социального развития области</w:t>
            </w:r>
          </w:p>
        </w:tc>
        <w:tc>
          <w:tcPr>
            <w:tcW w:w="1418" w:type="dxa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2018 год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9 400,0</w:t>
            </w:r>
          </w:p>
        </w:tc>
        <w:tc>
          <w:tcPr>
            <w:tcW w:w="3261" w:type="dxa"/>
          </w:tcPr>
          <w:p w:rsidR="00CC7E4D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29 декабря 2018 года в соотве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ствии с постановлением Прав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тельства Саратовской области от 31 октября 2018 года №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593-П 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 внесении изменений в п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становления Правительства 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ратовской области от 15 октя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ря 2007 года</w:t>
            </w:r>
            <w:r w:rsidR="003D3BF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№ 337-П и от 1 ноября 2007 года № 387-П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б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ло сокращено 116 штатных единиц государственных гра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данских служащих комитета социальной защиты населения г.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Саратова министерства соц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ального развития Саратовской области.</w:t>
            </w:r>
            <w:proofErr w:type="gramEnd"/>
          </w:p>
          <w:p w:rsidR="003D3BF2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 соответствии с  постановл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нием Правительства Сарато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ской области о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т 8 октября 2018 года № 558-П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 наделении полномочиями государственн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го казенного 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учреждения Сар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товской области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Центр ко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муникации по вопросам соц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альной защиты населения Сар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товской области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с 1 января 2019 года государственное к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зенное учреждение Сарато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ской об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ласти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Центр коммун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кации по вопросам социальной защиты населения Саратовской области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наделено  полномоч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ями в сфере социальной по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держки населения области для обеспечения отдельных</w:t>
            </w:r>
            <w:proofErr w:type="gram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фун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ций министерства социального развития области.</w:t>
            </w:r>
          </w:p>
          <w:p w:rsidR="003D3BF2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 соответствии с постановл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нием Правительства Сарато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ской области от 5 октября 2018 года 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№ 555-П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Об упразднении комитета социальной защиты населения г. Саратова мин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стерства социального развития Сара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товской области»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комитет социальной защиты населения 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</w:t>
            </w:r>
            <w:proofErr w:type="gram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.С</w:t>
            </w:r>
            <w:proofErr w:type="gram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аратова</w:t>
            </w:r>
            <w:proofErr w:type="spell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министерства соц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ального развития Саратовской области упразднен с 1 февраля 2019 года. Соответствующая запись о ликвидации (упраз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нении) комитета социальной защиты населения г. Саратова министерства социального ра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вития области занесена в ед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ный государственный реестр юридических лиц  20 февраля 2019 года.</w:t>
            </w:r>
          </w:p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Упразднение комитета позв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лило в 2019 году уменьшить расходы на содержание гос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дарственных гражданских сл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жащих на  60,0 </w:t>
            </w:r>
            <w:proofErr w:type="gram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млн</w:t>
            </w:r>
            <w:proofErr w:type="gram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рублей, из них 46,5 млн рублей были направлены на содержание ГКУ СО 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Центр коммуникации по вопросам социальной защиты населения Саратовской обл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сти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как 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правоприемника</w:t>
            </w:r>
            <w:proofErr w:type="spell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ком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тета. В результате ликвидация территориального органа по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волила сэкономить 13,6 </w:t>
            </w:r>
            <w:proofErr w:type="gram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млн</w:t>
            </w:r>
            <w:proofErr w:type="gram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рублей.</w:t>
            </w:r>
          </w:p>
        </w:tc>
        <w:tc>
          <w:tcPr>
            <w:tcW w:w="1134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13 564,6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1,443</w:t>
            </w:r>
          </w:p>
        </w:tc>
      </w:tr>
      <w:tr w:rsidR="00C325C7" w:rsidTr="00392A8F">
        <w:trPr>
          <w:trHeight w:val="146"/>
        </w:trPr>
        <w:tc>
          <w:tcPr>
            <w:tcW w:w="85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2.1.6.</w:t>
            </w:r>
          </w:p>
        </w:tc>
        <w:tc>
          <w:tcPr>
            <w:tcW w:w="326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Сокращение не менее чем на 5 процентов административно-управленческого персонала и работников административно-хозяйственных служб</w:t>
            </w:r>
          </w:p>
        </w:tc>
        <w:tc>
          <w:tcPr>
            <w:tcW w:w="3685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органы исполнительной власти 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ласти, имеющие подведомственные учреждения</w:t>
            </w:r>
          </w:p>
        </w:tc>
        <w:tc>
          <w:tcPr>
            <w:tcW w:w="1418" w:type="dxa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2019 год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190 600,0</w:t>
            </w:r>
          </w:p>
        </w:tc>
        <w:tc>
          <w:tcPr>
            <w:tcW w:w="3261" w:type="dxa"/>
          </w:tcPr>
          <w:p w:rsidR="00C325C7" w:rsidRPr="00C325C7" w:rsidRDefault="00C325C7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proofErr w:type="gram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Сокращено 4 единицы админ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стративно-управленческого персонала по итогам реорган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зации ГУ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Областная станция по борьбе с болезня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ми живо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ных», ОГУ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Саратовская г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родская станция по борьбе с болезнями животных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», ОГУ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Саратовская районная станция по борьбе с болезнями живо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ных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путем их слияния в ОГУ 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Саратовская межрайонная станция по борьбе с болезнями животных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в соответствии с распоряжением Правительства Саратовской области  от 20 д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кабря 2018 года №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349-Пр</w:t>
            </w:r>
            <w:proofErr w:type="gram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. Учитывая, что объем госуда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ственного задания не измени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ся, средства областного бюдж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та направлены на финансиров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ние вновь созданного учрежд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ния в соответствии с заключе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ным соглашением о порядке и  условиях предоставления су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сидий на выполнение работ в рамках государственного зад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ния.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C325C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      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 результате реорганизации ГАУ 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Саратовская областная филармония имени А. 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Шнитке</w:t>
            </w:r>
            <w:proofErr w:type="spellEnd"/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в форме присоединения к нему ГАУ 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Саратовский губернский театр хоровой музыки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пр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изошло сокращение численн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сти административно-управ</w:t>
            </w:r>
            <w:r w:rsidR="003D3BF2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ленческого персонала на 17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штатных единиц, экономич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ский эффект за 2019 год сост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вил 763,3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 результате реорганиза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ции ГАУК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Саратовский академ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ческий театр 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юного зрителя им. Ю.П. Киселева»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в форме пр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со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 xml:space="preserve">единения к нему ГАУК </w:t>
            </w:r>
            <w:proofErr w:type="gramStart"/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СО</w:t>
            </w:r>
            <w:proofErr w:type="gramEnd"/>
            <w:r w:rsidR="00935D3E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Детское театрально-концерт</w:t>
            </w:r>
            <w:r w:rsidR="003D3BF2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ное учрежде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ние»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произошло сокращение численности адм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нистративно -</w:t>
            </w:r>
            <w:r w:rsidR="0058642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управленческого персонала на 7 штатных ед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ниц, экономический эффект за 2019 год - 1442,4 тыс. рублей.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 связи с реорганизацией учр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ждений здравоохра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нения Г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ПОУ «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Балашовский</w:t>
            </w:r>
            <w:proofErr w:type="spell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медици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ский колледж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», ГАУДПО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ратовский областной базовый центр повышения квалифик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ции работников здравоохран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ния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в форме присоединения к ГАПОУ 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Саратовский облас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ной базовый меди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цинский ко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>ледж»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сокращена численность административно-управлен</w:t>
            </w:r>
            <w:r w:rsidR="003D3BF2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ческого персонала и работников административно-хозяйст</w:t>
            </w:r>
            <w:r w:rsidR="003D3BF2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венных служб на 5 штатных единиц.</w:t>
            </w:r>
            <w:r w:rsidR="00935D3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Учитывая, что факт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чески присоединение ос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ществлялось с 1 декабря 2019 года, экономия </w:t>
            </w:r>
            <w:r w:rsidR="003D3BF2" w:rsidRPr="00C325C7">
              <w:rPr>
                <w:rFonts w:ascii="Times New Roman" w:eastAsia="Times New Roman" w:hAnsi="Times New Roman" w:cs="Times New Roman"/>
                <w:lang w:eastAsia="ru-RU"/>
              </w:rPr>
              <w:t>ожидается,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начиная с 2020 года.</w:t>
            </w:r>
          </w:p>
        </w:tc>
        <w:tc>
          <w:tcPr>
            <w:tcW w:w="1134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2 205,7</w:t>
            </w:r>
          </w:p>
        </w:tc>
        <w:tc>
          <w:tcPr>
            <w:tcW w:w="1275" w:type="dxa"/>
          </w:tcPr>
          <w:p w:rsidR="00C325C7" w:rsidRPr="00C325C7" w:rsidRDefault="00C325C7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0,012</w:t>
            </w:r>
          </w:p>
        </w:tc>
      </w:tr>
      <w:tr w:rsidR="00D634B2" w:rsidTr="00392A8F">
        <w:trPr>
          <w:trHeight w:val="146"/>
        </w:trPr>
        <w:tc>
          <w:tcPr>
            <w:tcW w:w="851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2.2.</w:t>
            </w:r>
          </w:p>
        </w:tc>
        <w:tc>
          <w:tcPr>
            <w:tcW w:w="3261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Повышение эффективности 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пользования имущества, пер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дача имущества в федеральную и муниципальную собстве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</w:p>
        </w:tc>
        <w:tc>
          <w:tcPr>
            <w:tcW w:w="3685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D634B2" w:rsidRPr="00C325C7" w:rsidRDefault="00D634B2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</w:tcPr>
          <w:p w:rsidR="00D634B2" w:rsidRPr="00C325C7" w:rsidRDefault="00D634B2" w:rsidP="00B825E1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10 732,6</w:t>
            </w:r>
          </w:p>
        </w:tc>
        <w:tc>
          <w:tcPr>
            <w:tcW w:w="3261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D634B2" w:rsidRPr="00C325C7" w:rsidRDefault="00D634B2" w:rsidP="00CB313D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3 811,2</w:t>
            </w:r>
          </w:p>
        </w:tc>
        <w:tc>
          <w:tcPr>
            <w:tcW w:w="1275" w:type="dxa"/>
          </w:tcPr>
          <w:p w:rsidR="00D634B2" w:rsidRPr="00C325C7" w:rsidRDefault="00D634B2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34B2" w:rsidTr="00392A8F">
        <w:trPr>
          <w:trHeight w:val="146"/>
        </w:trPr>
        <w:tc>
          <w:tcPr>
            <w:tcW w:w="851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2.2.1.</w:t>
            </w:r>
          </w:p>
        </w:tc>
        <w:tc>
          <w:tcPr>
            <w:tcW w:w="3261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Передача неиспользуемого имущества в муниципальную собственность</w:t>
            </w:r>
          </w:p>
        </w:tc>
        <w:tc>
          <w:tcPr>
            <w:tcW w:w="3685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органы исполнительной власти 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ласти, имеющие подведомственные учреждения</w:t>
            </w:r>
          </w:p>
        </w:tc>
        <w:tc>
          <w:tcPr>
            <w:tcW w:w="1418" w:type="dxa"/>
          </w:tcPr>
          <w:p w:rsidR="00D634B2" w:rsidRPr="00C325C7" w:rsidRDefault="00D634B2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2018 - 2019 годы</w:t>
            </w:r>
          </w:p>
        </w:tc>
        <w:tc>
          <w:tcPr>
            <w:tcW w:w="1275" w:type="dxa"/>
          </w:tcPr>
          <w:p w:rsidR="00D634B2" w:rsidRPr="00C325C7" w:rsidRDefault="00D634B2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10 732,6</w:t>
            </w:r>
          </w:p>
        </w:tc>
        <w:tc>
          <w:tcPr>
            <w:tcW w:w="3261" w:type="dxa"/>
          </w:tcPr>
          <w:p w:rsidR="00D634B2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 2018 году согласно распор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жениям комитета по управл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нию имуществом Саратовской области в муниципальную со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ственность государственными автономными учреждениями, подведомственными министе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ству социального разви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тия 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ласти (ГАУ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Сосновский психоневрологический инте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нат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№ 569-р от 06.06.2017 г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да, ГАУ СО Комплексный центр социального обслужив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ния населения Ершовского ра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она № 8-р от 15.01.2018 года, ГАУ СО Комплексный центр социального обслуживания населения Новоузенского рай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на № 10-р от 15.01.2018 года и № 646-р от 23.07.2018 года, ГАУ </w:t>
            </w:r>
            <w:proofErr w:type="gram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СО</w:t>
            </w:r>
            <w:proofErr w:type="gram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Комплексный центр социального обслуживания населения Петровского района  № 1166-р от 29.12.2018 года и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ГАУ СО Комплексный центр социального обслуживания населения Самойловского ра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она № 9-р от 15.01.2018 года), было передано имущество, не используемое в целях исполн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ния государственного задания, на сумму 2633,3 тыс. рублей, из них сумма переданного недв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жимого имущества составила  1506,9 тыс. рублей, переданн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го особо ценного движимого имущества - 183,0 тыс. рублей и земельных участков - 943,4 тыс. рублей. Учитывая, что перед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ваемое имущество имеет 100 %  износ и учреждениями налоги не уплачивались, экономич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ский эффект от передаваемого имущества отсутствует, за 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ключением передачи объекта недвижимого имущества и з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мельного участка ГАУ </w:t>
            </w:r>
            <w:proofErr w:type="gram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СО</w:t>
            </w:r>
            <w:proofErr w:type="gram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Комплексный центр социальн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го обслуживания населения Петровского района, по кот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рому экономия в 2019 году 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ставила 151,8 тыс. рублей. В 2019 году по учреждениям, подведомственным министе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ству социального развития 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ласти, в муниципальную со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ственность передано имущ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ство, не используемое в целях исполнения государственного задания, а также предоставл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ния мер социальной поддержки отдельным категориям граждан  на сумму 7843,9 тыс. рублей, из них:</w:t>
            </w:r>
            <w:r w:rsidRPr="00C325C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br/>
              <w:t xml:space="preserve"> -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ГАУ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Сосновский псих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неврологический интернат»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передан земельный участок на сумму 318,8 тыс. рублей (п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становление Администрации Красноармейского района МО от 12.03.2019 года № 157). Эк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номия от уплаты земельного налога в 2019 году</w:t>
            </w:r>
            <w:r w:rsidRPr="00C325C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составила 0,7 тыс. рублей. Кроме того, передано недвижимое имущ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ство на сумму 43,3 тыс. рублей (распоряжение комитета по управлению имуществом Сар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товской области от 17.12.2019 года  № 1129-р). Учитывая, что передаваемое имущество имеет 100%  износ, экономический эффект  в 2019 году отсутств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ет; </w:t>
            </w:r>
            <w:r w:rsidRPr="00C325C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 ГБУ ДО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Областная ко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плексная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детско-юношеская спортивно-адаптивная школа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Реабилитация и Физкультура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передано недвижимое имущ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ство на сумму 1896,4 тыс. ру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лей (распоряжение комитета по управлению имуществом Сар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товской области от 08.08.2019 года № 615-р). Учитывая, что передаваемое имущество имеет 100 % износ, экономический эффект от передаваемого им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щества в 2019 году отсутствует;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- ГАУ </w:t>
            </w:r>
            <w:proofErr w:type="gram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СОЦ</w:t>
            </w:r>
            <w:proofErr w:type="gram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Пугачевский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п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редан земельный участок на сумму 2430,8 тыс. рублей (ра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поряжение комитета по упра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лению имуществом Сарато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ской области от 25.07.2019 года № Т-150-р). Экономия от упл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ты земельного налога в 2019 году составила 15,2 тыс. ру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- ГАУ СО «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Хватовский</w:t>
            </w:r>
            <w:proofErr w:type="spell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дом-интернат для престарелых и инвалидов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передан земельный участок на сумму 3108,5 тыс. рублей (распоряжение комитета по управлению имуществом Саратовской области от 31.12.2019 года № Т-414-р). Учитывая, что передаваемый земельный участок находился в собственности 12 месяцев, эк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номический эффект за 2019 год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отсутствует;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- ГКУ СО УСПН Федоровского района передано недвижимое имущество (здание) на сумму 46,1 тыс. рублей (распоряжение комитета по управлению им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ществом Саратовской области от 16.12.2019 года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№ 1120-р). Учитывая, что на передаваемое имущество в областном бюдж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те на 2019 год не предусмотр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ны расходы на содержание зд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ния и имущество имеет 100 %  износ, экономический эффект от передаваемого имущества в 2019 году отсутствует.               </w:t>
            </w:r>
            <w:r w:rsidRPr="00C325C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Областным государственным учрежде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нием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Противопожа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ная служба Саратовской обл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передана в муниципал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ную собственность 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Ягодно</w:t>
            </w:r>
            <w:proofErr w:type="spell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-Полянского муниципального образования 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Татищевского</w:t>
            </w:r>
            <w:proofErr w:type="spell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м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ниципального района автоц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стерна пожарная АЦ-3, 0-40 (5313)-5А балансовой стоим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стью 2454,5 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рублей, начи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ленная амортизация 2182,6 тыс. рублей (распоряжение мин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стерства инвестиционной пол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тики и имущественных отн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шений Саратовской области от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12.03.2018 года № 208-р).</w:t>
            </w:r>
            <w:r w:rsidRPr="00C325C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 связи с передачей основного средства экономия  в 2019 году по  транспортному налогу - 7,6 тыс. рублей.</w:t>
            </w:r>
          </w:p>
          <w:p w:rsidR="00D634B2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В 2018 году ГКУ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Дирекция транспорта и дорож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ного хозя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ства»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в муниципальные районы области безвозмездно передано 24 единицы областного имущ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ства на общую сумму 37569 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рублей. Фактическая эк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номия средств за 2018 год 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ставила 644 тыс. рублей, в том числе: транспортный налог на переданное имущество 15 тыс. рублей, услуги по охраняемой стоянке транспортных средств - 629 тыс. рублей. Экономия средств областного бюджета за 2019 год составила 1410,4 тыс. рублей, в том числе по тран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портному налогу на переданное имущество - 114,4 тыс. рублей, услугам по охраняемой стоянке транспортных средств - 1296,0 тыс. рублей.</w:t>
            </w:r>
          </w:p>
          <w:p w:rsidR="00D634B2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В первом полугодии 2019 года ГУСО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Транспорт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ное управл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ние»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делами Пр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вительства Саратовской обл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сти переданы в муниципальную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собственность три автомобиля ГАЗ -3110 в Комитет по упра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лению имуществом админ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страции Энгельского муниц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пального райо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на, в МУ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Хозя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ственно Эксплуатационная Группа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Екатериновского м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ниципального района и адм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нистрации 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Подлесновского</w:t>
            </w:r>
            <w:proofErr w:type="spell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МО. 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Экомический</w:t>
            </w:r>
            <w:proofErr w:type="spell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эффект составил - 229,7 тыс. рублей, в том числе по транспортному налогу 4,2 тыс. рублей, расходам на 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держание имущества - 225,5 тыс. рублей.</w:t>
            </w:r>
          </w:p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 соответствии с распоряжен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ем комитета по управлению имуществом Саратовской обл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сти от 19.07.2018 года № 639-р переданы неиспользуемые зд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ния учебного 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орпуса и общ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жития от ГБПОУ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Сарато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ский лицей речного транспо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ГАПОУ СО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Саратовский областной базовый медици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ский колледж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.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Экономический эффект за 2019 год составил 1976,2 тыс. рублей.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 2019 году на основании ра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поряжения Комитета по упра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лению имуществом Сарато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ской области №1094-р от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12.12.2018 года и в соотве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ствии с актом приема-передачи от 09.01.2019 года про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ведена передача имущества ОГУ «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Хвалынская</w:t>
            </w:r>
            <w:proofErr w:type="spell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районная станция по борьбе с болезнями жи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ных»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в муниципальную со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ственность Хвалынского мун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ципального района (газора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пределительный пункт шка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ной). Экономия средств от п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редачи имущества составила 19,6 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рублей.</w:t>
            </w:r>
          </w:p>
        </w:tc>
        <w:tc>
          <w:tcPr>
            <w:tcW w:w="1134" w:type="dxa"/>
          </w:tcPr>
          <w:p w:rsidR="00D634B2" w:rsidRPr="00C325C7" w:rsidRDefault="00D634B2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3 811,2</w:t>
            </w:r>
          </w:p>
        </w:tc>
        <w:tc>
          <w:tcPr>
            <w:tcW w:w="1275" w:type="dxa"/>
          </w:tcPr>
          <w:p w:rsidR="00D634B2" w:rsidRPr="00C325C7" w:rsidRDefault="00D634B2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0,355</w:t>
            </w:r>
          </w:p>
        </w:tc>
      </w:tr>
      <w:tr w:rsidR="00D634B2" w:rsidTr="00392A8F">
        <w:trPr>
          <w:trHeight w:val="146"/>
        </w:trPr>
        <w:tc>
          <w:tcPr>
            <w:tcW w:w="851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2.2.2.</w:t>
            </w:r>
          </w:p>
        </w:tc>
        <w:tc>
          <w:tcPr>
            <w:tcW w:w="3261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Передача автомобильной дор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ги "Тамбов - Ртищево - Сар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тов" в федеральную собстве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</w:p>
        </w:tc>
        <w:tc>
          <w:tcPr>
            <w:tcW w:w="3685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министерство транспорта и доро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ного хозяйства области</w:t>
            </w:r>
          </w:p>
        </w:tc>
        <w:tc>
          <w:tcPr>
            <w:tcW w:w="1418" w:type="dxa"/>
          </w:tcPr>
          <w:p w:rsidR="00D634B2" w:rsidRPr="00C325C7" w:rsidRDefault="00D634B2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</w:tc>
        <w:tc>
          <w:tcPr>
            <w:tcW w:w="1275" w:type="dxa"/>
          </w:tcPr>
          <w:p w:rsidR="00D634B2" w:rsidRPr="00C325C7" w:rsidRDefault="00D634B2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Постановлением Правительства Российской Федерации от 18 октября 2018 года № 1241 в п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речень автомобильных дорог общего пользования федерал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ного значения внесены измен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ния в части автомобильной д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роги А-298 с изложением в 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вой редакции как авто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мобил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ная дорога Р-208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Тамбов – Пенза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– Саратов – </w:t>
            </w:r>
            <w:proofErr w:type="gram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Пристанное</w:t>
            </w:r>
            <w:proofErr w:type="gram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– Ершов – Озинки – граница с Республикой Казахстан. Данное постановление вступило в силу с 1 января 2019 года.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Террит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риальным агентством по упра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лению государственным им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ществом в Саратовской области принято распоряжение от 08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февраля 2019 года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18-р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 безвозмездной пер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даче имущества из госуда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ственной собственности Сар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товской области в федеральную собственность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в отношении автомобильной доро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ги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Тамбов – Ртищево – Саратов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и з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мельных участков, распол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женных в полосе отвода дороги.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Территориальным агентством по управлению государстве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ным имуществом в Сарато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ской области принято распор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жение от 22 февраля 2019 года № 27-р о закреплении на праве оперативного управления пер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данной в федеральную со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ственность авто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мобильной 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роги за ФКУ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Федеральное управление автомобиль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ных 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рог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Большая Вол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га»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Террит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риальным агентством по упра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лению государственным им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ществом в Саратовской области принято распоряжени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 от 14 марта 2019 года № 41-р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 пр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кращении ГКУ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Дирекция транспорта и дорожного хозя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ства» права постоянного (бе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срочного) пользования земел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ными участками, находящим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ся в федеральной собственн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. С 18 марта по 20 марта 2019 года в 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Росреестре</w:t>
            </w:r>
            <w:proofErr w:type="spell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прекр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щено право постоянного (бе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срочного) пользования на все 58 земельных участков, расп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ложенных под полосой отвода автомобильной дороги, а также зарегистрировано право со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ственности Российской Фед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рации на данные земельные участки. В мае 2019 года ФКУ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«Большая Волга»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подписан акт приема автодороги в операти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ное управление. В настоящее время финансирование доро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ной деятельности в отношении указанной автодороги ос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ществляется за счет средств федерального бюджета.</w:t>
            </w:r>
          </w:p>
        </w:tc>
        <w:tc>
          <w:tcPr>
            <w:tcW w:w="1134" w:type="dxa"/>
          </w:tcPr>
          <w:p w:rsidR="00D634B2" w:rsidRPr="00C325C7" w:rsidRDefault="00D634B2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</w:tcPr>
          <w:p w:rsidR="00D634B2" w:rsidRPr="00C325C7" w:rsidRDefault="00D634B2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D634B2" w:rsidTr="00392A8F">
        <w:trPr>
          <w:trHeight w:val="146"/>
        </w:trPr>
        <w:tc>
          <w:tcPr>
            <w:tcW w:w="851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2.3.</w:t>
            </w:r>
          </w:p>
        </w:tc>
        <w:tc>
          <w:tcPr>
            <w:tcW w:w="3261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Объединение (присоединение) поселений, в которых объем налоговых и неналоговых д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ходов ниже, чем расходы на аппарат управления, и в со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ственности отсутствуют мун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ципальные учреждения</w:t>
            </w:r>
          </w:p>
        </w:tc>
        <w:tc>
          <w:tcPr>
            <w:tcW w:w="3685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министерство по делам территор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альных образований области, орг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ны местного самоуправления (по согласованию)</w:t>
            </w:r>
          </w:p>
        </w:tc>
        <w:tc>
          <w:tcPr>
            <w:tcW w:w="1418" w:type="dxa"/>
          </w:tcPr>
          <w:p w:rsidR="00D634B2" w:rsidRPr="00C325C7" w:rsidRDefault="00D634B2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2019 - 2021 годы</w:t>
            </w:r>
          </w:p>
        </w:tc>
        <w:tc>
          <w:tcPr>
            <w:tcW w:w="1275" w:type="dxa"/>
          </w:tcPr>
          <w:p w:rsidR="00D634B2" w:rsidRPr="00C325C7" w:rsidRDefault="00D634B2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D634B2" w:rsidRPr="003D3BF2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spacing w:val="-8"/>
                <w:lang w:eastAsia="ru-RU"/>
              </w:rPr>
            </w:pPr>
            <w:r w:rsidRPr="003D3BF2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На территории Саратовской обл</w:t>
            </w:r>
            <w:r w:rsidRPr="003D3BF2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а</w:t>
            </w:r>
            <w:r w:rsidRPr="003D3BF2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сти имеется 350 муниципальных образований, из них 4 городских округа, 38 муниципальных рай</w:t>
            </w:r>
            <w:r w:rsidRPr="003D3BF2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о</w:t>
            </w:r>
            <w:r w:rsidRPr="003D3BF2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нов и 308 поселений (39 – горо</w:t>
            </w:r>
            <w:r w:rsidRPr="003D3BF2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д</w:t>
            </w:r>
            <w:r w:rsidRPr="003D3BF2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ских, 269 – сельских). За 2019 год проведена работа по укрупнению 2 муниципальных образований Романовского муниципального района. Ожидаемый экономич</w:t>
            </w:r>
            <w:r w:rsidRPr="003D3BF2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е</w:t>
            </w:r>
            <w:r w:rsidRPr="003D3BF2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ский эффект от проведённых пр</w:t>
            </w:r>
            <w:r w:rsidRPr="003D3BF2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о</w:t>
            </w:r>
            <w:r w:rsidRPr="003D3BF2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 xml:space="preserve">цедур составит 1,27 </w:t>
            </w:r>
            <w:proofErr w:type="gramStart"/>
            <w:r w:rsidRPr="003D3BF2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млн</w:t>
            </w:r>
            <w:proofErr w:type="gramEnd"/>
            <w:r w:rsidRPr="003D3BF2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 xml:space="preserve"> рублей</w:t>
            </w:r>
          </w:p>
        </w:tc>
        <w:tc>
          <w:tcPr>
            <w:tcW w:w="1134" w:type="dxa"/>
          </w:tcPr>
          <w:p w:rsidR="00D634B2" w:rsidRPr="00C325C7" w:rsidRDefault="00D634B2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</w:tcPr>
          <w:p w:rsidR="00D634B2" w:rsidRPr="00C325C7" w:rsidRDefault="00D634B2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D634B2" w:rsidTr="00392A8F">
        <w:trPr>
          <w:trHeight w:val="146"/>
        </w:trPr>
        <w:tc>
          <w:tcPr>
            <w:tcW w:w="851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2.4.</w:t>
            </w:r>
          </w:p>
        </w:tc>
        <w:tc>
          <w:tcPr>
            <w:tcW w:w="3261" w:type="dxa"/>
          </w:tcPr>
          <w:p w:rsidR="00D634B2" w:rsidRPr="00C325C7" w:rsidRDefault="00A2496D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" w:history="1">
              <w:r w:rsidR="00D634B2" w:rsidRPr="00C325C7">
                <w:rPr>
                  <w:rFonts w:ascii="Times New Roman" w:eastAsia="Times New Roman" w:hAnsi="Times New Roman" w:cs="Times New Roman"/>
                  <w:lang w:eastAsia="ru-RU"/>
                </w:rPr>
                <w:t>Внесение изменений в Полож</w:t>
              </w:r>
              <w:r w:rsidR="00D634B2" w:rsidRPr="00C325C7">
                <w:rPr>
                  <w:rFonts w:ascii="Times New Roman" w:eastAsia="Times New Roman" w:hAnsi="Times New Roman" w:cs="Times New Roman"/>
                  <w:lang w:eastAsia="ru-RU"/>
                </w:rPr>
                <w:t>е</w:t>
              </w:r>
              <w:r w:rsidR="00D634B2" w:rsidRPr="00C325C7">
                <w:rPr>
                  <w:rFonts w:ascii="Times New Roman" w:eastAsia="Times New Roman" w:hAnsi="Times New Roman" w:cs="Times New Roman"/>
                  <w:lang w:eastAsia="ru-RU"/>
                </w:rPr>
                <w:t>ние о порядке формирования и использования бюджетных а</w:t>
              </w:r>
              <w:r w:rsidR="00D634B2" w:rsidRPr="00C325C7">
                <w:rPr>
                  <w:rFonts w:ascii="Times New Roman" w:eastAsia="Times New Roman" w:hAnsi="Times New Roman" w:cs="Times New Roman"/>
                  <w:lang w:eastAsia="ru-RU"/>
                </w:rPr>
                <w:t>с</w:t>
              </w:r>
              <w:r w:rsidR="00D634B2" w:rsidRPr="00C325C7">
                <w:rPr>
                  <w:rFonts w:ascii="Times New Roman" w:eastAsia="Times New Roman" w:hAnsi="Times New Roman" w:cs="Times New Roman"/>
                  <w:lang w:eastAsia="ru-RU"/>
                </w:rPr>
                <w:t>сигнований областного доро</w:t>
              </w:r>
              <w:r w:rsidR="00D634B2" w:rsidRPr="00C325C7">
                <w:rPr>
                  <w:rFonts w:ascii="Times New Roman" w:eastAsia="Times New Roman" w:hAnsi="Times New Roman" w:cs="Times New Roman"/>
                  <w:lang w:eastAsia="ru-RU"/>
                </w:rPr>
                <w:t>ж</w:t>
              </w:r>
              <w:r w:rsidR="00D634B2" w:rsidRPr="00C325C7">
                <w:rPr>
                  <w:rFonts w:ascii="Times New Roman" w:eastAsia="Times New Roman" w:hAnsi="Times New Roman" w:cs="Times New Roman"/>
                  <w:lang w:eastAsia="ru-RU"/>
                </w:rPr>
                <w:t>ного фонда, утвержденное п</w:t>
              </w:r>
              <w:r w:rsidR="00D634B2" w:rsidRPr="00C325C7">
                <w:rPr>
                  <w:rFonts w:ascii="Times New Roman" w:eastAsia="Times New Roman" w:hAnsi="Times New Roman" w:cs="Times New Roman"/>
                  <w:lang w:eastAsia="ru-RU"/>
                </w:rPr>
                <w:t>о</w:t>
              </w:r>
              <w:r w:rsidR="00D634B2" w:rsidRPr="00C325C7">
                <w:rPr>
                  <w:rFonts w:ascii="Times New Roman" w:eastAsia="Times New Roman" w:hAnsi="Times New Roman" w:cs="Times New Roman"/>
                  <w:lang w:eastAsia="ru-RU"/>
                </w:rPr>
                <w:t>становлением Правительства Саратовской области от 31 я</w:t>
              </w:r>
              <w:r w:rsidR="00D634B2" w:rsidRPr="00C325C7">
                <w:rPr>
                  <w:rFonts w:ascii="Times New Roman" w:eastAsia="Times New Roman" w:hAnsi="Times New Roman" w:cs="Times New Roman"/>
                  <w:lang w:eastAsia="ru-RU"/>
                </w:rPr>
                <w:t>н</w:t>
              </w:r>
              <w:r w:rsidR="00D634B2" w:rsidRPr="00C325C7">
                <w:rPr>
                  <w:rFonts w:ascii="Times New Roman" w:eastAsia="Times New Roman" w:hAnsi="Times New Roman" w:cs="Times New Roman"/>
                  <w:lang w:eastAsia="ru-RU"/>
                </w:rPr>
                <w:t>варя 2012 года N 40-П, в части расширения направлений и</w:t>
              </w:r>
              <w:r w:rsidR="00D634B2" w:rsidRPr="00C325C7">
                <w:rPr>
                  <w:rFonts w:ascii="Times New Roman" w:eastAsia="Times New Roman" w:hAnsi="Times New Roman" w:cs="Times New Roman"/>
                  <w:lang w:eastAsia="ru-RU"/>
                </w:rPr>
                <w:t>с</w:t>
              </w:r>
              <w:r w:rsidR="00D634B2" w:rsidRPr="00C325C7">
                <w:rPr>
                  <w:rFonts w:ascii="Times New Roman" w:eastAsia="Times New Roman" w:hAnsi="Times New Roman" w:cs="Times New Roman"/>
                  <w:lang w:eastAsia="ru-RU"/>
                </w:rPr>
                <w:t>пользования средств областн</w:t>
              </w:r>
              <w:r w:rsidR="00D634B2" w:rsidRPr="00C325C7">
                <w:rPr>
                  <w:rFonts w:ascii="Times New Roman" w:eastAsia="Times New Roman" w:hAnsi="Times New Roman" w:cs="Times New Roman"/>
                  <w:lang w:eastAsia="ru-RU"/>
                </w:rPr>
                <w:t>о</w:t>
              </w:r>
              <w:r w:rsidR="00D634B2" w:rsidRPr="00C325C7">
                <w:rPr>
                  <w:rFonts w:ascii="Times New Roman" w:eastAsia="Times New Roman" w:hAnsi="Times New Roman" w:cs="Times New Roman"/>
                  <w:lang w:eastAsia="ru-RU"/>
                </w:rPr>
                <w:t>го дорожного фонда на обесп</w:t>
              </w:r>
              <w:r w:rsidR="00D634B2" w:rsidRPr="00C325C7">
                <w:rPr>
                  <w:rFonts w:ascii="Times New Roman" w:eastAsia="Times New Roman" w:hAnsi="Times New Roman" w:cs="Times New Roman"/>
                  <w:lang w:eastAsia="ru-RU"/>
                </w:rPr>
                <w:t>е</w:t>
              </w:r>
              <w:r w:rsidR="00D634B2" w:rsidRPr="00C325C7">
                <w:rPr>
                  <w:rFonts w:ascii="Times New Roman" w:eastAsia="Times New Roman" w:hAnsi="Times New Roman" w:cs="Times New Roman"/>
                  <w:lang w:eastAsia="ru-RU"/>
                </w:rPr>
                <w:t xml:space="preserve">чение деятельности системы </w:t>
              </w:r>
              <w:proofErr w:type="spellStart"/>
              <w:r w:rsidR="00D634B2" w:rsidRPr="00C325C7">
                <w:rPr>
                  <w:rFonts w:ascii="Times New Roman" w:eastAsia="Times New Roman" w:hAnsi="Times New Roman" w:cs="Times New Roman"/>
                  <w:lang w:eastAsia="ru-RU"/>
                </w:rPr>
                <w:t>фотовидеофиксации</w:t>
              </w:r>
              <w:proofErr w:type="spellEnd"/>
              <w:r w:rsidR="00D634B2" w:rsidRPr="00C325C7">
                <w:rPr>
                  <w:rFonts w:ascii="Times New Roman" w:eastAsia="Times New Roman" w:hAnsi="Times New Roman" w:cs="Times New Roman"/>
                  <w:lang w:eastAsia="ru-RU"/>
                </w:rPr>
                <w:t xml:space="preserve"> нарушений правил дорожного движения</w:t>
              </w:r>
            </w:hyperlink>
          </w:p>
        </w:tc>
        <w:tc>
          <w:tcPr>
            <w:tcW w:w="3685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министерство транспорта и доро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ного хозяйства области</w:t>
            </w:r>
          </w:p>
        </w:tc>
        <w:tc>
          <w:tcPr>
            <w:tcW w:w="1418" w:type="dxa"/>
          </w:tcPr>
          <w:p w:rsidR="00D634B2" w:rsidRPr="00C325C7" w:rsidRDefault="00D634B2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IV квартал 2018 года</w:t>
            </w:r>
          </w:p>
        </w:tc>
        <w:tc>
          <w:tcPr>
            <w:tcW w:w="1275" w:type="dxa"/>
          </w:tcPr>
          <w:p w:rsidR="00D634B2" w:rsidRPr="00C325C7" w:rsidRDefault="00D634B2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154 365,2</w:t>
            </w:r>
          </w:p>
        </w:tc>
        <w:tc>
          <w:tcPr>
            <w:tcW w:w="3261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Постановлением Правительства Саратовской области от 17 д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кабря 2018 года № 685-П вн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сены изменения в постановл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ние Правительства Саратовской области от 31 января 2012 года № 40-П «Об утверждении П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ложения о порядке формиров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ния и использования бюдже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ных ассигнований областного дорожного фонда» в части ра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ширения направлений испол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зования средств областного д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рожного фонда на обеспечение деятельности системы </w:t>
            </w:r>
            <w:proofErr w:type="spellStart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фотов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деофиксации</w:t>
            </w:r>
            <w:proofErr w:type="spellEnd"/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 xml:space="preserve"> нарушений пр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вил дорожного движения.</w:t>
            </w:r>
            <w:proofErr w:type="gramEnd"/>
          </w:p>
        </w:tc>
        <w:tc>
          <w:tcPr>
            <w:tcW w:w="1134" w:type="dxa"/>
          </w:tcPr>
          <w:p w:rsidR="00D634B2" w:rsidRPr="00C325C7" w:rsidRDefault="00D634B2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154 365,2</w:t>
            </w:r>
          </w:p>
        </w:tc>
        <w:tc>
          <w:tcPr>
            <w:tcW w:w="1275" w:type="dxa"/>
          </w:tcPr>
          <w:p w:rsidR="00D634B2" w:rsidRPr="00C325C7" w:rsidRDefault="00D634B2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</w:tr>
      <w:tr w:rsidR="00D634B2" w:rsidTr="00392A8F">
        <w:trPr>
          <w:trHeight w:val="146"/>
        </w:trPr>
        <w:tc>
          <w:tcPr>
            <w:tcW w:w="851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по оптимизации расх</w:t>
            </w: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дов:</w:t>
            </w:r>
          </w:p>
        </w:tc>
        <w:tc>
          <w:tcPr>
            <w:tcW w:w="3685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</w:tcPr>
          <w:p w:rsidR="00D634B2" w:rsidRPr="00C325C7" w:rsidRDefault="00D634B2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5" w:type="dxa"/>
          </w:tcPr>
          <w:p w:rsidR="00D634B2" w:rsidRPr="00C325C7" w:rsidRDefault="00D634B2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511 564,4</w:t>
            </w:r>
          </w:p>
        </w:tc>
        <w:tc>
          <w:tcPr>
            <w:tcW w:w="3261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</w:tcPr>
          <w:p w:rsidR="00D634B2" w:rsidRPr="00C325C7" w:rsidRDefault="00D634B2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379 219,4</w:t>
            </w:r>
          </w:p>
        </w:tc>
        <w:tc>
          <w:tcPr>
            <w:tcW w:w="1275" w:type="dxa"/>
          </w:tcPr>
          <w:p w:rsidR="00D634B2" w:rsidRPr="00C325C7" w:rsidRDefault="00D634B2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634B2" w:rsidTr="00392A8F">
        <w:trPr>
          <w:trHeight w:val="146"/>
        </w:trPr>
        <w:tc>
          <w:tcPr>
            <w:tcW w:w="851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</w:t>
            </w:r>
          </w:p>
        </w:tc>
        <w:tc>
          <w:tcPr>
            <w:tcW w:w="3685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</w:tcPr>
          <w:p w:rsidR="00D634B2" w:rsidRPr="00C325C7" w:rsidRDefault="00D634B2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5" w:type="dxa"/>
          </w:tcPr>
          <w:p w:rsidR="00D634B2" w:rsidRPr="00C325C7" w:rsidRDefault="00D634B2" w:rsidP="003D3BF2">
            <w:pPr>
              <w:spacing w:line="211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881 785,7</w:t>
            </w:r>
          </w:p>
        </w:tc>
        <w:tc>
          <w:tcPr>
            <w:tcW w:w="3261" w:type="dxa"/>
          </w:tcPr>
          <w:p w:rsidR="00D634B2" w:rsidRPr="00C325C7" w:rsidRDefault="00D634B2" w:rsidP="003D3BF2">
            <w:pPr>
              <w:spacing w:line="211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</w:tcPr>
          <w:p w:rsidR="00D634B2" w:rsidRPr="00C325C7" w:rsidRDefault="00D634B2" w:rsidP="003D3BF2">
            <w:pPr>
              <w:spacing w:line="211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900 778,1</w:t>
            </w:r>
          </w:p>
        </w:tc>
        <w:tc>
          <w:tcPr>
            <w:tcW w:w="1275" w:type="dxa"/>
          </w:tcPr>
          <w:p w:rsidR="00D634B2" w:rsidRPr="00C325C7" w:rsidRDefault="00D634B2" w:rsidP="00392A8F">
            <w:pPr>
              <w:spacing w:line="211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Высокая (эффе</w:t>
            </w: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</w:t>
            </w: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тивная) оце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</w:t>
            </w: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 реализ</w:t>
            </w: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ции мер</w:t>
            </w: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r w:rsidRPr="00C325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приятий 114,1 %</w:t>
            </w:r>
          </w:p>
        </w:tc>
      </w:tr>
    </w:tbl>
    <w:p w:rsidR="00C325C7" w:rsidRDefault="00C325C7"/>
    <w:p w:rsidR="00C325C7" w:rsidRDefault="00C325C7"/>
    <w:sectPr w:rsidR="00C325C7" w:rsidSect="00C325C7">
      <w:headerReference w:type="default" r:id="rId9"/>
      <w:pgSz w:w="16840" w:h="11907" w:orient="landscape" w:code="9"/>
      <w:pgMar w:top="56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DB5" w:rsidRDefault="00BD3DB5" w:rsidP="00C325C7">
      <w:pPr>
        <w:spacing w:after="0" w:line="240" w:lineRule="auto"/>
      </w:pPr>
      <w:r>
        <w:separator/>
      </w:r>
    </w:p>
  </w:endnote>
  <w:endnote w:type="continuationSeparator" w:id="0">
    <w:p w:rsidR="00BD3DB5" w:rsidRDefault="00BD3DB5" w:rsidP="00C32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DB5" w:rsidRDefault="00BD3DB5" w:rsidP="00C325C7">
      <w:pPr>
        <w:spacing w:after="0" w:line="240" w:lineRule="auto"/>
      </w:pPr>
      <w:r>
        <w:separator/>
      </w:r>
    </w:p>
  </w:footnote>
  <w:footnote w:type="continuationSeparator" w:id="0">
    <w:p w:rsidR="00BD3DB5" w:rsidRDefault="00BD3DB5" w:rsidP="00C32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438895"/>
      <w:docPartObj>
        <w:docPartGallery w:val="Page Numbers (Top of Page)"/>
        <w:docPartUnique/>
      </w:docPartObj>
    </w:sdtPr>
    <w:sdtEndPr/>
    <w:sdtContent>
      <w:p w:rsidR="00C325C7" w:rsidRDefault="00C325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496D">
          <w:rPr>
            <w:noProof/>
          </w:rPr>
          <w:t>24</w:t>
        </w:r>
        <w:r>
          <w:fldChar w:fldCharType="end"/>
        </w:r>
      </w:p>
    </w:sdtContent>
  </w:sdt>
  <w:p w:rsidR="00C325C7" w:rsidRDefault="00C325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5C7"/>
    <w:rsid w:val="0000464F"/>
    <w:rsid w:val="00352E50"/>
    <w:rsid w:val="00392A8F"/>
    <w:rsid w:val="003D3BF2"/>
    <w:rsid w:val="004C0741"/>
    <w:rsid w:val="00586424"/>
    <w:rsid w:val="00623129"/>
    <w:rsid w:val="00935D3E"/>
    <w:rsid w:val="00A2496D"/>
    <w:rsid w:val="00AB180F"/>
    <w:rsid w:val="00B05837"/>
    <w:rsid w:val="00BD3DB5"/>
    <w:rsid w:val="00C325C7"/>
    <w:rsid w:val="00CC7E4D"/>
    <w:rsid w:val="00D6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25C7"/>
    <w:rPr>
      <w:color w:val="0000FF"/>
      <w:u w:val="single"/>
    </w:rPr>
  </w:style>
  <w:style w:type="table" w:styleId="a4">
    <w:name w:val="Table Grid"/>
    <w:basedOn w:val="a1"/>
    <w:uiPriority w:val="59"/>
    <w:rsid w:val="00C32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32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25C7"/>
  </w:style>
  <w:style w:type="paragraph" w:styleId="a7">
    <w:name w:val="footer"/>
    <w:basedOn w:val="a"/>
    <w:link w:val="a8"/>
    <w:uiPriority w:val="99"/>
    <w:unhideWhenUsed/>
    <w:rsid w:val="00C32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25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25C7"/>
    <w:rPr>
      <w:color w:val="0000FF"/>
      <w:u w:val="single"/>
    </w:rPr>
  </w:style>
  <w:style w:type="table" w:styleId="a4">
    <w:name w:val="Table Grid"/>
    <w:basedOn w:val="a1"/>
    <w:uiPriority w:val="59"/>
    <w:rsid w:val="00C32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32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25C7"/>
  </w:style>
  <w:style w:type="paragraph" w:styleId="a7">
    <w:name w:val="footer"/>
    <w:basedOn w:val="a"/>
    <w:link w:val="a8"/>
    <w:uiPriority w:val="99"/>
    <w:unhideWhenUsed/>
    <w:rsid w:val="00C32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2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4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0758DC6BC448841B7B9DE3E38131FCF8370E47678DE8611FE35D3F9CFC12EEBFE227CB294A3373CAAC71D56FC3C1F294696940325113EA0636183Bb2B0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9F297-6795-4906-9ED6-B3657675D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24</Pages>
  <Words>4431</Words>
  <Characters>25260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Кузьмина Анастасия Сергеевна</cp:lastModifiedBy>
  <cp:revision>8</cp:revision>
  <dcterms:created xsi:type="dcterms:W3CDTF">2020-03-27T12:32:00Z</dcterms:created>
  <dcterms:modified xsi:type="dcterms:W3CDTF">2020-04-14T07:14:00Z</dcterms:modified>
</cp:coreProperties>
</file>