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991" w:rsidRPr="00F04991" w:rsidRDefault="00F04991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F04991" w:rsidRPr="00F04991" w:rsidRDefault="00F0499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F04991" w:rsidRPr="00F04991" w:rsidRDefault="00F0499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от 25 апреля 2014 г. N 254-П</w:t>
      </w:r>
    </w:p>
    <w:p w:rsidR="00F04991" w:rsidRPr="00F04991" w:rsidRDefault="00F0499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F04991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F04991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 БЮДЖЕТАМ</w:t>
      </w:r>
    </w:p>
    <w:p w:rsidR="00F04991" w:rsidRPr="00F04991" w:rsidRDefault="00F04991" w:rsidP="00F0499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МУНИЦИПАЛЬНЫХ РАЙОНОВ, ГОРОДСКИХ ОКРУГОВ И ПОСЕЛЕНИЙ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4991">
        <w:rPr>
          <w:rFonts w:ascii="Times New Roman" w:hAnsi="Times New Roman" w:cs="Times New Roman"/>
          <w:sz w:val="24"/>
          <w:szCs w:val="24"/>
        </w:rPr>
        <w:t>СУБСИДИИ НА ОБЕСПЕЧЕНИЕ МЕРОПРИЯТИЙ ПО ПЕРЕСЕЛЕНИЮ ГРАЖДАН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4991">
        <w:rPr>
          <w:rFonts w:ascii="Times New Roman" w:hAnsi="Times New Roman" w:cs="Times New Roman"/>
          <w:sz w:val="24"/>
          <w:szCs w:val="24"/>
        </w:rPr>
        <w:t>ИЗ АВАРИЙНОГО ЖИЛИЩНОГО ФОНДА, В ТОМ ЧИСЛЕ ПЕРЕСЕЛЕНИЮ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4991">
        <w:rPr>
          <w:rFonts w:ascii="Times New Roman" w:hAnsi="Times New Roman" w:cs="Times New Roman"/>
          <w:sz w:val="24"/>
          <w:szCs w:val="24"/>
        </w:rPr>
        <w:t>ГРАЖДАН ИЗ АВАРИЙНОГО ЖИЛИЩНОГО ФОНДА С УЧЕТОМ НЕОБХОДИМОСТИ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4991">
        <w:rPr>
          <w:rFonts w:ascii="Times New Roman" w:hAnsi="Times New Roman" w:cs="Times New Roman"/>
          <w:sz w:val="24"/>
          <w:szCs w:val="24"/>
        </w:rPr>
        <w:t>РАЗВИТИЯ МАЛОЭТАЖНОГО ЖИЛИЩНОГО 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4991">
        <w:rPr>
          <w:rFonts w:ascii="Times New Roman" w:hAnsi="Times New Roman" w:cs="Times New Roman"/>
          <w:sz w:val="24"/>
          <w:szCs w:val="24"/>
        </w:rPr>
        <w:t>И УСЛОВИЯХ ЕЕ РАСХОДОВАНИЯ</w:t>
      </w:r>
    </w:p>
    <w:p w:rsidR="00F04991" w:rsidRPr="00F04991" w:rsidRDefault="00F04991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04991" w:rsidRPr="00F0499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от 23.06.2015 </w:t>
            </w:r>
            <w:hyperlink r:id="rId5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N 308-П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, от 15.03.2016 </w:t>
            </w:r>
            <w:hyperlink r:id="rId6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N 109-П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, от 03.04.2017 </w:t>
            </w:r>
            <w:hyperlink r:id="rId7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N 143-П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от 26.11.2018 </w:t>
            </w:r>
            <w:hyperlink r:id="rId8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N 640-П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, от 26.08.2019 </w:t>
            </w:r>
            <w:hyperlink r:id="rId9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N 612-П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, от 07.09.2020 </w:t>
            </w:r>
            <w:hyperlink r:id="rId10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N 763-П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04991">
        <w:rPr>
          <w:rFonts w:ascii="Times New Roman" w:hAnsi="Times New Roman" w:cs="Times New Roman"/>
          <w:sz w:val="24"/>
          <w:szCs w:val="24"/>
        </w:rPr>
        <w:t xml:space="preserve">Во исполнение </w:t>
      </w:r>
      <w:hyperlink r:id="rId11" w:history="1">
        <w:r w:rsidRPr="00F04991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F04991">
        <w:rPr>
          <w:rFonts w:ascii="Times New Roman" w:hAnsi="Times New Roman" w:cs="Times New Roman"/>
          <w:sz w:val="24"/>
          <w:szCs w:val="24"/>
        </w:rPr>
        <w:t xml:space="preserve"> Саратовской области "О бюджетном процессе в Саратовской области" и в целях реализации мероприятий по расселению аварийного жилищного фонда в рамках регионального проекта "Обеспечение устойчивого сокращения непригодного для проживания жилищного фонда" и мероприятий государственной </w:t>
      </w:r>
      <w:hyperlink r:id="rId12" w:history="1">
        <w:r w:rsidRPr="00F04991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F04991">
        <w:rPr>
          <w:rFonts w:ascii="Times New Roman" w:hAnsi="Times New Roman" w:cs="Times New Roman"/>
          <w:sz w:val="24"/>
          <w:szCs w:val="24"/>
        </w:rPr>
        <w:t xml:space="preserve"> Саратовской области "Обеспечение населения доступным жильем и развитие жилищно-коммунальной инфраструктуры", утвержденной постановлением Правительства Саратовской области от 29 декабря 2018 года N 767-П, Правительство</w:t>
      </w:r>
      <w:proofErr w:type="gramEnd"/>
      <w:r w:rsidRPr="00F04991">
        <w:rPr>
          <w:rFonts w:ascii="Times New Roman" w:hAnsi="Times New Roman" w:cs="Times New Roman"/>
          <w:sz w:val="24"/>
          <w:szCs w:val="24"/>
        </w:rPr>
        <w:t xml:space="preserve"> области постановляет:</w:t>
      </w: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(преамбула в ред. </w:t>
      </w:r>
      <w:hyperlink r:id="rId13" w:history="1">
        <w:r w:rsidRPr="00F0499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F0499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26.08.2019 N 612-П)</w:t>
      </w:r>
    </w:p>
    <w:p w:rsidR="00F04991" w:rsidRPr="00F04991" w:rsidRDefault="00F0499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1. Утвердить:</w:t>
      </w:r>
    </w:p>
    <w:p w:rsidR="00F04991" w:rsidRPr="00F04991" w:rsidRDefault="00F0499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61" w:history="1">
        <w:r w:rsidRPr="00F04991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F04991">
        <w:rPr>
          <w:rFonts w:ascii="Times New Roman" w:hAnsi="Times New Roman" w:cs="Times New Roman"/>
          <w:sz w:val="24"/>
          <w:szCs w:val="24"/>
        </w:rPr>
        <w:t xml:space="preserve"> о порядке предоставления из областного бюджета бюджетам муниципальных районов, городских округов и поселений области субсидии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и условиях ее расходования согласно приложению N 1;</w:t>
      </w: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Саратовской области от 23.06.2015 </w:t>
      </w:r>
      <w:hyperlink r:id="rId14" w:history="1">
        <w:r w:rsidRPr="00F04991">
          <w:rPr>
            <w:rFonts w:ascii="Times New Roman" w:hAnsi="Times New Roman" w:cs="Times New Roman"/>
            <w:sz w:val="24"/>
            <w:szCs w:val="24"/>
          </w:rPr>
          <w:t>N 308-П</w:t>
        </w:r>
      </w:hyperlink>
      <w:r w:rsidRPr="00F04991">
        <w:rPr>
          <w:rFonts w:ascii="Times New Roman" w:hAnsi="Times New Roman" w:cs="Times New Roman"/>
          <w:sz w:val="24"/>
          <w:szCs w:val="24"/>
        </w:rPr>
        <w:t xml:space="preserve">, от 26.08.2019 </w:t>
      </w:r>
      <w:hyperlink r:id="rId15" w:history="1">
        <w:r w:rsidRPr="00F04991">
          <w:rPr>
            <w:rFonts w:ascii="Times New Roman" w:hAnsi="Times New Roman" w:cs="Times New Roman"/>
            <w:sz w:val="24"/>
            <w:szCs w:val="24"/>
          </w:rPr>
          <w:t>N 612-П</w:t>
        </w:r>
      </w:hyperlink>
      <w:r w:rsidRPr="00F04991">
        <w:rPr>
          <w:rFonts w:ascii="Times New Roman" w:hAnsi="Times New Roman" w:cs="Times New Roman"/>
          <w:sz w:val="24"/>
          <w:szCs w:val="24"/>
        </w:rPr>
        <w:t>)</w:t>
      </w:r>
    </w:p>
    <w:p w:rsidR="00F04991" w:rsidRPr="00F04991" w:rsidRDefault="00F0499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форму </w:t>
      </w:r>
      <w:hyperlink w:anchor="P97" w:history="1">
        <w:r w:rsidRPr="00F04991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F04991">
        <w:rPr>
          <w:rFonts w:ascii="Times New Roman" w:hAnsi="Times New Roman" w:cs="Times New Roman"/>
          <w:sz w:val="24"/>
          <w:szCs w:val="24"/>
        </w:rPr>
        <w:t xml:space="preserve"> органа местного самоуправления муниципального района, городского округа, поселения области об использовании субсидии, предоставленной из областного бюджета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согласно приложению N 2;</w:t>
      </w: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6" w:history="1">
        <w:r w:rsidRPr="00F0499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F0499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26.08.2019 N 612-П)</w:t>
      </w:r>
    </w:p>
    <w:p w:rsidR="00F04991" w:rsidRPr="00F04991" w:rsidRDefault="00F0499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04991">
        <w:rPr>
          <w:rFonts w:ascii="Times New Roman" w:hAnsi="Times New Roman" w:cs="Times New Roman"/>
          <w:sz w:val="24"/>
          <w:szCs w:val="24"/>
        </w:rPr>
        <w:t xml:space="preserve">форму </w:t>
      </w:r>
      <w:hyperlink w:anchor="P211" w:history="1">
        <w:r w:rsidRPr="00F04991">
          <w:rPr>
            <w:rFonts w:ascii="Times New Roman" w:hAnsi="Times New Roman" w:cs="Times New Roman"/>
            <w:sz w:val="24"/>
            <w:szCs w:val="24"/>
          </w:rPr>
          <w:t>реестра</w:t>
        </w:r>
      </w:hyperlink>
      <w:r w:rsidRPr="00F04991">
        <w:rPr>
          <w:rFonts w:ascii="Times New Roman" w:hAnsi="Times New Roman" w:cs="Times New Roman"/>
          <w:sz w:val="24"/>
          <w:szCs w:val="24"/>
        </w:rPr>
        <w:t xml:space="preserve"> платежных документов на списание денежных средств со счетов муниципальных образований на реализацию программы переселения граждан из аварийного жилищного фонда и возвратах в соответствующие бюджеты согласно приложению N 2.1;</w:t>
      </w:r>
      <w:proofErr w:type="gramEnd"/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7" w:history="1">
        <w:r w:rsidRPr="00F0499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F0499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07.09.2020 N 763-П)</w:t>
      </w:r>
    </w:p>
    <w:p w:rsidR="00F04991" w:rsidRPr="00F04991" w:rsidRDefault="00F0499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lastRenderedPageBreak/>
        <w:t xml:space="preserve">форму сводного </w:t>
      </w:r>
      <w:hyperlink w:anchor="P329" w:history="1">
        <w:r w:rsidRPr="00F04991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F04991">
        <w:rPr>
          <w:rFonts w:ascii="Times New Roman" w:hAnsi="Times New Roman" w:cs="Times New Roman"/>
          <w:sz w:val="24"/>
          <w:szCs w:val="24"/>
        </w:rPr>
        <w:t xml:space="preserve"> министерства строительства и жилищно-коммунального хозяйства области об использовании субсидии, предоставленной из областного бюджета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согласно приложению N 3.</w:t>
      </w: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8" w:history="1">
        <w:r w:rsidRPr="00F0499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F0499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26.08.2019 N 612-П)</w:t>
      </w:r>
    </w:p>
    <w:p w:rsidR="00F04991" w:rsidRPr="00F04991" w:rsidRDefault="00F0499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2. Рекомендовать органам местного самоуправления муниципальных районов, городских округов и поселений области, получивших субсидию из областного бюджета на обеспечение мероприятий по переселению граждан из аварийного жилищного фонда:</w:t>
      </w:r>
    </w:p>
    <w:p w:rsidR="00F04991" w:rsidRPr="00F04991" w:rsidRDefault="00F0499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представлять в министерство строительства и жилищно-коммунального хозяйства области раздельно по реализуемым программам по переселению граждан из аварийного жилищного фонда на бумажном носителе и в электронном виде </w:t>
      </w:r>
      <w:hyperlink w:anchor="P97" w:history="1">
        <w:r w:rsidRPr="00F04991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F04991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2:</w:t>
      </w:r>
    </w:p>
    <w:p w:rsidR="00F04991" w:rsidRPr="00F04991" w:rsidRDefault="00F0499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ежемесячно - до 7 числа месяца, следующего за </w:t>
      </w:r>
      <w:proofErr w:type="gramStart"/>
      <w:r w:rsidRPr="00F04991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F04991">
        <w:rPr>
          <w:rFonts w:ascii="Times New Roman" w:hAnsi="Times New Roman" w:cs="Times New Roman"/>
          <w:sz w:val="24"/>
          <w:szCs w:val="24"/>
        </w:rPr>
        <w:t>;</w:t>
      </w:r>
    </w:p>
    <w:p w:rsidR="00F04991" w:rsidRPr="00F04991" w:rsidRDefault="00F0499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за год - до 14 января года, следующего за </w:t>
      </w:r>
      <w:proofErr w:type="gramStart"/>
      <w:r w:rsidRPr="00F04991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F04991">
        <w:rPr>
          <w:rFonts w:ascii="Times New Roman" w:hAnsi="Times New Roman" w:cs="Times New Roman"/>
          <w:sz w:val="24"/>
          <w:szCs w:val="24"/>
        </w:rPr>
        <w:t>;</w:t>
      </w: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9" w:history="1">
        <w:r w:rsidRPr="00F0499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F0499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23.06.2015 N 308-П)</w:t>
      </w:r>
    </w:p>
    <w:p w:rsidR="00F04991" w:rsidRPr="00F04991" w:rsidRDefault="00F0499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04991">
        <w:rPr>
          <w:rFonts w:ascii="Times New Roman" w:hAnsi="Times New Roman" w:cs="Times New Roman"/>
          <w:sz w:val="24"/>
          <w:szCs w:val="24"/>
        </w:rPr>
        <w:t xml:space="preserve">к отчетам прилагать копии выписок из лицевого счета получателя средств соответствующего бюджета, заверенные печатью и подписями соответствующих уполномоченных лиц, с копиями платежных документов на бумажном носителе, подтверждающих перечисление средств со счетов бюджетов на обеспечение мероприятий по переселению граждан из аварийного жилищного фонда, с приложением </w:t>
      </w:r>
      <w:hyperlink w:anchor="P211" w:history="1">
        <w:r w:rsidRPr="00F04991">
          <w:rPr>
            <w:rFonts w:ascii="Times New Roman" w:hAnsi="Times New Roman" w:cs="Times New Roman"/>
            <w:sz w:val="24"/>
            <w:szCs w:val="24"/>
          </w:rPr>
          <w:t>реестров</w:t>
        </w:r>
      </w:hyperlink>
      <w:r w:rsidRPr="00F04991">
        <w:rPr>
          <w:rFonts w:ascii="Times New Roman" w:hAnsi="Times New Roman" w:cs="Times New Roman"/>
          <w:sz w:val="24"/>
          <w:szCs w:val="24"/>
        </w:rPr>
        <w:t xml:space="preserve"> платежных документов по форме согласно приложению N 2.1;</w:t>
      </w:r>
      <w:proofErr w:type="gramEnd"/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0" w:history="1">
        <w:r w:rsidRPr="00F0499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F0499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26.08.2019 N 612-П)</w:t>
      </w:r>
    </w:p>
    <w:p w:rsidR="00F04991" w:rsidRPr="00F04991" w:rsidRDefault="00F0499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proofErr w:type="gramStart"/>
      <w:r w:rsidRPr="00F0499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04991">
        <w:rPr>
          <w:rFonts w:ascii="Times New Roman" w:hAnsi="Times New Roman" w:cs="Times New Roman"/>
          <w:sz w:val="24"/>
          <w:szCs w:val="24"/>
        </w:rPr>
        <w:t xml:space="preserve"> целевым использованием субсидии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строительства.</w:t>
      </w: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1" w:history="1">
        <w:r w:rsidRPr="00F0499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F0499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26.08.2019 N 612-П)</w:t>
      </w:r>
    </w:p>
    <w:p w:rsidR="00F04991" w:rsidRPr="00F04991" w:rsidRDefault="00F0499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Отчет в виде электронного документа должен соответствовать отчету на бумажном носителе.</w:t>
      </w: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(часть вторая введена </w:t>
      </w:r>
      <w:hyperlink r:id="rId22" w:history="1">
        <w:r w:rsidRPr="00F0499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F0499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23.06.2015 N 308-П)</w:t>
      </w:r>
    </w:p>
    <w:p w:rsidR="00F04991" w:rsidRPr="00F04991" w:rsidRDefault="00F0499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3. Министерству строительства и жилищно-коммунального хозяйства области представлять:</w:t>
      </w:r>
    </w:p>
    <w:p w:rsidR="00F04991" w:rsidRPr="00F04991" w:rsidRDefault="00F0499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ежемесячно в министерство финансов области до 14 числа месяца, следующего за </w:t>
      </w:r>
      <w:proofErr w:type="gramStart"/>
      <w:r w:rsidRPr="00F04991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F04991">
        <w:rPr>
          <w:rFonts w:ascii="Times New Roman" w:hAnsi="Times New Roman" w:cs="Times New Roman"/>
          <w:sz w:val="24"/>
          <w:szCs w:val="24"/>
        </w:rPr>
        <w:t xml:space="preserve">, а за отчетный год - до 28 января года, следующего за отчетным, сводный </w:t>
      </w:r>
      <w:hyperlink w:anchor="P329" w:history="1">
        <w:r w:rsidRPr="00F04991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F04991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3;</w:t>
      </w:r>
    </w:p>
    <w:p w:rsidR="00F04991" w:rsidRPr="00F04991" w:rsidRDefault="00F0499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04991">
        <w:rPr>
          <w:rFonts w:ascii="Times New Roman" w:hAnsi="Times New Roman" w:cs="Times New Roman"/>
          <w:sz w:val="24"/>
          <w:szCs w:val="24"/>
        </w:rPr>
        <w:t>в государственную корпорацию - Фонд содействия реформированию жилищно-коммунального хозяйства (далее - Фонд) отчет о расходовании средств Фонда, областного и местных бюджетов на реализацию областной и муниципальных адресных программ по переселению граждан из аварийного жилищного фонда в установленный срок на бумажном носителе и в виде электронного документа по форме и в сроки, утвержденные правлением Фонда.</w:t>
      </w:r>
      <w:proofErr w:type="gramEnd"/>
    </w:p>
    <w:p w:rsidR="00F04991" w:rsidRPr="00F04991" w:rsidRDefault="00F0499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proofErr w:type="gramStart"/>
      <w:r w:rsidRPr="00F04991">
        <w:rPr>
          <w:rFonts w:ascii="Times New Roman" w:hAnsi="Times New Roman" w:cs="Times New Roman"/>
          <w:sz w:val="24"/>
          <w:szCs w:val="24"/>
        </w:rPr>
        <w:t xml:space="preserve">Признать утратившим силу </w:t>
      </w:r>
      <w:hyperlink r:id="rId23" w:history="1">
        <w:r w:rsidRPr="00F04991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F0499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12 июля 2013 г. N 340-П "О порядке предоставления из областного бюджета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 и условиях ее расходования".</w:t>
      </w:r>
      <w:proofErr w:type="gramEnd"/>
    </w:p>
    <w:p w:rsidR="00F04991" w:rsidRPr="00F04991" w:rsidRDefault="00F0499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F0499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04991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Председателя Правительства области </w:t>
      </w:r>
      <w:proofErr w:type="spellStart"/>
      <w:r w:rsidRPr="00F04991">
        <w:rPr>
          <w:rFonts w:ascii="Times New Roman" w:hAnsi="Times New Roman" w:cs="Times New Roman"/>
          <w:sz w:val="24"/>
          <w:szCs w:val="24"/>
        </w:rPr>
        <w:t>Бусаргина</w:t>
      </w:r>
      <w:proofErr w:type="spellEnd"/>
      <w:r w:rsidRPr="00F04991">
        <w:rPr>
          <w:rFonts w:ascii="Times New Roman" w:hAnsi="Times New Roman" w:cs="Times New Roman"/>
          <w:sz w:val="24"/>
          <w:szCs w:val="24"/>
        </w:rPr>
        <w:t xml:space="preserve"> Р.В.</w:t>
      </w: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(п. 5 в ред. </w:t>
      </w:r>
      <w:hyperlink r:id="rId24" w:history="1">
        <w:r w:rsidRPr="00F0499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F0499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26.11.2018 N 640-П)</w:t>
      </w:r>
    </w:p>
    <w:p w:rsidR="00F04991" w:rsidRPr="00F04991" w:rsidRDefault="00F0499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6. Настоящее постановление вступает в силу со дня его подписания.</w:t>
      </w: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Губернатор</w:t>
      </w:r>
    </w:p>
    <w:p w:rsidR="00F04991" w:rsidRPr="00F04991" w:rsidRDefault="00F049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F04991" w:rsidRPr="00F04991" w:rsidRDefault="00F049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В.В.РАДАЕВ</w:t>
      </w: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F04991" w:rsidRPr="00F04991" w:rsidRDefault="00F049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F04991" w:rsidRPr="00F04991" w:rsidRDefault="00F049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F04991" w:rsidRPr="00F04991" w:rsidRDefault="00F049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от 25 апреля 2014 г. N 254-П</w:t>
      </w: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61"/>
      <w:bookmarkEnd w:id="0"/>
      <w:r w:rsidRPr="00F04991">
        <w:rPr>
          <w:rFonts w:ascii="Times New Roman" w:hAnsi="Times New Roman" w:cs="Times New Roman"/>
          <w:sz w:val="24"/>
          <w:szCs w:val="24"/>
        </w:rPr>
        <w:t>ПОЛОЖЕНИЕ</w:t>
      </w:r>
    </w:p>
    <w:p w:rsidR="00F04991" w:rsidRPr="00F04991" w:rsidRDefault="00F0499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F04991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F04991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 БЮДЖЕТАМ</w:t>
      </w:r>
    </w:p>
    <w:p w:rsidR="00F04991" w:rsidRPr="00F04991" w:rsidRDefault="00F04991" w:rsidP="00F0499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МУНИЦИПАЛЬНЫХ РАЙОНОВ, ГОРОДСКИХ ОКРУГОВ И ПОСЕЛЕНИЙ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4991">
        <w:rPr>
          <w:rFonts w:ascii="Times New Roman" w:hAnsi="Times New Roman" w:cs="Times New Roman"/>
          <w:sz w:val="24"/>
          <w:szCs w:val="24"/>
        </w:rPr>
        <w:t>СУБСИДИИ НА ОБЕСПЕЧЕНИЕ МЕРОПРИЯТИЙ ПО ПЕРЕСЕЛЕНИЮ ГРАЖДАН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4991">
        <w:rPr>
          <w:rFonts w:ascii="Times New Roman" w:hAnsi="Times New Roman" w:cs="Times New Roman"/>
          <w:sz w:val="24"/>
          <w:szCs w:val="24"/>
        </w:rPr>
        <w:t>ИЗ АВАРИЙНОГО ЖИЛИЩНОГО ФОНДА, В ТОМ ЧИСЛЕ ПЕРЕСЕЛЕНИЮ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4991">
        <w:rPr>
          <w:rFonts w:ascii="Times New Roman" w:hAnsi="Times New Roman" w:cs="Times New Roman"/>
          <w:sz w:val="24"/>
          <w:szCs w:val="24"/>
        </w:rPr>
        <w:t>ГРАЖДАН ИЗ АВАРИЙНОГО ЖИЛИЩНОГО ФОНДА С УЧЕТОМ НЕОБХОДИМОСТИ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4991">
        <w:rPr>
          <w:rFonts w:ascii="Times New Roman" w:hAnsi="Times New Roman" w:cs="Times New Roman"/>
          <w:sz w:val="24"/>
          <w:szCs w:val="24"/>
        </w:rPr>
        <w:t>РАЗВИТИЯ МАЛОЭТАЖНОГО ЖИЛИЩНОГО 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4991">
        <w:rPr>
          <w:rFonts w:ascii="Times New Roman" w:hAnsi="Times New Roman" w:cs="Times New Roman"/>
          <w:sz w:val="24"/>
          <w:szCs w:val="24"/>
        </w:rPr>
        <w:t>И УСЛОВИЯХ ЕЕ РАСХОДОВАНИЯ</w:t>
      </w:r>
    </w:p>
    <w:p w:rsidR="00F04991" w:rsidRPr="00F04991" w:rsidRDefault="00F04991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04991" w:rsidRPr="00F0499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от 23.06.2015 </w:t>
            </w:r>
            <w:hyperlink r:id="rId25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N 308-П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, от 03.04.2017 </w:t>
            </w:r>
            <w:hyperlink r:id="rId26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N 143-П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, от 26.08.2019 </w:t>
            </w:r>
            <w:hyperlink r:id="rId27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N 612-П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73"/>
      <w:bookmarkEnd w:id="1"/>
      <w:r w:rsidRPr="00F04991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F04991">
        <w:rPr>
          <w:rFonts w:ascii="Times New Roman" w:hAnsi="Times New Roman" w:cs="Times New Roman"/>
          <w:sz w:val="24"/>
          <w:szCs w:val="24"/>
        </w:rPr>
        <w:t>Настоящее Положение определяет порядок предоставления из областного бюджета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из Фонда содействия реформированию жилищно-коммунального хозяйства (далее - Фонд), и средств областного бюджета (далее</w:t>
      </w:r>
      <w:proofErr w:type="gramEnd"/>
      <w:r w:rsidRPr="00F04991">
        <w:rPr>
          <w:rFonts w:ascii="Times New Roman" w:hAnsi="Times New Roman" w:cs="Times New Roman"/>
          <w:sz w:val="24"/>
          <w:szCs w:val="24"/>
        </w:rPr>
        <w:t xml:space="preserve"> - субсидия) и условия ее расходования.</w:t>
      </w: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8" w:history="1">
        <w:r w:rsidRPr="00F0499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F0499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26.08.2019 N 612-П)</w:t>
      </w:r>
    </w:p>
    <w:p w:rsidR="00F04991" w:rsidRPr="00F04991" w:rsidRDefault="00F0499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F04991">
        <w:rPr>
          <w:rFonts w:ascii="Times New Roman" w:hAnsi="Times New Roman" w:cs="Times New Roman"/>
          <w:sz w:val="24"/>
          <w:szCs w:val="24"/>
        </w:rPr>
        <w:t xml:space="preserve">Субсидия предоставляется бюджетам муниципальных районов, городских округов и поселений области за счет и в пределах средств, поступивших на эти цели из Фонда, и за счет средств областного бюджета в соответствии со сводной бюджетной росписью расходов областного бюджета в пределах лимитов бюджетных обязательств, утвержденных в установленном порядке министерству строительства и жилищно-коммунального хозяйства области на цели, указанные в </w:t>
      </w:r>
      <w:hyperlink w:anchor="P73" w:history="1">
        <w:r w:rsidRPr="00F04991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F04991">
        <w:rPr>
          <w:rFonts w:ascii="Times New Roman" w:hAnsi="Times New Roman" w:cs="Times New Roman"/>
          <w:sz w:val="24"/>
          <w:szCs w:val="24"/>
        </w:rPr>
        <w:t xml:space="preserve"> настоящего Положения</w:t>
      </w:r>
      <w:proofErr w:type="gramEnd"/>
      <w:r w:rsidRPr="00F04991">
        <w:rPr>
          <w:rFonts w:ascii="Times New Roman" w:hAnsi="Times New Roman" w:cs="Times New Roman"/>
          <w:sz w:val="24"/>
          <w:szCs w:val="24"/>
        </w:rPr>
        <w:t>, на основании соглашений, заключенных между министерством строительства и жилищно-коммунального хозяйства области и администрациями муниципальных районов, городских округов и поселений области по форме, установленной министерством строительства и жилищно-коммунального хозяйства области.</w:t>
      </w: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9" w:history="1">
        <w:r w:rsidRPr="00F0499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F0499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26.08.2019 N 612-П)</w:t>
      </w:r>
    </w:p>
    <w:p w:rsidR="00F04991" w:rsidRPr="00F04991" w:rsidRDefault="00F0499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F04991">
        <w:rPr>
          <w:rFonts w:ascii="Times New Roman" w:hAnsi="Times New Roman" w:cs="Times New Roman"/>
          <w:sz w:val="24"/>
          <w:szCs w:val="24"/>
        </w:rPr>
        <w:t>Перечисление субсидии в бюджеты муниципальных районов, городских округов и поселений области осуществляется министерством строительства и жилищно-коммунального хозяйства области в течение тридцати рабочих дней со дня получения средств Фонда на счета, открытые Управлением Федерального казначейства по Саратовской области (далее - УФК) для учета поступлений и их распределения между бюджетами бюджетной системы Российской Федерации.</w:t>
      </w:r>
      <w:proofErr w:type="gramEnd"/>
    </w:p>
    <w:p w:rsidR="00F04991" w:rsidRPr="00F04991" w:rsidRDefault="00F0499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В случае принятия министерством строительства и жилищно-коммунального хозяйства области решения о передаче полномочий получателя средств областного бюджета по перечислению субсидии УФК, предоставление субсидий из областного бюджета местным бюджетам осуществляется в порядке, установленном Федеральным казначейством.</w:t>
      </w: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lastRenderedPageBreak/>
        <w:t xml:space="preserve">(п. 3 в ред. </w:t>
      </w:r>
      <w:hyperlink r:id="rId30" w:history="1">
        <w:r w:rsidRPr="00F0499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F0499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03.04.2017 N 143-П)</w:t>
      </w:r>
    </w:p>
    <w:p w:rsidR="00F04991" w:rsidRPr="00F04991" w:rsidRDefault="00F0499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F04991">
        <w:rPr>
          <w:rFonts w:ascii="Times New Roman" w:hAnsi="Times New Roman" w:cs="Times New Roman"/>
          <w:sz w:val="24"/>
          <w:szCs w:val="24"/>
        </w:rPr>
        <w:t>Субсидия расходуется при условии осуществления за счет средств местного бюджета кассовых выплат в соответствии с нормативным правовым актом, устанавливающим расходные обязательства муниципального района, городского округа и поселения области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строительства.</w:t>
      </w:r>
      <w:proofErr w:type="gramEnd"/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F0499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04991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31" w:history="1">
        <w:r w:rsidRPr="00F0499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F04991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26.08.2019 N 612-П)</w:t>
      </w:r>
    </w:p>
    <w:p w:rsidR="00F04991" w:rsidRPr="00F04991" w:rsidRDefault="00F0499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5. Субсидия носит целевой характер и не подлежит направлению на иные цели.</w:t>
      </w:r>
    </w:p>
    <w:p w:rsidR="00F04991" w:rsidRPr="00F04991" w:rsidRDefault="00F0499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6. В случае использования субсидии не по целевому назначению соответствующие средства взыскиваются в областной бюджет в установленном законом порядке.</w:t>
      </w: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F04991" w:rsidSect="00AE33F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04991" w:rsidRPr="00F04991" w:rsidRDefault="00F049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lastRenderedPageBreak/>
        <w:t>Приложение N 2</w:t>
      </w:r>
    </w:p>
    <w:p w:rsidR="00F04991" w:rsidRPr="00F04991" w:rsidRDefault="00F049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F04991" w:rsidRPr="00F04991" w:rsidRDefault="00F049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F04991" w:rsidRPr="00F04991" w:rsidRDefault="00F049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от 25 апреля 2014 г. N 254-П</w:t>
      </w:r>
    </w:p>
    <w:p w:rsidR="00F04991" w:rsidRPr="00F04991" w:rsidRDefault="00F04991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04991" w:rsidRPr="00F0499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32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от 07.09.2020 N 763-П)</w:t>
            </w:r>
          </w:p>
        </w:tc>
      </w:tr>
    </w:tbl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 w:rsidP="00F0499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97"/>
      <w:bookmarkEnd w:id="2"/>
      <w:r w:rsidRPr="00F04991">
        <w:rPr>
          <w:rFonts w:ascii="Times New Roman" w:hAnsi="Times New Roman" w:cs="Times New Roman"/>
          <w:sz w:val="24"/>
          <w:szCs w:val="24"/>
        </w:rPr>
        <w:t>Отчет</w:t>
      </w:r>
    </w:p>
    <w:p w:rsidR="00F04991" w:rsidRPr="00F04991" w:rsidRDefault="00F04991" w:rsidP="00F0499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04991" w:rsidRPr="00F04991" w:rsidRDefault="00F04991" w:rsidP="00F0499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(наименование муниципального района, городского округа, поселения области)</w:t>
      </w:r>
    </w:p>
    <w:p w:rsidR="00F04991" w:rsidRPr="00F04991" w:rsidRDefault="00F04991" w:rsidP="00F0499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об использовании субсидии, предоставленной из областного бюджета </w:t>
      </w:r>
      <w:proofErr w:type="gramStart"/>
      <w:r w:rsidRPr="00F04991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F04991" w:rsidRPr="00F04991" w:rsidRDefault="00F04991" w:rsidP="00F0499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обеспечение мероприятий по переселению граждан из </w:t>
      </w:r>
      <w:proofErr w:type="gramStart"/>
      <w:r w:rsidRPr="00F04991">
        <w:rPr>
          <w:rFonts w:ascii="Times New Roman" w:hAnsi="Times New Roman" w:cs="Times New Roman"/>
          <w:sz w:val="24"/>
          <w:szCs w:val="24"/>
        </w:rPr>
        <w:t>аварийного</w:t>
      </w:r>
      <w:proofErr w:type="gramEnd"/>
      <w:r w:rsidRPr="00F04991">
        <w:rPr>
          <w:rFonts w:ascii="Times New Roman" w:hAnsi="Times New Roman" w:cs="Times New Roman"/>
          <w:sz w:val="24"/>
          <w:szCs w:val="24"/>
        </w:rPr>
        <w:t xml:space="preserve"> жилищного</w:t>
      </w:r>
    </w:p>
    <w:p w:rsidR="00F04991" w:rsidRPr="00F04991" w:rsidRDefault="00F04991" w:rsidP="00F0499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фонда, в том числе переселению граждан из аварийного жилищного фонда </w:t>
      </w:r>
      <w:proofErr w:type="gramStart"/>
      <w:r w:rsidRPr="00F04991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F04991" w:rsidRPr="00F04991" w:rsidRDefault="00F04991" w:rsidP="00F0499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учетом необходимости развития малоэтажного жилищного строительства,</w:t>
      </w:r>
    </w:p>
    <w:p w:rsidR="00F04991" w:rsidRPr="00F04991" w:rsidRDefault="00F04991" w:rsidP="00F0499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за ____________________  20___ года</w:t>
      </w:r>
    </w:p>
    <w:p w:rsidR="00F04991" w:rsidRPr="00F04991" w:rsidRDefault="00F04991" w:rsidP="00F0499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(месяц)</w:t>
      </w:r>
    </w:p>
    <w:p w:rsidR="00F04991" w:rsidRPr="00F04991" w:rsidRDefault="00F04991" w:rsidP="00F0499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04991">
        <w:rPr>
          <w:rFonts w:ascii="Times New Roman" w:hAnsi="Times New Roman" w:cs="Times New Roman"/>
          <w:sz w:val="24"/>
          <w:szCs w:val="24"/>
        </w:rPr>
        <w:t>(по заявкам, по которым решение о предоставлении финансовой поддержки за</w:t>
      </w:r>
      <w:proofErr w:type="gramEnd"/>
    </w:p>
    <w:p w:rsidR="00F04991" w:rsidRPr="00F04991" w:rsidRDefault="00F04991" w:rsidP="00F0499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счет средств Фонда принято в _______ году)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 w:rsidP="00F0499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                      (рублей, со вторым десятичным знаком после запятой)</w:t>
      </w:r>
    </w:p>
    <w:p w:rsidR="00F04991" w:rsidRDefault="00F04991">
      <w:pPr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9"/>
        <w:gridCol w:w="1275"/>
        <w:gridCol w:w="1417"/>
        <w:gridCol w:w="1180"/>
        <w:gridCol w:w="1134"/>
        <w:gridCol w:w="794"/>
        <w:gridCol w:w="794"/>
        <w:gridCol w:w="1453"/>
        <w:gridCol w:w="1077"/>
        <w:gridCol w:w="907"/>
        <w:gridCol w:w="850"/>
        <w:gridCol w:w="1304"/>
      </w:tblGrid>
      <w:tr w:rsidR="00F04991" w:rsidRPr="00F04991">
        <w:tc>
          <w:tcPr>
            <w:tcW w:w="1419" w:type="dxa"/>
            <w:vMerge w:val="restart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75" w:type="dxa"/>
            <w:vMerge w:val="restart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111"/>
            <w:bookmarkEnd w:id="3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Остаток средств на счете муниципального района, городского округа, поселения области на начало 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1417" w:type="dxa"/>
            <w:vMerge w:val="restart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Предусмотрено в сводной бюджетной росписи бюджета муниципального района, городского округа, 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 области на 20___ год</w:t>
            </w:r>
          </w:p>
        </w:tc>
        <w:tc>
          <w:tcPr>
            <w:tcW w:w="1180" w:type="dxa"/>
            <w:vMerge w:val="restart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113"/>
            <w:bookmarkEnd w:id="4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Предельные объемы оплаты денежных обязательств, отраженных в УФК на дату отчетност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</w:p>
        </w:tc>
        <w:tc>
          <w:tcPr>
            <w:tcW w:w="1134" w:type="dxa"/>
            <w:vMerge w:val="restart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114"/>
            <w:bookmarkEnd w:id="5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Зачислено средств субсидии на счет администратора доходов местного бюджета нарастающим 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итогом с начала года</w:t>
            </w:r>
          </w:p>
        </w:tc>
        <w:tc>
          <w:tcPr>
            <w:tcW w:w="1588" w:type="dxa"/>
            <w:gridSpan w:val="2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Кассовые выплаты на лицевые счета</w:t>
            </w:r>
          </w:p>
        </w:tc>
        <w:tc>
          <w:tcPr>
            <w:tcW w:w="1453" w:type="dxa"/>
            <w:vMerge w:val="restart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перечислено повторно за счет произведенных возвратов на счет муниципального района, городского 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округа, поселения области</w:t>
            </w:r>
          </w:p>
        </w:tc>
        <w:tc>
          <w:tcPr>
            <w:tcW w:w="1077" w:type="dxa"/>
            <w:vMerge w:val="restart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117"/>
            <w:bookmarkEnd w:id="6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Возвращено средств от подрядной организации на счет муниципального 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района, городского округа, поселения области</w:t>
            </w:r>
          </w:p>
        </w:tc>
        <w:tc>
          <w:tcPr>
            <w:tcW w:w="907" w:type="dxa"/>
            <w:vMerge w:val="restart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118"/>
            <w:bookmarkEnd w:id="7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Возвращено средств в областной бюджет</w:t>
            </w:r>
          </w:p>
        </w:tc>
        <w:tc>
          <w:tcPr>
            <w:tcW w:w="850" w:type="dxa"/>
            <w:vMerge w:val="restart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Не использовано объемов финансирования (</w:t>
            </w:r>
            <w:hyperlink w:anchor="P113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гр. 4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114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гр. 5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04" w:type="dxa"/>
            <w:vMerge w:val="restart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Остаток средств на счете муниципального района, городского округа, поселения области на конец 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отчетного периода (</w:t>
            </w:r>
            <w:hyperlink w:anchor="P111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гр. 2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4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гр. 5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121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гр. 6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17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гр. 9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118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гр. 10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04991" w:rsidRPr="00F04991">
        <w:tc>
          <w:tcPr>
            <w:tcW w:w="1419" w:type="dxa"/>
            <w:vMerge/>
          </w:tcPr>
          <w:p w:rsidR="00F04991" w:rsidRPr="00F04991" w:rsidRDefault="00F049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F04991" w:rsidRPr="00F04991" w:rsidRDefault="00F049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F04991" w:rsidRPr="00F04991" w:rsidRDefault="00F049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Merge/>
          </w:tcPr>
          <w:p w:rsidR="00F04991" w:rsidRPr="00F04991" w:rsidRDefault="00F049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04991" w:rsidRPr="00F04991" w:rsidRDefault="00F049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121"/>
            <w:bookmarkEnd w:id="8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нарастающим итогом с начала года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за отчетный период</w:t>
            </w:r>
          </w:p>
        </w:tc>
        <w:tc>
          <w:tcPr>
            <w:tcW w:w="1453" w:type="dxa"/>
            <w:vMerge/>
          </w:tcPr>
          <w:p w:rsidR="00F04991" w:rsidRPr="00F04991" w:rsidRDefault="00F049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F04991" w:rsidRPr="00F04991" w:rsidRDefault="00F049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F04991" w:rsidRPr="00F04991" w:rsidRDefault="00F049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04991" w:rsidRPr="00F04991" w:rsidRDefault="00F049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F04991" w:rsidRPr="00F04991" w:rsidRDefault="00F049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991" w:rsidRPr="00F04991">
        <w:tc>
          <w:tcPr>
            <w:tcW w:w="1419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0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3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7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0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04991" w:rsidRPr="00F04991">
        <w:tc>
          <w:tcPr>
            <w:tcW w:w="1419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Средства Фонда</w:t>
            </w:r>
          </w:p>
        </w:tc>
        <w:tc>
          <w:tcPr>
            <w:tcW w:w="1275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80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53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7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0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04991" w:rsidRPr="00F04991">
        <w:tc>
          <w:tcPr>
            <w:tcW w:w="1419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275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80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53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7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0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04991" w:rsidRPr="00F04991">
        <w:tc>
          <w:tcPr>
            <w:tcW w:w="1419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Средства бюджета муниципального района, городского округа области</w:t>
            </w:r>
          </w:p>
        </w:tc>
        <w:tc>
          <w:tcPr>
            <w:tcW w:w="1275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80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53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7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0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04991" w:rsidRPr="00F04991">
        <w:tc>
          <w:tcPr>
            <w:tcW w:w="1419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Средства бюджета поселения области</w:t>
            </w:r>
          </w:p>
        </w:tc>
        <w:tc>
          <w:tcPr>
            <w:tcW w:w="1275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80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53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7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0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  Примечание: В отчете приводятся все предусмотренные в нем показатели. В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04991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F04991">
        <w:rPr>
          <w:rFonts w:ascii="Times New Roman" w:hAnsi="Times New Roman" w:cs="Times New Roman"/>
          <w:sz w:val="24"/>
          <w:szCs w:val="24"/>
        </w:rPr>
        <w:t xml:space="preserve">  отсутствия данных по отдельным показателям в соответствующей строке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или графе отчета указывается значение "ноль" (рублей).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Руководитель органа местного самоуправления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муниципального образования                  _________ ________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(подпись) (Ф.И.О.)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Руководитель финансового органа             _________ ________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                                          (подпись) (Ф.И.О.)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Исполнитель                                 _________ ________ ____________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proofErr w:type="gramStart"/>
      <w:r w:rsidRPr="00F04991">
        <w:rPr>
          <w:rFonts w:ascii="Times New Roman" w:hAnsi="Times New Roman" w:cs="Times New Roman"/>
          <w:sz w:val="24"/>
          <w:szCs w:val="24"/>
        </w:rPr>
        <w:t>(подпись) (Ф.И.О.)   (телефон,</w:t>
      </w:r>
      <w:proofErr w:type="gramEnd"/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proofErr w:type="gramStart"/>
      <w:r w:rsidRPr="00F04991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F04991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F04991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"____" _________________ 20____ года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М.П.</w:t>
      </w: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lastRenderedPageBreak/>
        <w:t>Приложение N 2.1</w:t>
      </w:r>
    </w:p>
    <w:p w:rsidR="00F04991" w:rsidRPr="00F04991" w:rsidRDefault="00F049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F04991" w:rsidRPr="00F04991" w:rsidRDefault="00F049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F04991" w:rsidRPr="00F04991" w:rsidRDefault="00F049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от 25 апреля 2014 г. N 254-П</w:t>
      </w:r>
    </w:p>
    <w:p w:rsidR="00F04991" w:rsidRPr="00F04991" w:rsidRDefault="00F04991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14570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4570"/>
      </w:tblGrid>
      <w:tr w:rsidR="00F04991" w:rsidRPr="00F0499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33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от 07.09.2020 N 763-П)</w:t>
            </w:r>
          </w:p>
        </w:tc>
      </w:tr>
    </w:tbl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9" w:name="P211"/>
      <w:bookmarkEnd w:id="9"/>
      <w:r w:rsidRPr="00F04991">
        <w:rPr>
          <w:rFonts w:ascii="Times New Roman" w:hAnsi="Times New Roman" w:cs="Times New Roman"/>
          <w:sz w:val="24"/>
          <w:szCs w:val="24"/>
        </w:rPr>
        <w:t xml:space="preserve">                                  Реестр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платежных документов на списание денежных средств со счетов муниципальных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 образований на реализацию программы переселения граждан </w:t>
      </w:r>
      <w:proofErr w:type="gramStart"/>
      <w:r w:rsidRPr="00F04991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F04991">
        <w:rPr>
          <w:rFonts w:ascii="Times New Roman" w:hAnsi="Times New Roman" w:cs="Times New Roman"/>
          <w:sz w:val="24"/>
          <w:szCs w:val="24"/>
        </w:rPr>
        <w:t xml:space="preserve"> аварийного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         жилищного фонда и </w:t>
      </w:r>
      <w:proofErr w:type="gramStart"/>
      <w:r w:rsidRPr="00F04991">
        <w:rPr>
          <w:rFonts w:ascii="Times New Roman" w:hAnsi="Times New Roman" w:cs="Times New Roman"/>
          <w:sz w:val="24"/>
          <w:szCs w:val="24"/>
        </w:rPr>
        <w:t>возвратах</w:t>
      </w:r>
      <w:proofErr w:type="gramEnd"/>
      <w:r w:rsidRPr="00F04991">
        <w:rPr>
          <w:rFonts w:ascii="Times New Roman" w:hAnsi="Times New Roman" w:cs="Times New Roman"/>
          <w:sz w:val="24"/>
          <w:szCs w:val="24"/>
        </w:rPr>
        <w:t xml:space="preserve"> в соответствующие бюджеты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               за ________________________ 20_____ года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                           (месяц)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04991">
        <w:rPr>
          <w:rFonts w:ascii="Times New Roman" w:hAnsi="Times New Roman" w:cs="Times New Roman"/>
          <w:sz w:val="24"/>
          <w:szCs w:val="24"/>
        </w:rPr>
        <w:t>(по заявкам, по которым решение о предоставлении финансовой поддержки за</w:t>
      </w:r>
      <w:proofErr w:type="gramEnd"/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             счет средств Фонда принято в _________ году)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                      (рублей, со вторым десятичным знаком после запятой)</w:t>
      </w:r>
    </w:p>
    <w:p w:rsidR="00F04991" w:rsidRPr="00F04991" w:rsidRDefault="00F04991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14"/>
        <w:gridCol w:w="680"/>
        <w:gridCol w:w="850"/>
        <w:gridCol w:w="907"/>
        <w:gridCol w:w="1077"/>
        <w:gridCol w:w="1020"/>
        <w:gridCol w:w="907"/>
        <w:gridCol w:w="1134"/>
        <w:gridCol w:w="850"/>
        <w:gridCol w:w="567"/>
        <w:gridCol w:w="907"/>
        <w:gridCol w:w="794"/>
        <w:gridCol w:w="680"/>
        <w:gridCol w:w="907"/>
      </w:tblGrid>
      <w:tr w:rsidR="00F04991" w:rsidRPr="00F04991">
        <w:tc>
          <w:tcPr>
            <w:tcW w:w="510" w:type="dxa"/>
            <w:vMerge w:val="restart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814" w:type="dxa"/>
            <w:vMerge w:val="restart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района, городского округа, поселения области</w:t>
            </w:r>
          </w:p>
        </w:tc>
        <w:tc>
          <w:tcPr>
            <w:tcW w:w="680" w:type="dxa"/>
            <w:vMerge w:val="restart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50" w:type="dxa"/>
            <w:vMerge w:val="restart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3004" w:type="dxa"/>
            <w:gridSpan w:val="3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Перечислено средств</w:t>
            </w:r>
          </w:p>
        </w:tc>
        <w:tc>
          <w:tcPr>
            <w:tcW w:w="2891" w:type="dxa"/>
            <w:gridSpan w:val="3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В том числе повторно</w:t>
            </w:r>
          </w:p>
        </w:tc>
        <w:tc>
          <w:tcPr>
            <w:tcW w:w="2268" w:type="dxa"/>
            <w:gridSpan w:val="3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Возвращено в местный бюджет</w:t>
            </w:r>
          </w:p>
        </w:tc>
        <w:tc>
          <w:tcPr>
            <w:tcW w:w="1587" w:type="dxa"/>
            <w:gridSpan w:val="2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Возвращено в бюджет субъекта</w:t>
            </w:r>
          </w:p>
        </w:tc>
      </w:tr>
      <w:tr w:rsidR="00F04991" w:rsidRPr="00F04991">
        <w:tc>
          <w:tcPr>
            <w:tcW w:w="510" w:type="dxa"/>
            <w:vMerge/>
          </w:tcPr>
          <w:p w:rsidR="00F04991" w:rsidRPr="00F04991" w:rsidRDefault="00F049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</w:tcPr>
          <w:p w:rsidR="00F04991" w:rsidRPr="00F04991" w:rsidRDefault="00F049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F04991" w:rsidRPr="00F04991" w:rsidRDefault="00F049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04991" w:rsidRPr="00F04991" w:rsidRDefault="00F049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Фонда</w:t>
            </w:r>
          </w:p>
        </w:tc>
        <w:tc>
          <w:tcPr>
            <w:tcW w:w="107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020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местного бюджета</w:t>
            </w:r>
          </w:p>
        </w:tc>
        <w:tc>
          <w:tcPr>
            <w:tcW w:w="90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Фонда</w:t>
            </w:r>
          </w:p>
        </w:tc>
        <w:tc>
          <w:tcPr>
            <w:tcW w:w="113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850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местного бюджета</w:t>
            </w:r>
          </w:p>
        </w:tc>
        <w:tc>
          <w:tcPr>
            <w:tcW w:w="56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Фонда</w:t>
            </w:r>
          </w:p>
        </w:tc>
        <w:tc>
          <w:tcPr>
            <w:tcW w:w="90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местного бюджета</w:t>
            </w:r>
          </w:p>
        </w:tc>
        <w:tc>
          <w:tcPr>
            <w:tcW w:w="680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Фонда</w:t>
            </w:r>
          </w:p>
        </w:tc>
        <w:tc>
          <w:tcPr>
            <w:tcW w:w="90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</w:tr>
      <w:tr w:rsidR="00F04991" w:rsidRPr="00F04991">
        <w:tc>
          <w:tcPr>
            <w:tcW w:w="510" w:type="dxa"/>
            <w:vAlign w:val="bottom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  <w:vAlign w:val="bottom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  <w:vAlign w:val="bottom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bottom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  <w:vAlign w:val="bottom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77" w:type="dxa"/>
            <w:vAlign w:val="bottom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0" w:type="dxa"/>
            <w:vAlign w:val="bottom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7" w:type="dxa"/>
            <w:vAlign w:val="bottom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bottom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vAlign w:val="bottom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bottom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07" w:type="dxa"/>
            <w:vAlign w:val="bottom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94" w:type="dxa"/>
            <w:vAlign w:val="bottom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" w:type="dxa"/>
            <w:vAlign w:val="bottom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07" w:type="dxa"/>
            <w:vAlign w:val="bottom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04991" w:rsidRPr="00F04991">
        <w:tc>
          <w:tcPr>
            <w:tcW w:w="510" w:type="dxa"/>
            <w:vAlign w:val="center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14" w:type="dxa"/>
            <w:vAlign w:val="bottom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bottom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bottom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bottom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bottom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bottom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991" w:rsidRPr="00F04991">
        <w:tc>
          <w:tcPr>
            <w:tcW w:w="510" w:type="dxa"/>
            <w:vAlign w:val="center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n...</w:t>
            </w:r>
          </w:p>
        </w:tc>
        <w:tc>
          <w:tcPr>
            <w:tcW w:w="1814" w:type="dxa"/>
            <w:vAlign w:val="bottom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center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center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991" w:rsidRPr="00F04991">
        <w:tc>
          <w:tcPr>
            <w:tcW w:w="2324" w:type="dxa"/>
            <w:gridSpan w:val="2"/>
            <w:vAlign w:val="bottom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муниципальному</w:t>
            </w:r>
          </w:p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образованию:</w:t>
            </w:r>
          </w:p>
        </w:tc>
        <w:tc>
          <w:tcPr>
            <w:tcW w:w="680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850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  Примечание: в отчете приводятся все предусмотренные в нем показатели. В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04991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F04991">
        <w:rPr>
          <w:rFonts w:ascii="Times New Roman" w:hAnsi="Times New Roman" w:cs="Times New Roman"/>
          <w:sz w:val="24"/>
          <w:szCs w:val="24"/>
        </w:rPr>
        <w:t xml:space="preserve">  отсутствия данных по отдельным показателям в соответствующей строке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или графе отчета указывается значение "ноль" (рублей).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  В   случае</w:t>
      </w:r>
      <w:proofErr w:type="gramStart"/>
      <w:r w:rsidRPr="00F0499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04991">
        <w:rPr>
          <w:rFonts w:ascii="Times New Roman" w:hAnsi="Times New Roman" w:cs="Times New Roman"/>
          <w:sz w:val="24"/>
          <w:szCs w:val="24"/>
        </w:rPr>
        <w:t xml:space="preserve">   если   в  графах  "Дата",  "Номер  платежного  документа"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отсутствуют данные показатели, указывается значение "x".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Руководитель органа местного самоуправления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муниципального образования                   __________ ________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                                            (подпись) (Ф.И.О.)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Руководитель финансового органа              __________ ________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                                           (подпись)  (Ф.И.О.)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Исполнитель                                  __________ ________ __________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proofErr w:type="gramStart"/>
      <w:r w:rsidRPr="00F04991">
        <w:rPr>
          <w:rFonts w:ascii="Times New Roman" w:hAnsi="Times New Roman" w:cs="Times New Roman"/>
          <w:sz w:val="24"/>
          <w:szCs w:val="24"/>
        </w:rPr>
        <w:t>(подпись) (Ф.И.О.) (телефон,</w:t>
      </w:r>
      <w:proofErr w:type="gramEnd"/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proofErr w:type="gramStart"/>
      <w:r w:rsidRPr="00F04991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F04991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F04991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"____" _________________ 20__ года.</w:t>
      </w: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lastRenderedPageBreak/>
        <w:t>Приложение N 3</w:t>
      </w:r>
    </w:p>
    <w:p w:rsidR="00F04991" w:rsidRPr="00F04991" w:rsidRDefault="00F049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F04991" w:rsidRPr="00F04991" w:rsidRDefault="00F049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F04991" w:rsidRPr="00F04991" w:rsidRDefault="00F049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от 25 апреля 2014 г. N 254-П</w:t>
      </w:r>
    </w:p>
    <w:p w:rsidR="00F04991" w:rsidRPr="00F04991" w:rsidRDefault="00F04991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14570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4570"/>
      </w:tblGrid>
      <w:tr w:rsidR="00F04991" w:rsidRPr="00F0499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34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от 07.09.2020 N 763-П)</w:t>
            </w:r>
          </w:p>
        </w:tc>
      </w:tr>
    </w:tbl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329"/>
      <w:bookmarkEnd w:id="10"/>
      <w:r w:rsidRPr="00F04991">
        <w:rPr>
          <w:rFonts w:ascii="Times New Roman" w:hAnsi="Times New Roman" w:cs="Times New Roman"/>
          <w:sz w:val="24"/>
          <w:szCs w:val="24"/>
        </w:rPr>
        <w:t xml:space="preserve">                               Сводный отчет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министерства строительства и жилищно-коммунального хозяйства области </w:t>
      </w:r>
      <w:proofErr w:type="gramStart"/>
      <w:r w:rsidRPr="00F04991">
        <w:rPr>
          <w:rFonts w:ascii="Times New Roman" w:hAnsi="Times New Roman" w:cs="Times New Roman"/>
          <w:sz w:val="24"/>
          <w:szCs w:val="24"/>
        </w:rPr>
        <w:t>об</w:t>
      </w:r>
      <w:proofErr w:type="gramEnd"/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   использовании субсидии, предоставленной из областного бюджета </w:t>
      </w:r>
      <w:proofErr w:type="gramStart"/>
      <w:r w:rsidRPr="00F04991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обеспечение мероприятий по переселению граждан из </w:t>
      </w:r>
      <w:proofErr w:type="gramStart"/>
      <w:r w:rsidRPr="00F04991">
        <w:rPr>
          <w:rFonts w:ascii="Times New Roman" w:hAnsi="Times New Roman" w:cs="Times New Roman"/>
          <w:sz w:val="24"/>
          <w:szCs w:val="24"/>
        </w:rPr>
        <w:t>аварийного</w:t>
      </w:r>
      <w:proofErr w:type="gramEnd"/>
      <w:r w:rsidRPr="00F04991">
        <w:rPr>
          <w:rFonts w:ascii="Times New Roman" w:hAnsi="Times New Roman" w:cs="Times New Roman"/>
          <w:sz w:val="24"/>
          <w:szCs w:val="24"/>
        </w:rPr>
        <w:t xml:space="preserve"> жилищного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 фонда, в том числе переселению граждан из аварийного жилищного фонда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 с учетом необходимости развития малоэтажного жилищного строительства,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                 за _______________________ 20___ года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                            (месяц)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F04991">
        <w:rPr>
          <w:rFonts w:ascii="Times New Roman" w:hAnsi="Times New Roman" w:cs="Times New Roman"/>
          <w:sz w:val="24"/>
          <w:szCs w:val="24"/>
        </w:rPr>
        <w:t>(по заявке, по которой решение о предоставлении финансовой поддержки за</w:t>
      </w:r>
      <w:proofErr w:type="gramEnd"/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               счет средств Фонда принято в 20____ году)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                    (в рублях, со вторым десятичным знаком после запятой)</w:t>
      </w:r>
    </w:p>
    <w:p w:rsidR="00F04991" w:rsidRPr="00F04991" w:rsidRDefault="00F04991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21548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794"/>
        <w:gridCol w:w="794"/>
        <w:gridCol w:w="794"/>
        <w:gridCol w:w="567"/>
        <w:gridCol w:w="794"/>
        <w:gridCol w:w="850"/>
        <w:gridCol w:w="850"/>
        <w:gridCol w:w="1020"/>
        <w:gridCol w:w="794"/>
        <w:gridCol w:w="794"/>
        <w:gridCol w:w="567"/>
        <w:gridCol w:w="850"/>
        <w:gridCol w:w="737"/>
        <w:gridCol w:w="680"/>
        <w:gridCol w:w="794"/>
        <w:gridCol w:w="794"/>
        <w:gridCol w:w="542"/>
        <w:gridCol w:w="794"/>
        <w:gridCol w:w="794"/>
        <w:gridCol w:w="567"/>
        <w:gridCol w:w="737"/>
        <w:gridCol w:w="567"/>
        <w:gridCol w:w="850"/>
        <w:gridCol w:w="964"/>
        <w:gridCol w:w="992"/>
        <w:gridCol w:w="964"/>
      </w:tblGrid>
      <w:tr w:rsidR="00F04991" w:rsidRPr="00F04991" w:rsidTr="00F04991">
        <w:tc>
          <w:tcPr>
            <w:tcW w:w="1304" w:type="dxa"/>
            <w:vMerge w:val="restart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района, городского округа, поселения области</w:t>
            </w:r>
          </w:p>
        </w:tc>
        <w:tc>
          <w:tcPr>
            <w:tcW w:w="2382" w:type="dxa"/>
            <w:gridSpan w:val="3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Остаток средств на счете муниципального района, городского округа, поселения области на начало отчетного года, за счет средств</w:t>
            </w:r>
          </w:p>
        </w:tc>
        <w:tc>
          <w:tcPr>
            <w:tcW w:w="2211" w:type="dxa"/>
            <w:gridSpan w:val="3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Предусмотрено в бюджете муниципального района, городского округа, поселения области за счет средств</w:t>
            </w:r>
          </w:p>
        </w:tc>
        <w:tc>
          <w:tcPr>
            <w:tcW w:w="1870" w:type="dxa"/>
            <w:gridSpan w:val="2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Предельные объемы оплаты денежных обязательств, отраженные в УФК на дату представления отчета</w:t>
            </w:r>
          </w:p>
        </w:tc>
        <w:tc>
          <w:tcPr>
            <w:tcW w:w="1588" w:type="dxa"/>
            <w:gridSpan w:val="2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Зачислено средств субсидии на счет администратора доходов местного бюджета</w:t>
            </w:r>
          </w:p>
        </w:tc>
        <w:tc>
          <w:tcPr>
            <w:tcW w:w="2154" w:type="dxa"/>
            <w:gridSpan w:val="3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Перечислено средств со счетов муниципального района, городского округа, поселения области за счет средств</w:t>
            </w:r>
          </w:p>
        </w:tc>
        <w:tc>
          <w:tcPr>
            <w:tcW w:w="2268" w:type="dxa"/>
            <w:gridSpan w:val="3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В том числе из них перечислено повторно за счет произведенных возвратов от подрядных организаций на счет</w:t>
            </w:r>
            <w:proofErr w:type="gramEnd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района, городского округа, поселения области, в том числе за счет средств</w:t>
            </w:r>
          </w:p>
        </w:tc>
        <w:tc>
          <w:tcPr>
            <w:tcW w:w="2130" w:type="dxa"/>
            <w:gridSpan w:val="3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Возвращено средств от подрядных организаций на счет муниципального района, городского округа, поселения области средств</w:t>
            </w:r>
          </w:p>
        </w:tc>
        <w:tc>
          <w:tcPr>
            <w:tcW w:w="1304" w:type="dxa"/>
            <w:gridSpan w:val="2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Возвращено средств в областной бюджет средств</w:t>
            </w:r>
          </w:p>
        </w:tc>
        <w:tc>
          <w:tcPr>
            <w:tcW w:w="1417" w:type="dxa"/>
            <w:gridSpan w:val="2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Не использовано объемов финансирования (</w:t>
            </w:r>
            <w:hyperlink w:anchor="P354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гр. 4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355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гр. 5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359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гр. 9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20" w:type="dxa"/>
            <w:gridSpan w:val="3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Остаток средств на счете муниципального района, городского округа, поселения области на конец отчетного периода за счет средств</w:t>
            </w:r>
          </w:p>
        </w:tc>
      </w:tr>
      <w:tr w:rsidR="00F04991" w:rsidRPr="00F04991" w:rsidTr="00F04991">
        <w:tc>
          <w:tcPr>
            <w:tcW w:w="1304" w:type="dxa"/>
            <w:vMerge/>
          </w:tcPr>
          <w:p w:rsidR="00F04991" w:rsidRPr="00F04991" w:rsidRDefault="00F049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P352"/>
            <w:bookmarkEnd w:id="11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Фонда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P353"/>
            <w:bookmarkEnd w:id="12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облас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тного бюджета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P354"/>
            <w:bookmarkEnd w:id="13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ых бюджетов</w:t>
            </w:r>
          </w:p>
        </w:tc>
        <w:tc>
          <w:tcPr>
            <w:tcW w:w="56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P355"/>
            <w:bookmarkEnd w:id="14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тного бюджета</w:t>
            </w:r>
          </w:p>
        </w:tc>
        <w:tc>
          <w:tcPr>
            <w:tcW w:w="850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ых бюджетов</w:t>
            </w:r>
          </w:p>
        </w:tc>
        <w:tc>
          <w:tcPr>
            <w:tcW w:w="850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P358"/>
            <w:bookmarkEnd w:id="15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 Фонда</w:t>
            </w:r>
          </w:p>
        </w:tc>
        <w:tc>
          <w:tcPr>
            <w:tcW w:w="1020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P359"/>
            <w:bookmarkEnd w:id="16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средства 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P360"/>
            <w:bookmarkEnd w:id="17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Фонда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P361"/>
            <w:bookmarkEnd w:id="18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облас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тного бюджета</w:t>
            </w:r>
          </w:p>
        </w:tc>
        <w:tc>
          <w:tcPr>
            <w:tcW w:w="56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P362"/>
            <w:bookmarkEnd w:id="19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</w:t>
            </w:r>
          </w:p>
        </w:tc>
        <w:tc>
          <w:tcPr>
            <w:tcW w:w="850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P363"/>
            <w:bookmarkEnd w:id="20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ного бюджета</w:t>
            </w:r>
          </w:p>
        </w:tc>
        <w:tc>
          <w:tcPr>
            <w:tcW w:w="73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ых бюджетов</w:t>
            </w:r>
          </w:p>
        </w:tc>
        <w:tc>
          <w:tcPr>
            <w:tcW w:w="680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тного бюджета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P367"/>
            <w:bookmarkEnd w:id="21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ых бюджетов</w:t>
            </w:r>
          </w:p>
        </w:tc>
        <w:tc>
          <w:tcPr>
            <w:tcW w:w="542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" w:name="P368"/>
            <w:bookmarkEnd w:id="22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нда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P369"/>
            <w:bookmarkEnd w:id="23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тного бюджета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P370"/>
            <w:bookmarkEnd w:id="24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ых бюджетов</w:t>
            </w:r>
          </w:p>
        </w:tc>
        <w:tc>
          <w:tcPr>
            <w:tcW w:w="56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" w:name="P371"/>
            <w:bookmarkEnd w:id="25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</w:t>
            </w:r>
          </w:p>
        </w:tc>
        <w:tc>
          <w:tcPr>
            <w:tcW w:w="73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P372"/>
            <w:bookmarkEnd w:id="26"/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тного бюджета</w:t>
            </w:r>
          </w:p>
        </w:tc>
        <w:tc>
          <w:tcPr>
            <w:tcW w:w="56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 (</w:t>
            </w:r>
            <w:hyperlink w:anchor="P358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гр. 8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360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гр. 10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ного бюджета (</w:t>
            </w:r>
            <w:hyperlink w:anchor="P359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гр. 9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361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гр. 11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6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Фонда 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hyperlink w:anchor="P352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гр. 2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360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гр. 10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362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гр. 12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368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гр. 18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371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гр. 21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ого бюджета (</w:t>
            </w:r>
            <w:hyperlink w:anchor="P353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гр. 3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361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гр. 11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363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гр. 13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369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гр. 19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372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гр. 22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6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</w:t>
            </w: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 бюджетов (</w:t>
            </w:r>
            <w:hyperlink w:anchor="P354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гр. 4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370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гр. 20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367" w:history="1">
              <w:r w:rsidRPr="00F04991">
                <w:rPr>
                  <w:rFonts w:ascii="Times New Roman" w:hAnsi="Times New Roman" w:cs="Times New Roman"/>
                  <w:sz w:val="24"/>
                  <w:szCs w:val="24"/>
                </w:rPr>
                <w:t>гр. 17</w:t>
              </w:r>
            </w:hyperlink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04991" w:rsidRPr="00F04991" w:rsidTr="00F04991">
        <w:tc>
          <w:tcPr>
            <w:tcW w:w="130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0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2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7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6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6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F04991" w:rsidRPr="00F04991" w:rsidTr="00F04991">
        <w:tc>
          <w:tcPr>
            <w:tcW w:w="130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991" w:rsidRPr="00F04991" w:rsidTr="00F04991">
        <w:tc>
          <w:tcPr>
            <w:tcW w:w="1304" w:type="dxa"/>
          </w:tcPr>
          <w:p w:rsidR="00F04991" w:rsidRPr="00F04991" w:rsidRDefault="00F04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n...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991" w:rsidRPr="00F04991" w:rsidTr="00F04991">
        <w:tc>
          <w:tcPr>
            <w:tcW w:w="130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04991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F04991" w:rsidRPr="00F04991" w:rsidRDefault="00F04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  Примечание: в отчете приводятся все предусмотренные в нем показатели. В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04991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F04991">
        <w:rPr>
          <w:rFonts w:ascii="Times New Roman" w:hAnsi="Times New Roman" w:cs="Times New Roman"/>
          <w:sz w:val="24"/>
          <w:szCs w:val="24"/>
        </w:rPr>
        <w:t xml:space="preserve">  отсутствия данных по отдельным показателям в соответствующей строке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или графе отчета указывается значение "ноль" (рублей).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Министр строительства и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жилищно-коммунального хозяйства области  ___________ ______________________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                                        (подпись)         (Ф.И.О.)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Исполнитель ________________ ________________________ _____________________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 xml:space="preserve">               (подпись)             (Ф.И.О.)            (телефон, e-</w:t>
      </w:r>
      <w:proofErr w:type="spellStart"/>
      <w:r w:rsidRPr="00F04991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F04991">
        <w:rPr>
          <w:rFonts w:ascii="Times New Roman" w:hAnsi="Times New Roman" w:cs="Times New Roman"/>
          <w:sz w:val="24"/>
          <w:szCs w:val="24"/>
        </w:rPr>
        <w:t>)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"____"_________________ 20__ года</w:t>
      </w:r>
    </w:p>
    <w:p w:rsidR="00F04991" w:rsidRPr="00F04991" w:rsidRDefault="00F049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4991">
        <w:rPr>
          <w:rFonts w:ascii="Times New Roman" w:hAnsi="Times New Roman" w:cs="Times New Roman"/>
          <w:sz w:val="24"/>
          <w:szCs w:val="24"/>
        </w:rPr>
        <w:t>М.П.</w:t>
      </w: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991" w:rsidRPr="00F04991" w:rsidRDefault="00F049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27" w:name="_GoBack"/>
      <w:bookmarkEnd w:id="27"/>
    </w:p>
    <w:p w:rsidR="00F04991" w:rsidRPr="00F04991" w:rsidRDefault="00F04991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F04991" w:rsidRDefault="006C4724">
      <w:pPr>
        <w:rPr>
          <w:rFonts w:ascii="Times New Roman" w:hAnsi="Times New Roman" w:cs="Times New Roman"/>
          <w:sz w:val="24"/>
          <w:szCs w:val="24"/>
        </w:rPr>
      </w:pPr>
    </w:p>
    <w:sectPr w:rsidR="006C4724" w:rsidRPr="00F04991" w:rsidSect="00F04991">
      <w:pgSz w:w="16838" w:h="11905" w:orient="landscape"/>
      <w:pgMar w:top="709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991"/>
    <w:rsid w:val="006C4724"/>
    <w:rsid w:val="006E2B41"/>
    <w:rsid w:val="00F0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499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0499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0499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F0499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499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0499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0499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F0499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364D26F20C9A61FF14A31BE65B9FD8DE01BEE3203F2326548831C1FCB25B78D2FD82F74BAF8C08986FE2F59035CAC357FAD57E8F8B6BEFEE93605ECi6y2N" TargetMode="External"/><Relationship Id="rId13" Type="http://schemas.openxmlformats.org/officeDocument/2006/relationships/hyperlink" Target="consultantplus://offline/ref=0364D26F20C9A61FF14A31BE65B9FD8DE01BEE3203F13662408F1C1FCB25B78D2FD82F74BAF8C08986FE2F590C5CAC357FAD57E8F8B6BEFEE93605ECi6y2N" TargetMode="External"/><Relationship Id="rId18" Type="http://schemas.openxmlformats.org/officeDocument/2006/relationships/hyperlink" Target="consultantplus://offline/ref=0364D26F20C9A61FF14A31BE65B9FD8DE01BEE3203F13662408F1C1FCB25B78D2FD82F74BAF8C08986FE2F59025CAC357FAD57E8F8B6BEFEE93605ECi6y2N" TargetMode="External"/><Relationship Id="rId26" Type="http://schemas.openxmlformats.org/officeDocument/2006/relationships/hyperlink" Target="consultantplus://offline/ref=0364D26F20C9A61FF14A31BE65B9FD8DE01BEE3203F3366348821C1FCB25B78D2FD82F74BAF8C08986FE2F590C5CAC357FAD57E8F8B6BEFEE93605ECi6y2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364D26F20C9A61FF14A31BE65B9FD8DE01BEE3203F13662408F1C1FCB25B78D2FD82F74BAF8C08986FE2F580B5CAC357FAD57E8F8B6BEFEE93605ECi6y2N" TargetMode="External"/><Relationship Id="rId34" Type="http://schemas.openxmlformats.org/officeDocument/2006/relationships/hyperlink" Target="consultantplus://offline/ref=0364D26F20C9A61FF14A31BE65B9FD8DE01BEE3203F0366F4C8A1C1FCB25B78D2FD82F74BAF8C08986FE2E5D0F5CAC357FAD57E8F8B6BEFEE93605ECi6y2N" TargetMode="External"/><Relationship Id="rId7" Type="http://schemas.openxmlformats.org/officeDocument/2006/relationships/hyperlink" Target="consultantplus://offline/ref=0364D26F20C9A61FF14A31BE65B9FD8DE01BEE3203F3366348821C1FCB25B78D2FD82F74BAF8C08986FE2F590F5CAC357FAD57E8F8B6BEFEE93605ECi6y2N" TargetMode="External"/><Relationship Id="rId12" Type="http://schemas.openxmlformats.org/officeDocument/2006/relationships/hyperlink" Target="consultantplus://offline/ref=0364D26F20C9A61FF14A31BE65B9FD8DE01BEE3203F030634E8E1C1FCB25B78D2FD82F74BAF8C08986FB295F025CAC357FAD57E8F8B6BEFEE93605ECi6y2N" TargetMode="External"/><Relationship Id="rId17" Type="http://schemas.openxmlformats.org/officeDocument/2006/relationships/hyperlink" Target="consultantplus://offline/ref=0364D26F20C9A61FF14A31BE65B9FD8DE01BEE3203F0366F4C8A1C1FCB25B78D2FD82F74BAF8C08986FE2F590D5CAC357FAD57E8F8B6BEFEE93605ECi6y2N" TargetMode="External"/><Relationship Id="rId25" Type="http://schemas.openxmlformats.org/officeDocument/2006/relationships/hyperlink" Target="consultantplus://offline/ref=0364D26F20C9A61FF14A31BE65B9FD8DE01BEE320AF6326541814115C37CBB8F28D77063BDB1CC8886FE2E5D0103A9206EF55AEAE4A8BFE1F53407iEyFN" TargetMode="External"/><Relationship Id="rId33" Type="http://schemas.openxmlformats.org/officeDocument/2006/relationships/hyperlink" Target="consultantplus://offline/ref=0364D26F20C9A61FF14A31BE65B9FD8DE01BEE3203F0366F4C8A1C1FCB25B78D2FD82F74BAF8C08986FE2F500D5CAC357FAD57E8F8B6BEFEE93605ECi6y2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364D26F20C9A61FF14A31BE65B9FD8DE01BEE3203F13662408F1C1FCB25B78D2FD82F74BAF8C08986FE2F59025CAC357FAD57E8F8B6BEFEE93605ECi6y2N" TargetMode="External"/><Relationship Id="rId20" Type="http://schemas.openxmlformats.org/officeDocument/2006/relationships/hyperlink" Target="consultantplus://offline/ref=0364D26F20C9A61FF14A31BE65B9FD8DE01BEE3203F13662408F1C1FCB25B78D2FD82F74BAF8C08986FE2F580A5CAC357FAD57E8F8B6BEFEE93605ECi6y2N" TargetMode="External"/><Relationship Id="rId29" Type="http://schemas.openxmlformats.org/officeDocument/2006/relationships/hyperlink" Target="consultantplus://offline/ref=0364D26F20C9A61FF14A31BE65B9FD8DE01BEE3203F13662408F1C1FCB25B78D2FD82F74BAF8C08986FE2F580E5CAC357FAD57E8F8B6BEFEE93605ECi6y2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364D26F20C9A61FF14A31BE65B9FD8DE01BEE320BF036634F814115C37CBB8F28D77063BDB1CC8886FE2F5C0103A9206EF55AEAE4A8BFE1F53407iEyFN" TargetMode="External"/><Relationship Id="rId11" Type="http://schemas.openxmlformats.org/officeDocument/2006/relationships/hyperlink" Target="consultantplus://offline/ref=0364D26F20C9A61FF14A31BE65B9FD8DE01BEE3203F0316641881C1FCB25B78D2FD82F74BAF8C08986FE2A500E5CAC357FAD57E8F8B6BEFEE93605ECi6y2N" TargetMode="External"/><Relationship Id="rId24" Type="http://schemas.openxmlformats.org/officeDocument/2006/relationships/hyperlink" Target="consultantplus://offline/ref=0364D26F20C9A61FF14A31BE65B9FD8DE01BEE3203F2326548831C1FCB25B78D2FD82F74BAF8C08986FE2F59035CAC357FAD57E8F8B6BEFEE93605ECi6y2N" TargetMode="External"/><Relationship Id="rId32" Type="http://schemas.openxmlformats.org/officeDocument/2006/relationships/hyperlink" Target="consultantplus://offline/ref=0364D26F20C9A61FF14A31BE65B9FD8DE01BEE3203F0366F4C8A1C1FCB25B78D2FD82F74BAF8C08986FE2F580A5CAC357FAD57E8F8B6BEFEE93605ECi6y2N" TargetMode="External"/><Relationship Id="rId5" Type="http://schemas.openxmlformats.org/officeDocument/2006/relationships/hyperlink" Target="consultantplus://offline/ref=0364D26F20C9A61FF14A31BE65B9FD8DE01BEE320AF6326541814115C37CBB8F28D77063BDB1CC8886FE2F5C0103A9206EF55AEAE4A8BFE1F53407iEyFN" TargetMode="External"/><Relationship Id="rId15" Type="http://schemas.openxmlformats.org/officeDocument/2006/relationships/hyperlink" Target="consultantplus://offline/ref=0364D26F20C9A61FF14A31BE65B9FD8DE01BEE3203F13662408F1C1FCB25B78D2FD82F74BAF8C08986FE2F59025CAC357FAD57E8F8B6BEFEE93605ECi6y2N" TargetMode="External"/><Relationship Id="rId23" Type="http://schemas.openxmlformats.org/officeDocument/2006/relationships/hyperlink" Target="consultantplus://offline/ref=0364D26F20C9A61FF14A31BE65B9FD8DE01BEE3204F431654D814115C37CBB8F28D77071BDE9C08884E02F581455F866i3yAN" TargetMode="External"/><Relationship Id="rId28" Type="http://schemas.openxmlformats.org/officeDocument/2006/relationships/hyperlink" Target="consultantplus://offline/ref=0364D26F20C9A61FF14A31BE65B9FD8DE01BEE3203F13662408F1C1FCB25B78D2FD82F74BAF8C08986FE2F58095CAC357FAD57E8F8B6BEFEE93605ECi6y2N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0364D26F20C9A61FF14A31BE65B9FD8DE01BEE3203F0366F4C8A1C1FCB25B78D2FD82F74BAF8C08986FE2F590F5CAC357FAD57E8F8B6BEFEE93605ECi6y2N" TargetMode="External"/><Relationship Id="rId19" Type="http://schemas.openxmlformats.org/officeDocument/2006/relationships/hyperlink" Target="consultantplus://offline/ref=0364D26F20C9A61FF14A31BE65B9FD8DE01BEE320AF6326541814115C37CBB8F28D77063BDB1CC8886FE2F500103A9206EF55AEAE4A8BFE1F53407iEyFN" TargetMode="External"/><Relationship Id="rId31" Type="http://schemas.openxmlformats.org/officeDocument/2006/relationships/hyperlink" Target="consultantplus://offline/ref=0364D26F20C9A61FF14A31BE65B9FD8DE01BEE3203F13662408F1C1FCB25B78D2FD82F74BAF8C08986FE2F58095CAC357FAD57E8F8B6BEFEE93605ECi6y2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364D26F20C9A61FF14A31BE65B9FD8DE01BEE3203F13662408F1C1FCB25B78D2FD82F74BAF8C08986FE2F590F5CAC357FAD57E8F8B6BEFEE93605ECi6y2N" TargetMode="External"/><Relationship Id="rId14" Type="http://schemas.openxmlformats.org/officeDocument/2006/relationships/hyperlink" Target="consultantplus://offline/ref=0364D26F20C9A61FF14A31BE65B9FD8DE01BEE320AF6326541814115C37CBB8F28D77063BDB1CC8886FE2F5E0103A9206EF55AEAE4A8BFE1F53407iEyFN" TargetMode="External"/><Relationship Id="rId22" Type="http://schemas.openxmlformats.org/officeDocument/2006/relationships/hyperlink" Target="consultantplus://offline/ref=0364D26F20C9A61FF14A31BE65B9FD8DE01BEE320AF6326541814115C37CBB8F28D77063BDB1CC8886FE2E590103A9206EF55AEAE4A8BFE1F53407iEyFN" TargetMode="External"/><Relationship Id="rId27" Type="http://schemas.openxmlformats.org/officeDocument/2006/relationships/hyperlink" Target="consultantplus://offline/ref=0364D26F20C9A61FF14A31BE65B9FD8DE01BEE3203F13662408F1C1FCB25B78D2FD82F74BAF8C08986FE2F58085CAC357FAD57E8F8B6BEFEE93605ECi6y2N" TargetMode="External"/><Relationship Id="rId30" Type="http://schemas.openxmlformats.org/officeDocument/2006/relationships/hyperlink" Target="consultantplus://offline/ref=0364D26F20C9A61FF14A31BE65B9FD8DE01BEE3203F3366348821C1FCB25B78D2FD82F74BAF8C08986FE2F590C5CAC357FAD57E8F8B6BEFEE93605ECi6y2N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3649</Words>
  <Characters>20800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2021-01-02T13:50:00Z</dcterms:created>
  <dcterms:modified xsi:type="dcterms:W3CDTF">2021-01-02T13:52:00Z</dcterms:modified>
</cp:coreProperties>
</file>