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AA" w:rsidRPr="00E766AA" w:rsidRDefault="00E766A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от 20 октября 2014 г. N 590-П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E766AA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БЮДЖЕТАМ МУНИЦИПАЛЬНЫХ РАЙОНОВ, ГОРОДСКИХ ОКРУГОВ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ОБЛАСТИ НА ОБЕСПЕЧЕНИЕ ЖИЛЬЕМ МОЛОДЫХ СЕМЕЙ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E766AA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E766AA" w:rsidRPr="00E766AA" w:rsidRDefault="00E766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766AA" w:rsidRPr="00E766A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от 06.07.2015 </w:t>
            </w:r>
            <w:hyperlink r:id="rId5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339-П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, от 20.07.2017 </w:t>
            </w:r>
            <w:hyperlink r:id="rId6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371-П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, от 02.07.2018 </w:t>
            </w:r>
            <w:hyperlink r:id="rId7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361-П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от 26.11.2018 </w:t>
            </w:r>
            <w:hyperlink r:id="rId8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640-П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, от 08.07.2019 </w:t>
            </w:r>
            <w:hyperlink r:id="rId9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472-П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, от 15.06.2020 </w:t>
            </w:r>
            <w:hyperlink r:id="rId10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502-П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11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 декабря 2018 года N 767-П "О государственной программе Саратовской области "Обеспечение населения доступным жильем и развитие жилищно-коммунальной инфраструктуры" Правительство области постановляет: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(преамбула в ред. </w:t>
      </w:r>
      <w:hyperlink r:id="rId12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08.07.2019 N 472-П)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1. Утвердить: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8" w:history="1">
        <w:r w:rsidRPr="00E766AA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районов, городских округов области на обеспечение жильем молодых семей и условиях ее расходования согласно приложению N 1;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1" w:history="1">
        <w:r w:rsidRPr="00E766AA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муниципальных районов, городских округов области об использовании субсидии, полученной из областного бюджета на обеспечение жильем молодых семей, согласно приложению N 2;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200" w:history="1">
        <w:r w:rsidRPr="00E766AA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области об использовании субсидии, полученной из областного бюджета на обеспечение жильем молодых семей, согласно приложению N 3.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районов, городских округов области, получивших субсидию из областного бюджета на обеспечение жильем молодых семей: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66AA">
        <w:rPr>
          <w:rFonts w:ascii="Times New Roman" w:hAnsi="Times New Roman" w:cs="Times New Roman"/>
          <w:sz w:val="24"/>
          <w:szCs w:val="24"/>
        </w:rPr>
        <w:t xml:space="preserve">ежемесячно в срок до 10 числа месяца, следующего за отчетным, а за отчетный год - до 14 января года, следующего за отчетным, представлять в министерство строительства и жилищно-коммунального хозяйства области </w:t>
      </w:r>
      <w:hyperlink w:anchor="P81" w:history="1">
        <w:r w:rsidRPr="00E766AA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2;</w:t>
      </w:r>
      <w:proofErr w:type="gramEnd"/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766AA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обеспечение жильем молодых семей.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3. Министерству строительства и жилищно-коммунального хозяйства области ежеквартально в срок до 15 числа месяца, следующего за отчетным кварталом, а за отчетный год - до 20 января года, следующего за отчетным представлять в министерство финансов области сводный </w:t>
      </w:r>
      <w:hyperlink w:anchor="P200" w:history="1">
        <w:r w:rsidRPr="00E766AA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3.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02.07.2018 N 361-П)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4. Признать утратившими силу: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24 октября 2011 г. N 585-П "О порядке предоставления и условиях расходования из областного бюджета субсидии бюджетам муниципальных районов, городских округов и поселений области на обеспечение жильем молодых семей";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 июля 2012 г. N 433-П "О внесении изменений в постановление Правительства Саратовской области от 24 октября 2011 г. N 585-П";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8 октября 2012 г. N 597-П "О внесении изменений в постановление Правительства Саратовской области от 24 октября 2011 г. N 585-П";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 октября 2013 г. N 565-П "О внесении изменений в постановление Правительства Саратовской области от 24 октября 2011 г. N 585-П".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766AA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E766AA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E766AA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18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26.11.2018 N 640-П)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Губернатор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В.В.РАДАЕВ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от 20 октября 2014 г. N 590-П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8"/>
      <w:bookmarkEnd w:id="0"/>
      <w:r w:rsidRPr="00E766AA">
        <w:rPr>
          <w:rFonts w:ascii="Times New Roman" w:hAnsi="Times New Roman" w:cs="Times New Roman"/>
          <w:sz w:val="24"/>
          <w:szCs w:val="24"/>
        </w:rPr>
        <w:t>ПОЛОЖЕНИЕ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E766AA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E766AA" w:rsidRPr="00E766AA" w:rsidRDefault="00E766AA" w:rsidP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БЮДЖЕТАМ МУНИЦИПАЛЬНЫХ РАЙОНОВ, ГОРОДСКИХ ОКРУГОВ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6AA">
        <w:rPr>
          <w:rFonts w:ascii="Times New Roman" w:hAnsi="Times New Roman" w:cs="Times New Roman"/>
          <w:sz w:val="24"/>
          <w:szCs w:val="24"/>
        </w:rPr>
        <w:t>НА ОБЕСПЕЧЕНИЕ ЖИЛЬЕМ МОЛОДЫХ СЕМЕЙ И УСЛОВИЯХ</w:t>
      </w:r>
    </w:p>
    <w:p w:rsidR="00E766AA" w:rsidRPr="00E766AA" w:rsidRDefault="00E766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ЕЕ РАСХОДОВАНИЯ</w:t>
      </w:r>
    </w:p>
    <w:p w:rsidR="00E766AA" w:rsidRPr="00E766AA" w:rsidRDefault="00E766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766AA" w:rsidRPr="00E766A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от 20.07.2017 </w:t>
            </w:r>
            <w:hyperlink r:id="rId19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371-П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, от 02.07.2018 </w:t>
            </w:r>
            <w:hyperlink r:id="rId20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361-П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, от 08.07.2019 </w:t>
            </w:r>
            <w:hyperlink r:id="rId21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N 472-П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7"/>
      <w:bookmarkEnd w:id="1"/>
      <w:r w:rsidRPr="00E766AA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предоставления из областного бюджета субсидии бюджетам муниципальных районов, городских округов области на обеспечение жильем молодых семей (далее - субсидия) и условия ее расходования.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2. Субсидия предоставляется бюджетам муниципальных районов, городских округов области в соответствии со сводной бюджетной росписью расходов областного бюджета в пределах лимитов бюджетных обязательств, утвержденных в установленном порядке министерству строительства и жилищно-коммунального хозяйства области (далее - министерство) на цели, указанные в </w:t>
      </w:r>
      <w:hyperlink w:anchor="P57" w:history="1">
        <w:r w:rsidRPr="00E766AA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20.07.2017 N 371-П)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районов, городских округов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субсидий из областного бюджета местным бюджетам осуществляется в порядке, установленном УФК.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66AA">
        <w:rPr>
          <w:rFonts w:ascii="Times New Roman" w:hAnsi="Times New Roman" w:cs="Times New Roman"/>
          <w:sz w:val="24"/>
          <w:szCs w:val="24"/>
        </w:rPr>
        <w:t>Субсидия перечисляется на основании соглашений, заключенных министерством с администрациями муниципальных районов и городских округов области в государственной интегрированной системе управления общественными финансами "Электронный бюджет", в течение 20 рабочих дней со дня открытия на лицевых счетах в УФК предельных объемов оплаты денежных обязательств, источником финансового обеспечения которых является субсидия из федерального бюджета, при наличии у министерства заявок от муниципальных районов и</w:t>
      </w:r>
      <w:proofErr w:type="gramEnd"/>
      <w:r w:rsidRPr="00E766AA">
        <w:rPr>
          <w:rFonts w:ascii="Times New Roman" w:hAnsi="Times New Roman" w:cs="Times New Roman"/>
          <w:sz w:val="24"/>
          <w:szCs w:val="24"/>
        </w:rPr>
        <w:t xml:space="preserve"> городских округов области на обеспечение жильем молодых семей. Форма соглашения должна соответствовать требованиям </w:t>
      </w:r>
      <w:hyperlink r:id="rId23" w:history="1">
        <w:r w:rsidRPr="00E766AA">
          <w:rPr>
            <w:rFonts w:ascii="Times New Roman" w:hAnsi="Times New Roman" w:cs="Times New Roman"/>
            <w:sz w:val="24"/>
            <w:szCs w:val="24"/>
          </w:rPr>
          <w:t xml:space="preserve">подпункта </w:t>
        </w:r>
        <w:proofErr w:type="gramStart"/>
        <w:r w:rsidRPr="00E766AA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E766AA">
          <w:rPr>
            <w:rFonts w:ascii="Times New Roman" w:hAnsi="Times New Roman" w:cs="Times New Roman"/>
            <w:sz w:val="24"/>
            <w:szCs w:val="24"/>
          </w:rPr>
          <w:t>(1) пункта 10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02.07.2018 </w:t>
      </w:r>
      <w:hyperlink r:id="rId24" w:history="1">
        <w:r w:rsidRPr="00E766AA">
          <w:rPr>
            <w:rFonts w:ascii="Times New Roman" w:hAnsi="Times New Roman" w:cs="Times New Roman"/>
            <w:sz w:val="24"/>
            <w:szCs w:val="24"/>
          </w:rPr>
          <w:t>N 361-П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, от 08.07.2019 </w:t>
      </w:r>
      <w:hyperlink r:id="rId25" w:history="1">
        <w:r w:rsidRPr="00E766AA">
          <w:rPr>
            <w:rFonts w:ascii="Times New Roman" w:hAnsi="Times New Roman" w:cs="Times New Roman"/>
            <w:sz w:val="24"/>
            <w:szCs w:val="24"/>
          </w:rPr>
          <w:t>N 472-П</w:t>
        </w:r>
      </w:hyperlink>
      <w:r w:rsidRPr="00E766AA">
        <w:rPr>
          <w:rFonts w:ascii="Times New Roman" w:hAnsi="Times New Roman" w:cs="Times New Roman"/>
          <w:sz w:val="24"/>
          <w:szCs w:val="24"/>
        </w:rPr>
        <w:t>)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26" w:history="1">
        <w:r w:rsidRPr="00E766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766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20.07.2017 N 371-П)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4. Субсидия расходуется при условии осуществления за счет средств местного </w:t>
      </w:r>
      <w:r w:rsidRPr="00E766AA">
        <w:rPr>
          <w:rFonts w:ascii="Times New Roman" w:hAnsi="Times New Roman" w:cs="Times New Roman"/>
          <w:sz w:val="24"/>
          <w:szCs w:val="24"/>
        </w:rPr>
        <w:lastRenderedPageBreak/>
        <w:t>бюджета кассовых выплат в соответствии с правовым актом, устанавливающим расходные обязательства муниципального района, городского округа области на обеспечение жильем молодых семей.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5. Субсидия носит целевой характер и не подлежит направлению на иные цели.</w:t>
      </w:r>
    </w:p>
    <w:p w:rsidR="00E766AA" w:rsidRPr="00E766AA" w:rsidRDefault="00E766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6.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E766AA" w:rsidSect="00727F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66AA" w:rsidRP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от 20 октября 2014 г. N 590-П</w:t>
      </w:r>
    </w:p>
    <w:p w:rsidR="00E766AA" w:rsidRPr="00E766AA" w:rsidRDefault="00E766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766AA" w:rsidRPr="00E766A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7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от 15.06.2020 N 502-П)</w:t>
            </w:r>
          </w:p>
        </w:tc>
      </w:tr>
    </w:tbl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 w:rsidP="00E766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1"/>
      <w:bookmarkEnd w:id="2"/>
      <w:r w:rsidRPr="00E766AA">
        <w:rPr>
          <w:rFonts w:ascii="Times New Roman" w:hAnsi="Times New Roman" w:cs="Times New Roman"/>
          <w:sz w:val="24"/>
          <w:szCs w:val="24"/>
        </w:rPr>
        <w:t>Отчет</w:t>
      </w:r>
    </w:p>
    <w:p w:rsidR="00E766AA" w:rsidRPr="00E766AA" w:rsidRDefault="00E766AA" w:rsidP="00E766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766AA" w:rsidRPr="00E766AA" w:rsidRDefault="00E766AA" w:rsidP="00E766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(наименование муниципального района, городского округа области)</w:t>
      </w:r>
    </w:p>
    <w:p w:rsidR="00E766AA" w:rsidRPr="00E766AA" w:rsidRDefault="00E766AA" w:rsidP="00E766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об использовании субсидии, полученной из областного бюджета</w:t>
      </w:r>
    </w:p>
    <w:p w:rsidR="00E766AA" w:rsidRPr="00E766AA" w:rsidRDefault="00E766AA" w:rsidP="00E766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на обеспечение жильем молодых семей, на 1 _________ 20__ года</w:t>
      </w:r>
    </w:p>
    <w:p w:rsidR="00E766AA" w:rsidRPr="00E766AA" w:rsidRDefault="00E766AA" w:rsidP="00E766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(месяц)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 w:rsidP="00E766A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E766AA" w:rsidRPr="00E766AA" w:rsidRDefault="00E766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2342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964"/>
        <w:gridCol w:w="680"/>
        <w:gridCol w:w="1191"/>
        <w:gridCol w:w="964"/>
        <w:gridCol w:w="680"/>
        <w:gridCol w:w="1191"/>
        <w:gridCol w:w="850"/>
        <w:gridCol w:w="624"/>
        <w:gridCol w:w="1757"/>
        <w:gridCol w:w="964"/>
        <w:gridCol w:w="680"/>
        <w:gridCol w:w="1757"/>
        <w:gridCol w:w="907"/>
        <w:gridCol w:w="907"/>
        <w:gridCol w:w="907"/>
        <w:gridCol w:w="598"/>
        <w:gridCol w:w="907"/>
        <w:gridCol w:w="624"/>
        <w:gridCol w:w="1364"/>
        <w:gridCol w:w="850"/>
        <w:gridCol w:w="624"/>
        <w:gridCol w:w="1502"/>
        <w:gridCol w:w="964"/>
      </w:tblGrid>
      <w:tr w:rsidR="00E766AA" w:rsidRPr="00E766AA" w:rsidTr="00E766AA">
        <w:tc>
          <w:tcPr>
            <w:tcW w:w="1928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района, городского округа области на начало года за счет средств</w:t>
            </w:r>
          </w:p>
        </w:tc>
        <w:tc>
          <w:tcPr>
            <w:tcW w:w="2835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района, городского округа области за счет средств</w:t>
            </w:r>
          </w:p>
        </w:tc>
        <w:tc>
          <w:tcPr>
            <w:tcW w:w="2721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отраженных в УФК на дату представления отчета</w:t>
            </w:r>
          </w:p>
        </w:tc>
        <w:tc>
          <w:tcPr>
            <w:tcW w:w="3345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Зачислено средств на счет администратора доходов местного бюджета</w:t>
            </w:r>
          </w:p>
        </w:tc>
        <w:tc>
          <w:tcPr>
            <w:tcW w:w="3344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Кассовые выплаты на лицевые счета (нарастающим итогом с начала года) за счет средств</w:t>
            </w:r>
          </w:p>
        </w:tc>
        <w:tc>
          <w:tcPr>
            <w:tcW w:w="1814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Восстановлено остатков прошлых лет в местный бюджет</w:t>
            </w:r>
          </w:p>
        </w:tc>
        <w:tc>
          <w:tcPr>
            <w:tcW w:w="1505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Возвращено остатков прошлых лет в областной бюджет</w:t>
            </w:r>
          </w:p>
        </w:tc>
        <w:tc>
          <w:tcPr>
            <w:tcW w:w="2838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</w:t>
            </w:r>
          </w:p>
        </w:tc>
        <w:tc>
          <w:tcPr>
            <w:tcW w:w="3090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муниципального района, городского округа области на конец отчетного периода за счет средств</w:t>
            </w:r>
          </w:p>
        </w:tc>
      </w:tr>
      <w:tr w:rsidR="00E766AA" w:rsidRPr="00E766AA" w:rsidTr="00E766AA"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871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871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850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381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437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0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98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988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850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126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</w:tr>
      <w:tr w:rsidR="00E766AA" w:rsidRPr="00E766AA" w:rsidTr="00E766AA"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91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соответствующих задач федерального 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91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соответствующих задач федерального проекта</w:t>
            </w:r>
          </w:p>
        </w:tc>
        <w:tc>
          <w:tcPr>
            <w:tcW w:w="850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соответствующих задач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соответствующих задач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</w:t>
            </w:r>
          </w:p>
        </w:tc>
        <w:tc>
          <w:tcPr>
            <w:tcW w:w="90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соответствующих задач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</w:t>
            </w:r>
          </w:p>
        </w:tc>
        <w:tc>
          <w:tcPr>
            <w:tcW w:w="850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02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соответствующих задач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6AA" w:rsidRPr="00E766AA" w:rsidTr="00E766AA"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8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02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766AA" w:rsidRPr="00E766AA" w:rsidTr="00E766AA"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Глава муниципального района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(городского округа) области  ______________ _________________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(подпись)       (Ф.И.О.)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органа муниципального района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(городского округа) области  _______________ _________________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(подпись)       (Ф.И.О.)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Исполнитель                  _______________ _________________ ____________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(подпись)       (Ф.И.О.)        (телефон)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E766AA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E766AA" w:rsidRPr="00E766AA" w:rsidRDefault="00E766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от 20 октября 2014 г. N 590-П</w:t>
      </w:r>
    </w:p>
    <w:p w:rsidR="00E766AA" w:rsidRPr="00E766AA" w:rsidRDefault="00E766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E766AA" w:rsidRPr="00E766A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8" w:history="1">
              <w:r w:rsidRPr="00E766AA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от 15.06.2020 N 502-П)</w:t>
            </w:r>
          </w:p>
        </w:tc>
      </w:tr>
    </w:tbl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00"/>
      <w:bookmarkEnd w:id="4"/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Сводный отчет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министерства строительства и жилищно-коммунального хозяйства Саратовской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области об использовании субсидии, полученной из областного бюджета </w:t>
      </w:r>
      <w:proofErr w:type="gramStart"/>
      <w:r w:rsidRPr="00E766AA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обеспечение жильем молодых семей, на 1 ______________ 20__ года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                (месяц)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E766AA" w:rsidRPr="00E766AA" w:rsidRDefault="00E766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964"/>
        <w:gridCol w:w="1020"/>
        <w:gridCol w:w="624"/>
        <w:gridCol w:w="1644"/>
        <w:gridCol w:w="907"/>
        <w:gridCol w:w="680"/>
        <w:gridCol w:w="1417"/>
        <w:gridCol w:w="964"/>
        <w:gridCol w:w="624"/>
        <w:gridCol w:w="1474"/>
        <w:gridCol w:w="964"/>
        <w:gridCol w:w="680"/>
        <w:gridCol w:w="1417"/>
        <w:gridCol w:w="1020"/>
        <w:gridCol w:w="850"/>
        <w:gridCol w:w="1077"/>
        <w:gridCol w:w="964"/>
        <w:gridCol w:w="964"/>
        <w:gridCol w:w="680"/>
        <w:gridCol w:w="1247"/>
        <w:gridCol w:w="964"/>
        <w:gridCol w:w="624"/>
        <w:gridCol w:w="1701"/>
        <w:gridCol w:w="964"/>
      </w:tblGrid>
      <w:tr w:rsidR="00E766AA" w:rsidRPr="00E766AA">
        <w:tc>
          <w:tcPr>
            <w:tcW w:w="45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5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района, городского округа области</w:t>
            </w:r>
          </w:p>
        </w:tc>
        <w:tc>
          <w:tcPr>
            <w:tcW w:w="1984" w:type="dxa"/>
            <w:gridSpan w:val="2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района, городского округа области на начало года за счет средств</w:t>
            </w:r>
          </w:p>
        </w:tc>
        <w:tc>
          <w:tcPr>
            <w:tcW w:w="3175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района, городского округа области за счет средств</w:t>
            </w:r>
          </w:p>
        </w:tc>
        <w:tc>
          <w:tcPr>
            <w:tcW w:w="3061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отраженных в УФК на дату представления отчета</w:t>
            </w:r>
          </w:p>
        </w:tc>
        <w:tc>
          <w:tcPr>
            <w:tcW w:w="3062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Зачислено средств на счет администратора доходов местного бюджета</w:t>
            </w:r>
          </w:p>
        </w:tc>
        <w:tc>
          <w:tcPr>
            <w:tcW w:w="3117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Кассовые выплаты на лицевые счета (нарастающим итогом с начала года) за счет средств</w:t>
            </w:r>
          </w:p>
        </w:tc>
        <w:tc>
          <w:tcPr>
            <w:tcW w:w="1927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Восстановлено остатков прошлых лет в местный бюджет</w:t>
            </w:r>
          </w:p>
        </w:tc>
        <w:tc>
          <w:tcPr>
            <w:tcW w:w="1928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Возвращено остатков прошлых лет в областной бюджет</w:t>
            </w:r>
          </w:p>
        </w:tc>
        <w:tc>
          <w:tcPr>
            <w:tcW w:w="2891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</w:t>
            </w:r>
          </w:p>
        </w:tc>
        <w:tc>
          <w:tcPr>
            <w:tcW w:w="3289" w:type="dxa"/>
            <w:gridSpan w:val="3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муниципального района, городского округа области на конец отчетного периода за счет средств</w:t>
            </w:r>
          </w:p>
        </w:tc>
      </w:tr>
      <w:tr w:rsidR="00E766AA" w:rsidRPr="00E766AA">
        <w:tc>
          <w:tcPr>
            <w:tcW w:w="45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0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097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098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097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850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бюджета, всего</w:t>
            </w:r>
          </w:p>
        </w:tc>
        <w:tc>
          <w:tcPr>
            <w:tcW w:w="1077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927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325" w:type="dxa"/>
            <w:gridSpan w:val="2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964" w:type="dxa"/>
            <w:vMerge w:val="restart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</w:tr>
      <w:tr w:rsidR="00E766AA" w:rsidRPr="00E766AA">
        <w:tc>
          <w:tcPr>
            <w:tcW w:w="45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достижения соответствующих задач федерального проекта</w:t>
            </w:r>
          </w:p>
        </w:tc>
        <w:tc>
          <w:tcPr>
            <w:tcW w:w="90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достижения соответствующих задач федерального 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7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достижения соответствующих задач федерального 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достижения соответствующих задач федерального проекта</w:t>
            </w:r>
          </w:p>
        </w:tc>
        <w:tc>
          <w:tcPr>
            <w:tcW w:w="1020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4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рамках достижения соответствующих задач федерального </w:t>
            </w: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достижения соответствующих задач федерального проекта</w:t>
            </w:r>
          </w:p>
        </w:tc>
        <w:tc>
          <w:tcPr>
            <w:tcW w:w="964" w:type="dxa"/>
            <w:vMerge/>
          </w:tcPr>
          <w:p w:rsidR="00E766AA" w:rsidRPr="00E766AA" w:rsidRDefault="00E766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6AA" w:rsidRPr="00E766AA">
        <w:tc>
          <w:tcPr>
            <w:tcW w:w="45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7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47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6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766AA" w:rsidRPr="00E766AA">
        <w:tc>
          <w:tcPr>
            <w:tcW w:w="45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E766AA" w:rsidRPr="00E766AA" w:rsidRDefault="00E76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Министр строительства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и жилищно-коммунального хозяйства области _________ ____________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          (подпись)   (Ф.И.О.)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>Исполнитель                               _________ ____________ __________</w:t>
      </w:r>
    </w:p>
    <w:p w:rsidR="00E766AA" w:rsidRPr="00E766AA" w:rsidRDefault="00E766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66AA">
        <w:rPr>
          <w:rFonts w:ascii="Times New Roman" w:hAnsi="Times New Roman" w:cs="Times New Roman"/>
          <w:sz w:val="24"/>
          <w:szCs w:val="24"/>
        </w:rPr>
        <w:t xml:space="preserve">                                          (подпись)   (Ф.И.О.)  (телефон)</w:t>
      </w: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6AA" w:rsidRPr="00E766AA" w:rsidRDefault="00E766A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E766AA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E766AA" w:rsidSect="00E766AA">
      <w:pgSz w:w="16838" w:h="11905" w:orient="landscape"/>
      <w:pgMar w:top="568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6AA"/>
    <w:rsid w:val="006C4724"/>
    <w:rsid w:val="006E2B41"/>
    <w:rsid w:val="00E7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6A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766A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766A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E766A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6A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766A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766A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E766A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0A5D9B602C2DBECB15DD0FEAEDADCCF7F568B73CB72C9D9F765839A5DBC877D5BE0641B6064E64151DF1EAEA74D390913932A94FC28972B2C22FFDk3g0H" TargetMode="External"/><Relationship Id="rId13" Type="http://schemas.openxmlformats.org/officeDocument/2006/relationships/hyperlink" Target="consultantplus://offline/ref=8B0A5D9B602C2DBECB15DD0FEAEDADCCF7F568B73CB7299E9A795839A5DBC877D5BE0641B6064E64151DF1EBE974D390913932A94FC28972B2C22FFDk3g0H" TargetMode="External"/><Relationship Id="rId18" Type="http://schemas.openxmlformats.org/officeDocument/2006/relationships/hyperlink" Target="consultantplus://offline/ref=8B0A5D9B602C2DBECB15DD0FEAEDADCCF7F568B73CB72C9D9F765839A5DBC877D5BE0641B6064E64151DF1EAEA74D390913932A94FC28972B2C22FFDk3g0H" TargetMode="External"/><Relationship Id="rId26" Type="http://schemas.openxmlformats.org/officeDocument/2006/relationships/hyperlink" Target="consultantplus://offline/ref=8B0A5D9B602C2DBECB15DD0FEAEDADCCF7F568B73CB62E9A9F7D5839A5DBC877D5BE0641B6064E64151DF1EBE774D390913932A94FC28972B2C22FFDk3g0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B0A5D9B602C2DBECB15DD0FEAEDADCCF7F568B73CB42B9A9B795839A5DBC877D5BE0641B6064E64151DF1EEEB74D390913932A94FC28972B2C22FFDk3g0H" TargetMode="External"/><Relationship Id="rId7" Type="http://schemas.openxmlformats.org/officeDocument/2006/relationships/hyperlink" Target="consultantplus://offline/ref=8B0A5D9B602C2DBECB15DD0FEAEDADCCF7F568B73CB7299E9A795839A5DBC877D5BE0641B6064E64151DF1EBEA74D390913932A94FC28972B2C22FFDk3g0H" TargetMode="External"/><Relationship Id="rId12" Type="http://schemas.openxmlformats.org/officeDocument/2006/relationships/hyperlink" Target="consultantplus://offline/ref=8B0A5D9B602C2DBECB15DD0FEAEDADCCF7F568B73CB42B9A9B795839A5DBC877D5BE0641B6064E64151DF1EEED74D390913932A94FC28972B2C22FFDk3g0H" TargetMode="External"/><Relationship Id="rId17" Type="http://schemas.openxmlformats.org/officeDocument/2006/relationships/hyperlink" Target="consultantplus://offline/ref=8B0A5D9B602C2DBECB15DD0FEAEDADCCF7F568B73BBF2E9E9B740533AD82C475D2B15944B1174E641D03F1E3F17D87C3kDg5H" TargetMode="External"/><Relationship Id="rId25" Type="http://schemas.openxmlformats.org/officeDocument/2006/relationships/hyperlink" Target="consultantplus://offline/ref=8B0A5D9B602C2DBECB15DD0FEAEDADCCF7F568B73CB42B9A9B795839A5DBC877D5BE0641B6064E64151DF1EEEA74D390913932A94FC28972B2C22FFDk3g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0A5D9B602C2DBECB15DD0FEAEDADCCF7F568B73BB62E9A98740533AD82C475D2B15944B1174E641D03F1E3F17D87C3kDg5H" TargetMode="External"/><Relationship Id="rId20" Type="http://schemas.openxmlformats.org/officeDocument/2006/relationships/hyperlink" Target="consultantplus://offline/ref=8B0A5D9B602C2DBECB15DD0FEAEDADCCF7F568B73CB7299E9A795839A5DBC877D5BE0641B6064E64151DF1EBE774D390913932A94FC28972B2C22FFDk3g0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0A5D9B602C2DBECB15DD0FEAEDADCCF7F568B73CB62E9A9F7D5839A5DBC877D5BE0641B6064E64151DF1EBEA74D390913932A94FC28972B2C22FFDk3g0H" TargetMode="External"/><Relationship Id="rId11" Type="http://schemas.openxmlformats.org/officeDocument/2006/relationships/hyperlink" Target="consultantplus://offline/ref=8B0A5D9B602C2DBECB15DD0FEAEDADCCF7F568B73CB5289E9C7A5839A5DBC877D5BE0641B6064E64151FF4EDEF74D390913932A94FC28972B2C22FFDk3g0H" TargetMode="External"/><Relationship Id="rId24" Type="http://schemas.openxmlformats.org/officeDocument/2006/relationships/hyperlink" Target="consultantplus://offline/ref=8B0A5D9B602C2DBECB15DD0FEAEDADCCF7F568B73CB7299E9A795839A5DBC877D5BE0641B6064E64151DF1EBE674D390913932A94FC28972B2C22FFDk3g0H" TargetMode="External"/><Relationship Id="rId5" Type="http://schemas.openxmlformats.org/officeDocument/2006/relationships/hyperlink" Target="consultantplus://offline/ref=8B0A5D9B602C2DBECB15DD0FEAEDADCCF7F568B735B3229D9A740533AD82C475D2B15956B14F4265151DF1EEE42BD68580613EA059DC8164AEC02DkFgFH" TargetMode="External"/><Relationship Id="rId15" Type="http://schemas.openxmlformats.org/officeDocument/2006/relationships/hyperlink" Target="consultantplus://offline/ref=8B0A5D9B602C2DBECB15DD0FEAEDADCCF7F568B738BE229F9A740533AD82C475D2B15944B1174E641D03F1E3F17D87C3kDg5H" TargetMode="External"/><Relationship Id="rId23" Type="http://schemas.openxmlformats.org/officeDocument/2006/relationships/hyperlink" Target="consultantplus://offline/ref=8B0A5D9B602C2DBECB15C302FC81F0C4FCFB3FBB35B521C9C22B5E6EFA8BCE2295FE001DF04917345148FCEAE76187C9CB6E3FAAk4g7H" TargetMode="External"/><Relationship Id="rId28" Type="http://schemas.openxmlformats.org/officeDocument/2006/relationships/hyperlink" Target="consultantplus://offline/ref=8B0A5D9B602C2DBECB15DD0FEAEDADCCF7F568B73CB52A989C795839A5DBC877D5BE0641B6064E64151DF1E3EE74D390913932A94FC28972B2C22FFDk3g0H" TargetMode="External"/><Relationship Id="rId10" Type="http://schemas.openxmlformats.org/officeDocument/2006/relationships/hyperlink" Target="consultantplus://offline/ref=8B0A5D9B602C2DBECB15DD0FEAEDADCCF7F568B73CB52A989C795839A5DBC877D5BE0641B6064E64151DF1EBEA74D390913932A94FC28972B2C22FFDk3g0H" TargetMode="External"/><Relationship Id="rId19" Type="http://schemas.openxmlformats.org/officeDocument/2006/relationships/hyperlink" Target="consultantplus://offline/ref=8B0A5D9B602C2DBECB15DD0FEAEDADCCF7F568B73CB62E9A9F7D5839A5DBC877D5BE0641B6064E64151DF1EBE974D390913932A94FC28972B2C22FFDk3g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0A5D9B602C2DBECB15DD0FEAEDADCCF7F568B73CB42B9A9B795839A5DBC877D5BE0641B6064E64151DF1EEEE74D390913932A94FC28972B2C22FFDk3g0H" TargetMode="External"/><Relationship Id="rId14" Type="http://schemas.openxmlformats.org/officeDocument/2006/relationships/hyperlink" Target="consultantplus://offline/ref=8B0A5D9B602C2DBECB15DD0FEAEDADCCF7F568B73BBF2F9B9A740533AD82C475D2B15944B1174E641D03F1E3F17D87C3kDg5H" TargetMode="External"/><Relationship Id="rId22" Type="http://schemas.openxmlformats.org/officeDocument/2006/relationships/hyperlink" Target="consultantplus://offline/ref=8B0A5D9B602C2DBECB15DD0FEAEDADCCF7F568B73CB62E9A9F7D5839A5DBC877D5BE0641B6064E64151DF1EBE874D390913932A94FC28972B2C22FFDk3g0H" TargetMode="External"/><Relationship Id="rId27" Type="http://schemas.openxmlformats.org/officeDocument/2006/relationships/hyperlink" Target="consultantplus://offline/ref=8B0A5D9B602C2DBECB15DD0FEAEDADCCF7F568B73CB52A989C795839A5DBC877D5BE0641B6064E64151DF1EBE974D390913932A94FC28972B2C22FFDk3g0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2432</Words>
  <Characters>13867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2020-08-18T07:32:00Z</dcterms:created>
  <dcterms:modified xsi:type="dcterms:W3CDTF">2020-08-18T07:33:00Z</dcterms:modified>
</cp:coreProperties>
</file>