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219" w:rsidRPr="00C27219" w:rsidRDefault="00C272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от 19 февраля 2020 г. N 100-П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БЮДЖЕТАМ ПОСЕЛЕНИЙ ОБЛАСТИ НА ОБУСТРОЙСТВО ОБЪЕКТАМИ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ИНЖЕНЕРНОЙ ИНФРАСТРУКТУРЫ И БЛАГОУСТРОЙСТВО ПЛОЩАДОК,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РАСПОЛОЖЕННЫХ НА СЕЛЬСКИХ ТЕРРИТОРИЯХ, ПОД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КОМПАКТНУЮ</w:t>
      </w:r>
      <w:proofErr w:type="gramEnd"/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ЖИЛИЩНУЮ ЗАСТРОЙКУ И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5" w:history="1">
        <w:r w:rsidRPr="00C27219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во исполнение </w:t>
      </w:r>
      <w:hyperlink r:id="rId6" w:history="1">
        <w:r w:rsidRPr="00C2721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в целях реализации мероприятий государственной </w:t>
      </w:r>
      <w:hyperlink r:id="rId7" w:history="1">
        <w:r w:rsidRPr="00C27219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Саратовской области "Комплексное развитие сельских территорий", утвержденной постановлением Правительства Саратовской области 23 декабря 2019 года N 908-П, Правительство Саратовской области постановляет: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1. Утвердить: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" w:history="1">
        <w:r w:rsidRPr="00C27219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и условиях ее расходования (приложение N 1);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4" w:history="1">
        <w:r w:rsidRPr="00C2721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поселения области об использовании субсидии, предоставленной из областного бюджета бюджетам поселений области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(приложение N 2);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86" w:history="1">
        <w:r w:rsidRPr="00C2721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министерства сельского хозяйства области об использовании субсидии, предоставленной из областного бюджета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(приложение N 3).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2. Органам местного самоуправления поселений области, получившим субсидию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сельского хозяйства области </w:t>
      </w:r>
      <w:hyperlink w:anchor="P84" w:history="1">
        <w:r w:rsidRPr="00C27219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ежеквартально до 5 числа месяца, следующего за отчетным кварталом;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>;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3. Министерству сельского хозяйства области представлять: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в министерство финансов области сводный </w:t>
      </w:r>
      <w:hyperlink w:anchor="P186" w:history="1">
        <w:r w:rsidRPr="00C27219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7219">
        <w:rPr>
          <w:rFonts w:ascii="Times New Roman" w:hAnsi="Times New Roman" w:cs="Times New Roman"/>
          <w:sz w:val="24"/>
          <w:szCs w:val="24"/>
        </w:rPr>
        <w:lastRenderedPageBreak/>
        <w:t>ежеквартально до 12 числа месяца, следующего за отчетным кварталом;</w:t>
      </w:r>
      <w:proofErr w:type="gramEnd"/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за год - до 17 января года, следующего за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>;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главному распорядителю средств федерального бюджета отчет по форме и в сроки, установленные соглашением, заключенным между главным распорядителем средств федерального бюджета и Правительством Саратовской области.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Стрельникова А.В.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Утверждено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от 19 февраля 2020 г. N 100-П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C27219">
        <w:rPr>
          <w:rFonts w:ascii="Times New Roman" w:hAnsi="Times New Roman" w:cs="Times New Roman"/>
          <w:sz w:val="24"/>
          <w:szCs w:val="24"/>
        </w:rPr>
        <w:t>ПОЛОЖЕНИЕ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БЮДЖЕТАМ ПОСЕЛЕНИЙ ОБЛАСТИ НА ОБУСТРОЙСТВО ОБЪЕКТАМИ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ИНЖЕНЕРНОЙ ИНФРАСТРУКТУРЫ И БЛАГОУСТРОЙСТВО ПЛОЩАДОК,</w:t>
      </w:r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РАСПОЛОЖЕННЫХ НА СЕЛЬСКИХ ТЕРРИТОРИЯХ, ПОД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КОМПАКТНУЮ</w:t>
      </w:r>
      <w:proofErr w:type="gramEnd"/>
    </w:p>
    <w:p w:rsidR="00C27219" w:rsidRPr="00C27219" w:rsidRDefault="00C272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ЖИЛИЩНУЮ ЗАСТРОЙКУ И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3"/>
      <w:bookmarkEnd w:id="1"/>
      <w:r w:rsidRPr="00C2721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 порядок предоставления из областного бюджета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в целях реализации мероприятий государственной </w:t>
      </w:r>
      <w:hyperlink r:id="rId8" w:history="1">
        <w:r w:rsidRPr="00C27219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Саратовской области "Комплексное развитие сельских территорий", утвержденной постановлением Правительства Саратовской области от 23 декабря 2019 года N 908-П, и условия ее расходования.</w:t>
      </w:r>
      <w:proofErr w:type="gramEnd"/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сельского хозяйства области на цели, указанные в </w:t>
      </w:r>
      <w:hyperlink w:anchor="P53" w:history="1">
        <w:r w:rsidRPr="00C2721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соглашений, заключенных между министерством сельского хозяйства области (далее - Министерство) и органами местного самоуправления поселений области в государственной интегрированной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информационной системе управления общественными финансами "Электронный бюджет" по форме, соответствующей требованиям подпункта </w:t>
      </w:r>
      <w:hyperlink r:id="rId9" w:history="1">
        <w:r w:rsidRPr="00C27219">
          <w:rPr>
            <w:rFonts w:ascii="Times New Roman" w:hAnsi="Times New Roman" w:cs="Times New Roman"/>
            <w:sz w:val="24"/>
            <w:szCs w:val="24"/>
          </w:rPr>
          <w:t>"</w:t>
        </w:r>
        <w:proofErr w:type="gramStart"/>
        <w:r w:rsidRPr="00C27219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C27219">
          <w:rPr>
            <w:rFonts w:ascii="Times New Roman" w:hAnsi="Times New Roman" w:cs="Times New Roman"/>
            <w:sz w:val="24"/>
            <w:szCs w:val="24"/>
          </w:rPr>
          <w:t>(1)" пункта 10</w:t>
        </w:r>
      </w:hyperlink>
      <w:r w:rsidRPr="00C27219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3. Перечисление субсидии в бюджеты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4.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бюджета поселения области кассовых выплат в соответствии с правовым актом, устанавливающим расходные обязательства поселения области по исполнению мероприятий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lastRenderedPageBreak/>
        <w:t>6. Орган местного самоуправления поселения области несет ответственность за соблюдение установленного порядка предоставления субсидий, своевременность и достоверность сведений, представляемых в Министерство.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7. Субсидия носит целевой характер и не подлежит направлению на иные цели.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</w:t>
      </w:r>
    </w:p>
    <w:p w:rsidR="00C27219" w:rsidRPr="00C27219" w:rsidRDefault="00C272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В случае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C27219" w:rsidSect="002503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7219" w:rsidRP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Утверждена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от 19 февраля 2020 г. N 100-П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поселения области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использовании    субсидии,   предоставленной    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областного  бюджета  бюджетам  поселений области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обустройство объектами инженерной  инфраструктуры и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благоустройство площадок, расположенных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сельских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7219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>, под компактную жилищную застройку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4"/>
      <w:bookmarkEnd w:id="2"/>
      <w:r w:rsidRPr="00C27219">
        <w:rPr>
          <w:rFonts w:ascii="Times New Roman" w:hAnsi="Times New Roman" w:cs="Times New Roman"/>
          <w:sz w:val="24"/>
          <w:szCs w:val="24"/>
        </w:rPr>
        <w:t>Отчет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(наименование поселения области)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об использовании субсидии, предоставленной из областного бюджета бюджетам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поселений области на обустройство объектами инженерной инфраструктуры и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благоустройство площадок, расположенных на сельских территориях,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под</w:t>
      </w:r>
      <w:proofErr w:type="gramEnd"/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компактную жилищную застройку на ___________ 20__ года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(в рублях, с двумя десятичными знаками после запятой)</w:t>
      </w:r>
    </w:p>
    <w:p w:rsidR="00C27219" w:rsidRPr="00C27219" w:rsidRDefault="00C2721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600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680"/>
        <w:gridCol w:w="1871"/>
        <w:gridCol w:w="1871"/>
        <w:gridCol w:w="1701"/>
        <w:gridCol w:w="1731"/>
        <w:gridCol w:w="1136"/>
        <w:gridCol w:w="1213"/>
        <w:gridCol w:w="1432"/>
        <w:gridCol w:w="2154"/>
      </w:tblGrid>
      <w:tr w:rsidR="00C27219" w:rsidRPr="00C27219" w:rsidTr="00C27219">
        <w:tc>
          <w:tcPr>
            <w:tcW w:w="1587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(объекта)</w:t>
            </w:r>
          </w:p>
        </w:tc>
        <w:tc>
          <w:tcPr>
            <w:tcW w:w="1304" w:type="dxa"/>
            <w:gridSpan w:val="2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Ввод целевого индикатора (</w:t>
            </w:r>
            <w:proofErr w:type="gramStart"/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1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871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бюджета поселения области на 20__ год</w:t>
            </w:r>
          </w:p>
        </w:tc>
        <w:tc>
          <w:tcPr>
            <w:tcW w:w="1701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отражаемые в УФК на дату представления отчета</w:t>
            </w:r>
          </w:p>
        </w:tc>
        <w:tc>
          <w:tcPr>
            <w:tcW w:w="1731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Зачислено средств субсидий из областного бюджета на счет администратора доходов местного бюджета (нарастающим итогом с </w:t>
            </w:r>
            <w:r w:rsidRPr="00C27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начала года)</w:t>
            </w:r>
          </w:p>
        </w:tc>
        <w:tc>
          <w:tcPr>
            <w:tcW w:w="2349" w:type="dxa"/>
            <w:gridSpan w:val="2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Кассовые выплаты</w:t>
            </w:r>
          </w:p>
        </w:tc>
        <w:tc>
          <w:tcPr>
            <w:tcW w:w="1432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Выполнено объемов работ по муниципальным контрактам за отчетный период (нарастающим итогом с начала года)</w:t>
            </w:r>
          </w:p>
        </w:tc>
        <w:tc>
          <w:tcPr>
            <w:tcW w:w="2154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субсидии поселения области на конец отчетного периода (гр. 6 - гр. 8)</w:t>
            </w:r>
          </w:p>
        </w:tc>
      </w:tr>
      <w:tr w:rsidR="00C27219" w:rsidRPr="00C27219" w:rsidTr="00C27219">
        <w:trPr>
          <w:trHeight w:val="276"/>
        </w:trPr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680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7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gridSpan w:val="2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432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7219" w:rsidRPr="00C27219" w:rsidTr="00C27219">
        <w:tc>
          <w:tcPr>
            <w:tcW w:w="1587" w:type="dxa"/>
            <w:vMerge w:val="restart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 w:val="restart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219" w:rsidRPr="00C27219" w:rsidTr="00C27219">
        <w:tc>
          <w:tcPr>
            <w:tcW w:w="158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87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 _________ __________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Руководитель финансового органа             _________ __________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Исполнитель                                 _________ __________ __________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  (телефон)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Утверждена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C27219" w:rsidRPr="00C27219" w:rsidRDefault="00C272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от 19 февраля 2020 г. N 100-П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министерства сельского хозяйства области об использовании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субсидии,   предоставленной  из  областного   бюджета 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обустройство   объектами   инженерной   инфраструктуры  и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благоустройство   площадок,   расположенных 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 сельских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компактную жилищную застройку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86"/>
      <w:bookmarkEnd w:id="3"/>
      <w:r w:rsidRPr="00C27219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министерства сельского хозяйства области об использовании субсидии,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7219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из областного бюджета на обустройство объектами инженерной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инфраструктуры и благоустройство площадок, расположенных </w:t>
      </w:r>
      <w:proofErr w:type="gramStart"/>
      <w:r w:rsidRPr="00C2721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 xml:space="preserve"> сельских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7219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Pr="00C27219">
        <w:rPr>
          <w:rFonts w:ascii="Times New Roman" w:hAnsi="Times New Roman" w:cs="Times New Roman"/>
          <w:sz w:val="24"/>
          <w:szCs w:val="24"/>
        </w:rPr>
        <w:t>, под компактную жилищную застройку</w:t>
      </w:r>
    </w:p>
    <w:p w:rsidR="00C27219" w:rsidRPr="00C27219" w:rsidRDefault="00C27219" w:rsidP="00C272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за __________________ 20 ___ года (квартал)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 w:rsidP="00C272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(рублей, с двумя десятичными знаками после запятой)</w:t>
      </w:r>
    </w:p>
    <w:p w:rsidR="00C27219" w:rsidRPr="00C27219" w:rsidRDefault="00C2721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"/>
        <w:gridCol w:w="1757"/>
        <w:gridCol w:w="1701"/>
        <w:gridCol w:w="1361"/>
        <w:gridCol w:w="1074"/>
        <w:gridCol w:w="1418"/>
        <w:gridCol w:w="1757"/>
        <w:gridCol w:w="1219"/>
        <w:gridCol w:w="993"/>
        <w:gridCol w:w="567"/>
        <w:gridCol w:w="708"/>
        <w:gridCol w:w="1134"/>
        <w:gridCol w:w="426"/>
        <w:gridCol w:w="568"/>
        <w:gridCol w:w="851"/>
      </w:tblGrid>
      <w:tr w:rsidR="00C27219" w:rsidRPr="00C27219" w:rsidTr="00C27219">
        <w:tc>
          <w:tcPr>
            <w:tcW w:w="486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57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поселений области</w:t>
            </w:r>
          </w:p>
        </w:tc>
        <w:tc>
          <w:tcPr>
            <w:tcW w:w="4136" w:type="dxa"/>
            <w:gridSpan w:val="3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бюджета поселения области на 20__ год за счет средств</w:t>
            </w:r>
          </w:p>
        </w:tc>
        <w:tc>
          <w:tcPr>
            <w:tcW w:w="1418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отражаемые в УФК на дату представления отчета</w:t>
            </w:r>
          </w:p>
        </w:tc>
        <w:tc>
          <w:tcPr>
            <w:tcW w:w="1757" w:type="dxa"/>
            <w:vMerge w:val="restart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субсидий из областного бюджета на счет администратора доходов местного бюджета (нарастающим итогом с начала года)</w:t>
            </w:r>
          </w:p>
        </w:tc>
        <w:tc>
          <w:tcPr>
            <w:tcW w:w="2779" w:type="dxa"/>
            <w:gridSpan w:val="3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Кассовые расходы нарастающим итогом за счет средств</w:t>
            </w:r>
          </w:p>
        </w:tc>
        <w:tc>
          <w:tcPr>
            <w:tcW w:w="2268" w:type="dxa"/>
            <w:gridSpan w:val="3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Выполнено объемов работ по муниципальным контрактам (нарастающим итогом с начала года)</w:t>
            </w:r>
          </w:p>
        </w:tc>
        <w:tc>
          <w:tcPr>
            <w:tcW w:w="1419" w:type="dxa"/>
            <w:gridSpan w:val="2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из областного бюджета поселения области на конец отчетного периода за счет средств</w:t>
            </w:r>
          </w:p>
        </w:tc>
      </w:tr>
      <w:tr w:rsidR="00C27219" w:rsidRPr="00C27219" w:rsidTr="00C27219">
        <w:tc>
          <w:tcPr>
            <w:tcW w:w="486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36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418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27219" w:rsidRPr="00C27219" w:rsidRDefault="00C27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93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67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708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26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568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bookmarkStart w:id="4" w:name="_GoBack"/>
        <w:bookmarkEnd w:id="4"/>
      </w:tr>
      <w:tr w:rsidR="00C27219" w:rsidRPr="00C27219" w:rsidTr="00C27219">
        <w:tc>
          <w:tcPr>
            <w:tcW w:w="486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7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9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8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C27219" w:rsidRPr="00C27219" w:rsidRDefault="00C272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2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27219" w:rsidRPr="00C27219" w:rsidTr="00C27219">
        <w:tc>
          <w:tcPr>
            <w:tcW w:w="48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27219" w:rsidRPr="00C27219" w:rsidRDefault="00C272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Министр сельского хозяйства области ___________ ____________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(Ф.И.О.)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>Исполнитель                         ___________ ____________ ______________</w:t>
      </w:r>
    </w:p>
    <w:p w:rsidR="00C27219" w:rsidRPr="00C27219" w:rsidRDefault="00C27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219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(Ф.И.О.)      (телефон)</w:t>
      </w: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7219" w:rsidRPr="00C27219" w:rsidRDefault="00C2721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C27219">
      <w:pgSz w:w="16838" w:h="11905" w:orient="landscape"/>
      <w:pgMar w:top="567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219"/>
    <w:rsid w:val="006C4724"/>
    <w:rsid w:val="006E2B41"/>
    <w:rsid w:val="00C2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721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2721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2721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C2721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721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2721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2721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C2721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2DF66F9E4A80014D26B927B92FC559EA4D2050FA01C1E17D6C9991FF108B1FC540A0A04790F61138514DC1F9DED7DA0F841EF83FE0C58E106DC0D9o2T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2DF66F9E4A80014D26B927B92FC559EA4D2050FA01C1E17D6C9991FF108B1FC540A0A04790F61138514DC1F9DED7DA0F841EF83FE0C58E106DC0D9o2T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2DF66F9E4A80014D26B927B92FC559EA4D2050FA01C3E97F619991FF108B1FC540A0A05590AE1D3A5755C5FACB818B49oDT1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42DF66F9E4A80014D26B927B92FC559EA4D2050FA01C0E87C619991FF108B1FC540A0A04790F61138504FC5F8DED7DA0F841EF83FE0C58E106DC0D9o2T7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2DF66F9E4A80014D26A72AAF439851E1427C5BFC04CDBE273D9FC6A0408D4A8500A6F504D4FA133B5B1F94BC808E894CCF13F826FCC58Eo0T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2020-02-27T12:19:00Z</dcterms:created>
  <dcterms:modified xsi:type="dcterms:W3CDTF">2020-02-27T12:21:00Z</dcterms:modified>
</cp:coreProperties>
</file>