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21C" w:rsidRPr="00F7021C" w:rsidRDefault="00F7021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F7021C" w:rsidRPr="00F7021C" w:rsidRDefault="00F7021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7021C" w:rsidRPr="00F7021C" w:rsidRDefault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от 18 декабря 2019 г. N 889-П</w:t>
      </w:r>
    </w:p>
    <w:p w:rsidR="00F7021C" w:rsidRPr="00F7021C" w:rsidRDefault="00F7021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F7021C" w:rsidRPr="00F7021C" w:rsidRDefault="00F7021C" w:rsidP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МУНИЦИПАЛЬНЫХ РАЙОНОВ, ГОРОДСКИХ ОКРУГОВ И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21C">
        <w:rPr>
          <w:rFonts w:ascii="Times New Roman" w:hAnsi="Times New Roman" w:cs="Times New Roman"/>
          <w:sz w:val="24"/>
          <w:szCs w:val="24"/>
        </w:rPr>
        <w:t>СУБСИДИИ НА ОБУСТРОЙСТВО И ВОССТАНОВЛЕНИЕ ВОИНСКИХ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21C">
        <w:rPr>
          <w:rFonts w:ascii="Times New Roman" w:hAnsi="Times New Roman" w:cs="Times New Roman"/>
          <w:sz w:val="24"/>
          <w:szCs w:val="24"/>
        </w:rPr>
        <w:t>ЗАХОРОНЕНИЙ, НАХОДЯЩИХСЯ В МУНИЦИПАЛЬНОЙ СОБСТВЕННОСТИ,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21C">
        <w:rPr>
          <w:rFonts w:ascii="Times New Roman" w:hAnsi="Times New Roman" w:cs="Times New Roman"/>
          <w:sz w:val="24"/>
          <w:szCs w:val="24"/>
        </w:rPr>
        <w:t>И УСЛОВИЯХ ЕЕ РАСХОДОВАНИЯ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 xml:space="preserve">Во исполнение Законов Саратовской области </w:t>
      </w:r>
      <w:hyperlink r:id="rId5" w:history="1">
        <w:r w:rsidRPr="00F7021C">
          <w:rPr>
            <w:rFonts w:ascii="Times New Roman" w:hAnsi="Times New Roman" w:cs="Times New Roman"/>
            <w:sz w:val="24"/>
            <w:szCs w:val="24"/>
          </w:rPr>
          <w:t>"О бюджетном процессе в Саратовской области"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и "</w:t>
      </w:r>
      <w:hyperlink r:id="rId6" w:history="1">
        <w:r w:rsidRPr="00F7021C">
          <w:rPr>
            <w:rFonts w:ascii="Times New Roman" w:hAnsi="Times New Roman" w:cs="Times New Roman"/>
            <w:sz w:val="24"/>
            <w:szCs w:val="24"/>
          </w:rPr>
          <w:t>Об областном бюджете на 2019 го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д и на плановый период 2020 и 2021 годов" и в соответствии с </w:t>
      </w:r>
      <w:hyperlink r:id="rId7" w:history="1">
        <w:r w:rsidRPr="00F7021C">
          <w:rPr>
            <w:rFonts w:ascii="Times New Roman" w:hAnsi="Times New Roman" w:cs="Times New Roman"/>
            <w:sz w:val="24"/>
            <w:szCs w:val="24"/>
          </w:rPr>
          <w:t>подпрограммой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"Развитие местного самоуправления" государственной программы Саратовской области "Развитие государственного и муниципального управления", утвержденной постановлением Правительства Саратовской области от 20 ноября 2013 года N 647-П, Правительство Саратовской области постановляет:</w:t>
      </w:r>
      <w:proofErr w:type="gramEnd"/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1. Утвердить: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0" w:history="1">
        <w:r w:rsidRPr="00F7021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бюджетам муниципальных районов, городских округов и поселений области субсидии на обустройство и восстановление воинских захоронений, находящихся в муниципальной собственности, и условиях ее расходования (приложение N 1);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78" w:history="1">
        <w:r w:rsidRPr="00F7021C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муниципальных районов, городских округов и поселений области об использовании субсидии, предоставленной из областного бюджета, на обустройство и восстановление воинских захоронений, находящихся в муниципальной собственности (приложение N 2);</w:t>
      </w:r>
      <w:proofErr w:type="gramEnd"/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57" w:history="1">
        <w:r w:rsidRPr="00F7021C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управления делами Правительства области об использовании субсидии, предоставленной из областного бюджета, на обустройство и восстановление воинских захоронений, находящихся в муниципальной собственности (приложение N 3).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районов, городских округов и поселений области, получившим из областного бюджета субсидию на обустройство и восстановление воинских захоронений, находящихся в муниципальной собственности: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обустройство и восстановление воинских захоронений, находящихся в муниципальной собственности;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 xml:space="preserve">представить в управление делами Правительства области до 15 января года, следующего за отчетным, </w:t>
      </w:r>
      <w:hyperlink w:anchor="P78" w:history="1">
        <w:r w:rsidRPr="00F7021C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2.</w:t>
      </w:r>
      <w:proofErr w:type="gramEnd"/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3. Управлению делами Правительства области до 17 января года, следующего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, представить в министерство финансов области сводный </w:t>
      </w:r>
      <w:hyperlink w:anchor="P157" w:history="1">
        <w:r w:rsidRPr="00F7021C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вице-губернатора области Пивоварова И.И.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6. Настоящее постановление вступает в силу со дня его официального </w:t>
      </w:r>
      <w:r w:rsidRPr="00F7021C">
        <w:rPr>
          <w:rFonts w:ascii="Times New Roman" w:hAnsi="Times New Roman" w:cs="Times New Roman"/>
          <w:sz w:val="24"/>
          <w:szCs w:val="24"/>
        </w:rPr>
        <w:lastRenderedPageBreak/>
        <w:t>опубликования.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Утверждено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от 18 декабря 2019 г. N 889-П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F7021C">
        <w:rPr>
          <w:rFonts w:ascii="Times New Roman" w:hAnsi="Times New Roman" w:cs="Times New Roman"/>
          <w:sz w:val="24"/>
          <w:szCs w:val="24"/>
        </w:rPr>
        <w:t>ПОЛОЖЕНИЕ</w:t>
      </w:r>
    </w:p>
    <w:p w:rsidR="00F7021C" w:rsidRPr="00F7021C" w:rsidRDefault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F7021C" w:rsidRPr="00F7021C" w:rsidRDefault="00F7021C" w:rsidP="00F7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МУНИЦИПАЛЬНЫХ РАЙОНОВ, ГОРОДСКИХ ОКРУГОВ И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21C">
        <w:rPr>
          <w:rFonts w:ascii="Times New Roman" w:hAnsi="Times New Roman" w:cs="Times New Roman"/>
          <w:sz w:val="24"/>
          <w:szCs w:val="24"/>
        </w:rPr>
        <w:t>СУБСИДИИ НА ОБУСТРОЙСТВО И ВОССТАНОВЛЕНИЕ ВОИНСКИХ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21C">
        <w:rPr>
          <w:rFonts w:ascii="Times New Roman" w:hAnsi="Times New Roman" w:cs="Times New Roman"/>
          <w:sz w:val="24"/>
          <w:szCs w:val="24"/>
        </w:rPr>
        <w:t>ЗАХОРОНЕНИЙ, НАХОДЯЩИХСЯ В МУНИЦИПАЛЬНОЙ СОБСТВЕННОСТИ,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21C">
        <w:rPr>
          <w:rFonts w:ascii="Times New Roman" w:hAnsi="Times New Roman" w:cs="Times New Roman"/>
          <w:sz w:val="24"/>
          <w:szCs w:val="24"/>
        </w:rPr>
        <w:t>И УСЛОВИЯХ ЕЕ РАСХОДОВАНИЯ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7"/>
      <w:bookmarkEnd w:id="2"/>
      <w:r w:rsidRPr="00F7021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предоставления из областного бюджета бюджетам муниципальных районов, городских округов и поселений области субсидии на обустройство и восстановление воинских захоронений, находящихся в муниципальной собственности, (далее - Субсидия) в рамках реализации государственной </w:t>
      </w:r>
      <w:hyperlink r:id="rId8" w:history="1">
        <w:r w:rsidRPr="00F7021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Саратовской области "Развитие государственного и муниципального управления", утвержденной постановлением Правительства Саратовской области от 20 ноября 2013 года N 647-П, и условиях ее расходования.</w:t>
      </w:r>
      <w:proofErr w:type="gramEnd"/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 xml:space="preserve">Субсидия предоставляется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управлению делами Правительства области (далее - управление делами) на цели, указанные в </w:t>
      </w:r>
      <w:hyperlink w:anchor="P47" w:history="1">
        <w:r w:rsidRPr="00F7021C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соглашений о предоставлении субсидии, заключенных в государственной интегрированной информационной системе управления общественными финансами "Электронный бюджет" между управлением делами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и уполномоченными органами местного самоуправления муниципальных районов, городских округов и поселений области по форме, соответствующей требованиям </w:t>
      </w:r>
      <w:hyperlink r:id="rId9" w:history="1">
        <w:r w:rsidRPr="00F7021C">
          <w:rPr>
            <w:rFonts w:ascii="Times New Roman" w:hAnsi="Times New Roman" w:cs="Times New Roman"/>
            <w:sz w:val="24"/>
            <w:szCs w:val="24"/>
          </w:rPr>
          <w:t>подпункта "</w:t>
        </w:r>
        <w:proofErr w:type="gramStart"/>
        <w:r w:rsidRPr="00F7021C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F7021C">
          <w:rPr>
            <w:rFonts w:ascii="Times New Roman" w:hAnsi="Times New Roman" w:cs="Times New Roman"/>
            <w:sz w:val="24"/>
            <w:szCs w:val="24"/>
          </w:rPr>
          <w:t>(1)" пункта 10</w:t>
        </w:r>
      </w:hyperlink>
      <w:r w:rsidRPr="00F7021C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районов, городских округов и поселений области осуществляется управлением делами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В случае принятия управлением делами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4. Субсидия предоставляется единовременно на основании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бюджета, но не позднее 26 декабря.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5. Субсидия расходуется при условии предоставления органами местного самоуправления муниципальных районов, городских округов, поселений области </w:t>
      </w:r>
      <w:r w:rsidRPr="00F7021C">
        <w:rPr>
          <w:rFonts w:ascii="Times New Roman" w:hAnsi="Times New Roman" w:cs="Times New Roman"/>
          <w:sz w:val="24"/>
          <w:szCs w:val="24"/>
        </w:rPr>
        <w:lastRenderedPageBreak/>
        <w:t>кассовых выплат в соответствии с правовым актом, устанавливающим расходные обязательства местного бюджета по исполнению мероприятий муниципальных программ.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6. Субсидия носит целевой характер и не подлежит направлению на иные цели.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7. Органы местного самоуправления муниципального района, городского округа, поселений области, получившие субсидии, несут ответственность за соблюдение установленного порядка предоставления субсидии, своевременность и достоверность сведений, представляемых в управление делами.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>, остатки субсидии, находящиеся на единых счетах местных бюджетов, подлежат возврату в доход областного бюджета в течение первых 15 рабочих дней финансового года, следующего за отчетным.</w:t>
      </w:r>
    </w:p>
    <w:p w:rsidR="00F7021C" w:rsidRPr="00F7021C" w:rsidRDefault="00F7021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F7021C" w:rsidSect="00690A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021C" w:rsidRPr="00F7021C" w:rsidRDefault="00F702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Утверждена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от 18 декабря 2019 г. N 889-П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Форма</w:t>
      </w: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отчета органов местного самоуправления муниципальных</w:t>
      </w: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районов, городских округов и поселений области</w:t>
      </w: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об использовании субсидии, предоставленной</w:t>
      </w: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из областного бюджета, на обустройство и</w:t>
      </w: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восстановление воинских захоронений, находящихся</w:t>
      </w:r>
    </w:p>
    <w:p w:rsidR="00F7021C" w:rsidRPr="00F7021C" w:rsidRDefault="00F7021C" w:rsidP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78"/>
      <w:bookmarkEnd w:id="3"/>
      <w:r w:rsidRPr="00F7021C">
        <w:rPr>
          <w:rFonts w:ascii="Times New Roman" w:hAnsi="Times New Roman" w:cs="Times New Roman"/>
          <w:sz w:val="24"/>
          <w:szCs w:val="24"/>
        </w:rPr>
        <w:t>Отчет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бюджета, на обустройство и восстановление </w:t>
      </w:r>
      <w:proofErr w:type="gramStart"/>
      <w:r w:rsidRPr="00F7021C">
        <w:rPr>
          <w:rFonts w:ascii="Times New Roman" w:hAnsi="Times New Roman" w:cs="Times New Roman"/>
          <w:sz w:val="24"/>
          <w:szCs w:val="24"/>
        </w:rPr>
        <w:t>воинских</w:t>
      </w:r>
      <w:proofErr w:type="gramEnd"/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захоронений, находящихся в муниципальной собственности,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>(наименование муниципального района, городского округа</w:t>
      </w:r>
      <w:proofErr w:type="gramEnd"/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и поселения области)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на _________ 20__ года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501"/>
        <w:gridCol w:w="1502"/>
        <w:gridCol w:w="2211"/>
        <w:gridCol w:w="1531"/>
        <w:gridCol w:w="1191"/>
        <w:gridCol w:w="1624"/>
        <w:gridCol w:w="2418"/>
      </w:tblGrid>
      <w:tr w:rsidR="00F7021C" w:rsidRPr="00F7021C" w:rsidTr="00F7021C">
        <w:tc>
          <w:tcPr>
            <w:tcW w:w="3118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03" w:type="dxa"/>
            <w:gridSpan w:val="2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района, городского округа, поселения области на 20__ год за счет средств</w:t>
            </w:r>
          </w:p>
        </w:tc>
        <w:tc>
          <w:tcPr>
            <w:tcW w:w="2211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отражаемые в УФК на дату предоставления отчета (нарастающим итогом с начала года)</w:t>
            </w:r>
          </w:p>
        </w:tc>
        <w:tc>
          <w:tcPr>
            <w:tcW w:w="1531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Зачислено субсидии на счет администратора доходов местного бюджета</w:t>
            </w:r>
          </w:p>
        </w:tc>
        <w:tc>
          <w:tcPr>
            <w:tcW w:w="1191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Кассовый расход (нарастающим итогом с начала года)</w:t>
            </w:r>
          </w:p>
        </w:tc>
        <w:tc>
          <w:tcPr>
            <w:tcW w:w="1624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Остаток предельных объемов финансирования</w:t>
            </w:r>
          </w:p>
        </w:tc>
        <w:tc>
          <w:tcPr>
            <w:tcW w:w="2418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местного бюджета на конец отчетного периода</w:t>
            </w:r>
          </w:p>
        </w:tc>
      </w:tr>
      <w:tr w:rsidR="00F7021C" w:rsidRPr="00F7021C" w:rsidTr="00F7021C">
        <w:tc>
          <w:tcPr>
            <w:tcW w:w="3118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proofErr w:type="gramEnd"/>
            <w:r w:rsidRPr="00F7021C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502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11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21C" w:rsidRPr="00F7021C" w:rsidTr="00F7021C">
        <w:tc>
          <w:tcPr>
            <w:tcW w:w="3118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01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2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1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4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8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021C" w:rsidRPr="00F7021C" w:rsidTr="00F7021C">
        <w:tc>
          <w:tcPr>
            <w:tcW w:w="3118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Восстановление (ремонт, реставрация, благоустройство) воинских захоронений</w:t>
            </w:r>
          </w:p>
        </w:tc>
        <w:tc>
          <w:tcPr>
            <w:tcW w:w="150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21C" w:rsidRPr="00F7021C" w:rsidTr="00F7021C">
        <w:tc>
          <w:tcPr>
            <w:tcW w:w="3118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</w:t>
            </w:r>
          </w:p>
        </w:tc>
        <w:tc>
          <w:tcPr>
            <w:tcW w:w="150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21C" w:rsidRPr="00F7021C" w:rsidTr="00F7021C">
        <w:tc>
          <w:tcPr>
            <w:tcW w:w="3118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Установка мемориальных знаков</w:t>
            </w:r>
          </w:p>
        </w:tc>
        <w:tc>
          <w:tcPr>
            <w:tcW w:w="150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Глава муниципального района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городского округа, (поселения) области _________ ________________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(Ф.И.О.)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муниципального района,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городского округа (поселения) области _________ ________________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(Ф.И.О.)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Исполнитель                           _________ ________________ __________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(Ф.И.О.)     (телефон)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Утверждена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от 18 декабря 2019 г. N 889-П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Форма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сводного отчета управления делами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Правительства области об использовании субсидии,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из областного бюджета, на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обустройство и восстановление воинских захоронений,</w:t>
      </w:r>
    </w:p>
    <w:p w:rsidR="00F7021C" w:rsidRPr="00F7021C" w:rsidRDefault="00F702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57"/>
      <w:bookmarkEnd w:id="4"/>
      <w:r w:rsidRPr="00F7021C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управления делами Правительства области об использовании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субсидии, предоставленной из областного бюджета,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на обустройство и восстановление воинских захоронений,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7021C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F7021C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собственности,</w:t>
      </w:r>
    </w:p>
    <w:p w:rsidR="00F7021C" w:rsidRPr="00F7021C" w:rsidRDefault="00F70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по состоянию на "__" _________ 20__ года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1644"/>
        <w:gridCol w:w="963"/>
        <w:gridCol w:w="793"/>
        <w:gridCol w:w="850"/>
        <w:gridCol w:w="1871"/>
        <w:gridCol w:w="1247"/>
        <w:gridCol w:w="793"/>
        <w:gridCol w:w="1343"/>
        <w:gridCol w:w="2052"/>
        <w:gridCol w:w="1883"/>
      </w:tblGrid>
      <w:tr w:rsidR="00F7021C" w:rsidRPr="00F7021C" w:rsidTr="00F7021C">
        <w:tc>
          <w:tcPr>
            <w:tcW w:w="2040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района, городского округа, поселения области</w:t>
            </w:r>
          </w:p>
        </w:tc>
        <w:tc>
          <w:tcPr>
            <w:tcW w:w="1644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проводимого за счет субсидии</w:t>
            </w:r>
          </w:p>
        </w:tc>
        <w:tc>
          <w:tcPr>
            <w:tcW w:w="2606" w:type="dxa"/>
            <w:gridSpan w:val="3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района, городского округа, поселения области на 20__ год</w:t>
            </w:r>
          </w:p>
        </w:tc>
        <w:tc>
          <w:tcPr>
            <w:tcW w:w="1871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 (нарастающим итогом с начала года)</w:t>
            </w:r>
          </w:p>
        </w:tc>
        <w:tc>
          <w:tcPr>
            <w:tcW w:w="3383" w:type="dxa"/>
            <w:gridSpan w:val="3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052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</w:t>
            </w:r>
          </w:p>
        </w:tc>
        <w:tc>
          <w:tcPr>
            <w:tcW w:w="1883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местного бюджета на конец отчетного периода</w:t>
            </w:r>
          </w:p>
        </w:tc>
      </w:tr>
      <w:tr w:rsidR="00F7021C" w:rsidRPr="00F7021C" w:rsidTr="00F7021C">
        <w:tc>
          <w:tcPr>
            <w:tcW w:w="2040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gridSpan w:val="2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871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зачислено субсидии на счет администратора доходов местного </w:t>
            </w:r>
            <w:r w:rsidRPr="00F70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2136" w:type="dxa"/>
            <w:gridSpan w:val="2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за счет средств</w:t>
            </w:r>
          </w:p>
        </w:tc>
        <w:tc>
          <w:tcPr>
            <w:tcW w:w="2052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21C" w:rsidRPr="00F7021C" w:rsidTr="00F7021C">
        <w:tc>
          <w:tcPr>
            <w:tcW w:w="2040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850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871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34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052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vMerge/>
          </w:tcPr>
          <w:p w:rsidR="00F7021C" w:rsidRPr="00F7021C" w:rsidRDefault="00F7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21C" w:rsidRPr="00F7021C" w:rsidTr="00F7021C">
        <w:tc>
          <w:tcPr>
            <w:tcW w:w="2040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4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52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83" w:type="dxa"/>
          </w:tcPr>
          <w:p w:rsidR="00F7021C" w:rsidRPr="00F7021C" w:rsidRDefault="00F70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7021C" w:rsidRPr="00F7021C" w:rsidTr="00F7021C">
        <w:tc>
          <w:tcPr>
            <w:tcW w:w="2040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F7021C" w:rsidRPr="00F7021C" w:rsidRDefault="00F70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Управляющий делами Правительства области ___________ ______________________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                                          (подпись)        (Ф.И.О.)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>Исполнитель                              ___________ ______________________</w:t>
      </w:r>
    </w:p>
    <w:p w:rsidR="00F7021C" w:rsidRPr="00F7021C" w:rsidRDefault="00F702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21C">
        <w:rPr>
          <w:rFonts w:ascii="Times New Roman" w:hAnsi="Times New Roman" w:cs="Times New Roman"/>
          <w:sz w:val="24"/>
          <w:szCs w:val="24"/>
        </w:rPr>
        <w:t xml:space="preserve">                                          (Ф.И.О.)         (телефон)</w:t>
      </w: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21C" w:rsidRPr="00F7021C" w:rsidRDefault="00F7021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F7021C">
      <w:pgSz w:w="16838" w:h="11905" w:orient="landscape"/>
      <w:pgMar w:top="709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21C"/>
    <w:rsid w:val="006C4724"/>
    <w:rsid w:val="006E2B41"/>
    <w:rsid w:val="00F7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21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7021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7021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7021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21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7021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7021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7021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6EF476092C5864838F78F38109CC806DE3FAF780AEC9581E97A5251AE37736F7F2EC8E166EFCB171BEDD305E2EC4D020D27A171382DB66454A1464AJ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56EF476092C5864838F78F38109CC806DE3FAF780AEC9581E97A5251AE37736F7F2EC8E166EFCB171BEDD305E2EC4D020D27A171382DB66454A1464AJ1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56EF476092C5864838F78F38109CC806DE3FAF780AEE9C85E87A5251AE37736F7F2EC8E166EFC8111EEAD107E2EC4D020D27A171382DB66454A1464AJ1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A56EF476092C5864838F78F38109CC806DE3FAF780AEE9583E27A5251AE37736F7F2EC8F366B7C7171BF2D303F7BA1C4445J8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56EF476092C5864838E9822E7CC1C00DD163A47E0FE0C2DBBE7C050EFE31262F3F289DA725E99E475CB9DE03EAA61C474628A07042J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2020-01-13T12:09:00Z</dcterms:created>
  <dcterms:modified xsi:type="dcterms:W3CDTF">2020-01-13T12:11:00Z</dcterms:modified>
</cp:coreProperties>
</file>