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3AE" w:rsidRPr="007F53AE" w:rsidRDefault="007F53AE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7F53AE" w:rsidRPr="007F53AE" w:rsidRDefault="007F53A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7F53AE" w:rsidRPr="007F53AE" w:rsidRDefault="007F53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от 12 апреля 2019 г. N 250-П</w:t>
      </w:r>
    </w:p>
    <w:p w:rsidR="007F53AE" w:rsidRPr="007F53AE" w:rsidRDefault="007F53AE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 w:rsidP="007F53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F53AE">
        <w:rPr>
          <w:rFonts w:ascii="Times New Roman" w:hAnsi="Times New Roman" w:cs="Times New Roman"/>
          <w:sz w:val="24"/>
          <w:szCs w:val="24"/>
        </w:rPr>
        <w:t>О ПОРЯДКЕ ПРЕДОСТАВЛЕНИЯ СУБСИДИИ БЮДЖЕТАМ ГОРОДСКИХ ОКРУГОВ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3AE">
        <w:rPr>
          <w:rFonts w:ascii="Times New Roman" w:hAnsi="Times New Roman" w:cs="Times New Roman"/>
          <w:sz w:val="24"/>
          <w:szCs w:val="24"/>
        </w:rPr>
        <w:t>ОБЛАСТИ НА ОСУЩЕСТВЛЕНИЕ ДОРОЖНОЙ ДЕЯТЕЛЬНОСТИ В 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3AE">
        <w:rPr>
          <w:rFonts w:ascii="Times New Roman" w:hAnsi="Times New Roman" w:cs="Times New Roman"/>
          <w:sz w:val="24"/>
          <w:szCs w:val="24"/>
        </w:rPr>
        <w:t>АВТОМОБИЛЬНЫХ ДОРОГ ОБЩЕГО ПОЛЬЗОВАНИЯ МЕСТНОГО ЗНАЧЕНИЯ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3AE">
        <w:rPr>
          <w:rFonts w:ascii="Times New Roman" w:hAnsi="Times New Roman" w:cs="Times New Roman"/>
          <w:sz w:val="24"/>
          <w:szCs w:val="24"/>
        </w:rPr>
        <w:t>САРАТОВСКОЙ АГЛОМЕРАЦИИ В ГРАНИЦАХ ГОРОДСКИХ ОКРУГОВ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3AE">
        <w:rPr>
          <w:rFonts w:ascii="Times New Roman" w:hAnsi="Times New Roman" w:cs="Times New Roman"/>
          <w:sz w:val="24"/>
          <w:szCs w:val="24"/>
        </w:rPr>
        <w:t>В РАМКАХ НАЦИОНАЛЬНОГО ПРОЕКТА "БЕЗОПАСНЫЕ И КАЧЕСТВЕННЫЕ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3AE">
        <w:rPr>
          <w:rFonts w:ascii="Times New Roman" w:hAnsi="Times New Roman" w:cs="Times New Roman"/>
          <w:sz w:val="24"/>
          <w:szCs w:val="24"/>
        </w:rPr>
        <w:t>АВТОМОБИЛЬНЫЕ ДОРОГИ" ЗА СЧЕТ СРЕДСТВ ОБЛАСТНОГО ДОРОЖНОГО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3AE">
        <w:rPr>
          <w:rFonts w:ascii="Times New Roman" w:hAnsi="Times New Roman" w:cs="Times New Roman"/>
          <w:sz w:val="24"/>
          <w:szCs w:val="24"/>
        </w:rPr>
        <w:t>ФОНДА И УСЛОВИЯХ ЕЕ РАСХОДОВАНИЯ</w:t>
      </w:r>
      <w:proofErr w:type="gramEnd"/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5" w:history="1">
        <w:r w:rsidRPr="007F53AE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7F53AE">
        <w:rPr>
          <w:rFonts w:ascii="Times New Roman" w:hAnsi="Times New Roman" w:cs="Times New Roman"/>
          <w:sz w:val="24"/>
          <w:szCs w:val="24"/>
        </w:rPr>
        <w:t xml:space="preserve"> Саратовской области "О бюджетном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 xml:space="preserve"> в Саратовской области", на основании </w:t>
      </w:r>
      <w:hyperlink r:id="rId6" w:history="1">
        <w:r w:rsidRPr="007F53AE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7F53AE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и в соответствии с </w:t>
      </w:r>
      <w:hyperlink r:id="rId7" w:history="1">
        <w:r w:rsidRPr="007F53AE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F53A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29 декабря 2018 года N 773-П "О государственной программе Саратовской области "Развитие транспортной системы" Правительство Саратовской области постановляет: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1. Утвердить: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49" w:history="1">
        <w:r w:rsidRPr="007F53AE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7F53AE">
        <w:rPr>
          <w:rFonts w:ascii="Times New Roman" w:hAnsi="Times New Roman" w:cs="Times New Roman"/>
          <w:sz w:val="24"/>
          <w:szCs w:val="24"/>
        </w:rPr>
        <w:t xml:space="preserve"> о порядке предоставления 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национального проекта "Безопасные и качественные автомобильные дороги" за счет средств областного дорожного фонда и условиях ее расходования (приложение N 1);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81" w:history="1">
        <w:r w:rsidRPr="007F53AE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7F53AE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городских округов области об использовании субсидии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национального проекта "Безопасные и качественные автомобильные дороги" за счет средств областного дорожного фонда (приложение N 2);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53AE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171" w:history="1">
        <w:r w:rsidRPr="007F53AE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7F53AE">
        <w:rPr>
          <w:rFonts w:ascii="Times New Roman" w:hAnsi="Times New Roman" w:cs="Times New Roman"/>
          <w:sz w:val="24"/>
          <w:szCs w:val="24"/>
        </w:rPr>
        <w:t xml:space="preserve"> министерства транспорта и дорожного хозяйства области об использовании 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национального проекта "Безопасные и качественные автомобильные дороги" за счет средств областного дорожного фонда (приложение N 3).</w:t>
      </w:r>
      <w:proofErr w:type="gramEnd"/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2. Рекомендовать органам местного самоуправления городских округов области, получившим из областного бюджета субсидию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национального проекта "Безопасные и качественные автомобильные дороги" за счет средств областного дорожного фонда: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национального проекта "Безопасные и качественные </w:t>
      </w:r>
      <w:r w:rsidRPr="007F53AE">
        <w:rPr>
          <w:rFonts w:ascii="Times New Roman" w:hAnsi="Times New Roman" w:cs="Times New Roman"/>
          <w:sz w:val="24"/>
          <w:szCs w:val="24"/>
        </w:rPr>
        <w:lastRenderedPageBreak/>
        <w:t>автомобильные дороги" за счет средств областного дорожного фонда;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транспорта и дорожного хозяйства области </w:t>
      </w:r>
      <w:hyperlink w:anchor="P81" w:history="1">
        <w:r w:rsidRPr="007F53AE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7F53AE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 с приложением копий документов, подтверждающих фактически выполненные работы по муниципальным контрактам: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ежеквартально до 5 числа месяца, следующего за отчетным периодом;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за год - до 15 января года, следующего за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>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3. Министерству транспорта и дорожного хозяйства области: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 xml:space="preserve"> целевым расходованием предоставленной из областного бюджета 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национального проекта "Безопасные и качественные автомобильные дороги" за счет средств областного дорожного фонда;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финансов области сводный </w:t>
      </w:r>
      <w:hyperlink w:anchor="P171" w:history="1">
        <w:r w:rsidRPr="007F53AE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7F53AE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3: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ежеквартально до 10 числа месяца, следующего за отчетным периодом;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за год - до 17 января года, следующего за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>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 xml:space="preserve">Признать утратившим силу </w:t>
      </w:r>
      <w:hyperlink r:id="rId8" w:history="1">
        <w:r w:rsidRPr="007F53AE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7F53AE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4 апреля 2017 года N 152-П "О порядке предоставления 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приоритетного проекта "Безопасные и качественные дороги за счет средств областного дорожного фонда и условиях ее расходования".</w:t>
      </w:r>
      <w:proofErr w:type="gramEnd"/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7F53AE">
        <w:rPr>
          <w:rFonts w:ascii="Times New Roman" w:hAnsi="Times New Roman" w:cs="Times New Roman"/>
          <w:sz w:val="24"/>
          <w:szCs w:val="24"/>
        </w:rPr>
        <w:t>Бусаргина</w:t>
      </w:r>
      <w:proofErr w:type="spellEnd"/>
      <w:r w:rsidRPr="007F53AE">
        <w:rPr>
          <w:rFonts w:ascii="Times New Roman" w:hAnsi="Times New Roman" w:cs="Times New Roman"/>
          <w:sz w:val="24"/>
          <w:szCs w:val="24"/>
        </w:rPr>
        <w:t xml:space="preserve"> Р.В.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6.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7. Настоящее постановление вступает в силу со дня его подписания.</w:t>
      </w: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Губернатор</w:t>
      </w: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В.В.РАДАЕВ</w:t>
      </w: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Утверждено</w:t>
      </w: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от 12 апреля 2019 г. N 250-П</w:t>
      </w: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"/>
      <w:bookmarkEnd w:id="0"/>
      <w:r w:rsidRPr="007F53AE">
        <w:rPr>
          <w:rFonts w:ascii="Times New Roman" w:hAnsi="Times New Roman" w:cs="Times New Roman"/>
          <w:sz w:val="24"/>
          <w:szCs w:val="24"/>
        </w:rPr>
        <w:t>ПОЛОЖЕНИЕ</w:t>
      </w:r>
    </w:p>
    <w:p w:rsidR="007F53AE" w:rsidRPr="007F53AE" w:rsidRDefault="007F53AE" w:rsidP="007F53A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F53AE">
        <w:rPr>
          <w:rFonts w:ascii="Times New Roman" w:hAnsi="Times New Roman" w:cs="Times New Roman"/>
          <w:sz w:val="24"/>
          <w:szCs w:val="24"/>
        </w:rPr>
        <w:t>О ПОРЯДКЕ ПРЕДОСТАВЛЕНИЯ СУБСИДИИ БЮДЖЕТАМ ГОРОДСКИХ ОКРУГОВ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3AE">
        <w:rPr>
          <w:rFonts w:ascii="Times New Roman" w:hAnsi="Times New Roman" w:cs="Times New Roman"/>
          <w:sz w:val="24"/>
          <w:szCs w:val="24"/>
        </w:rPr>
        <w:t>ОБЛАСТИ НА ОСУЩЕСТВЛЕНИЕ ДОРОЖНОЙ ДЕЯТЕЛЬНОСТИ В 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3AE">
        <w:rPr>
          <w:rFonts w:ascii="Times New Roman" w:hAnsi="Times New Roman" w:cs="Times New Roman"/>
          <w:sz w:val="24"/>
          <w:szCs w:val="24"/>
        </w:rPr>
        <w:t>АВТОМОБИЛЬНЫХ ДОРОГ ОБЩЕГО ПОЛЬЗОВАНИЯ МЕСТНОГО ЗНАЧЕНИЯ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3AE">
        <w:rPr>
          <w:rFonts w:ascii="Times New Roman" w:hAnsi="Times New Roman" w:cs="Times New Roman"/>
          <w:sz w:val="24"/>
          <w:szCs w:val="24"/>
        </w:rPr>
        <w:t>САРАТОВСКОЙ АГЛОМЕРАЦИИ В ГРАНИЦАХ ГОРОДСКИХ ОКРУГОВ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3AE">
        <w:rPr>
          <w:rFonts w:ascii="Times New Roman" w:hAnsi="Times New Roman" w:cs="Times New Roman"/>
          <w:sz w:val="24"/>
          <w:szCs w:val="24"/>
        </w:rPr>
        <w:t>В РАМКАХ НАЦИОНАЛЬНОГО ПРОЕКТА "БЕЗОПАСНЫЕ И КАЧЕСТВЕННЫЕ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3AE">
        <w:rPr>
          <w:rFonts w:ascii="Times New Roman" w:hAnsi="Times New Roman" w:cs="Times New Roman"/>
          <w:sz w:val="24"/>
          <w:szCs w:val="24"/>
        </w:rPr>
        <w:t>АВТОМОБИЛЬНЫЕ ДОРОГИ" ЗА СЧЕТ СРЕДСТВ ОБЛАСТНОГО ДОРОЖНОГО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3AE">
        <w:rPr>
          <w:rFonts w:ascii="Times New Roman" w:hAnsi="Times New Roman" w:cs="Times New Roman"/>
          <w:sz w:val="24"/>
          <w:szCs w:val="24"/>
        </w:rPr>
        <w:t>ФОНДА И УСЛОВИЯХ ЕЕ РАСХОДОВАНИЯ</w:t>
      </w:r>
      <w:proofErr w:type="gramEnd"/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8"/>
      <w:bookmarkEnd w:id="1"/>
      <w:r w:rsidRPr="007F53AE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предоставления из областного бюджета 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национального проекта "Безопасные и качественные автомобильные дороги" за счет средств областного дорожного фонда (далее - субсидия) в рамках реализации </w:t>
      </w:r>
      <w:hyperlink r:id="rId9" w:history="1">
        <w:r w:rsidRPr="007F53AE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7F53AE">
        <w:rPr>
          <w:rFonts w:ascii="Times New Roman" w:hAnsi="Times New Roman" w:cs="Times New Roman"/>
          <w:sz w:val="24"/>
          <w:szCs w:val="24"/>
        </w:rPr>
        <w:t xml:space="preserve"> "Развитие и обеспечение сохранности сети автомобильных дорог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 xml:space="preserve"> Саратовской области" государственной программы Саратовской области "Развитие транспортной системы", утвержденной постановлением Правительства Саратовской области от 29 декабря 2018 года N 773-П, и условия ее расходования.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городских округов области в соответствии со сводной бюджетной росписью расходов областного бюджета в пределах бюджетных ассигнований и лимитов бюджетных обязательств, утвержденных в установленном порядке министерству транспорта и дорожного хозяйства области (далее - Министерство) на цели, указанные в </w:t>
      </w:r>
      <w:hyperlink w:anchor="P58" w:history="1">
        <w:r w:rsidRPr="007F53AE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7F53AE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соглашения, заключенного между Министерством и органами местного самоуправления городских округов области по форме, установленной Министерством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>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3. Перечисление субсидии в бюджеты городских округов области осуществляется Министерством на счет, открытый Управлению Федерального казначейства по Саратовской области (далее - УФК) на балансовом счете 40101 "Доходы, распределяемые органами Федерального казначейства между уровнями бюджетной системы Российской Федерации", для последующего перечисления в установленном порядке на единые счета бюджетов городских округов области.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УФК, предоставление субсидии из областного бюджета бюджетам городских округов области осуществляется в порядке, установленном Федеральным казначейством.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4. Субсидия перечисляется Министерством в бюджеты городских округов области ежеквартально, начиная со второго квартала, до последнего числа третьего месяца отчетного квартала согласно графику перечисления, являющемуся неотъемлемой частью соглашения, в пределах лимитов бюджетных обязательств, доведенных до органов, организующих исполнение бюджетов городских округов области.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Субсидия расходуется при условии осуществления за счет средств местного бюджета кассовых выплат в соответствии с правовым актом, устанавливающим расходные обязательства городского округа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"Безопасные и качественные автомобильные дороги".</w:t>
      </w:r>
      <w:proofErr w:type="gramEnd"/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6. Субсидия носит целевой характер и не подлежит направлению на иные цели.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7. Органы местного самоуправления городских округов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8. В случае использования субсидии не по целевому назначению соответствующие средства взыскиваются в областной бюджет.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9. Неиспользованные по состоянию на 1 января года, следующего за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>, остатки субсидии на счетах местных бюджетов подлежат возврату в доход областного бюджета в течение первых 15 рабочих дней года, следующего за отчетным.</w:t>
      </w:r>
    </w:p>
    <w:p w:rsidR="007F53AE" w:rsidRPr="007F53AE" w:rsidRDefault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 xml:space="preserve">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законодательством порядке.</w:t>
      </w: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7F53AE" w:rsidSect="00111D6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F53AE" w:rsidRPr="007F53AE" w:rsidRDefault="007F53A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Утверждена</w:t>
      </w: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от 12 апреля 2019 г. N 250-П</w:t>
      </w: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81"/>
      <w:bookmarkEnd w:id="2"/>
      <w:r w:rsidRPr="007F53AE">
        <w:rPr>
          <w:rFonts w:ascii="Times New Roman" w:hAnsi="Times New Roman" w:cs="Times New Roman"/>
          <w:sz w:val="24"/>
          <w:szCs w:val="24"/>
        </w:rPr>
        <w:t>Форма отчета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органов местного  самоуправления городских округов области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об  использовании   субсидии  на  осуществление   дорожной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деятельности  в  отношении  автомобильных   дорог   общего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пользования местного  значения  Саратовской  агломерации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границах городских  округов области в рамках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национального</w:t>
      </w:r>
      <w:proofErr w:type="gramEnd"/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проекта "Безопасные и качественные дороги" за счет средств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областного дорожного фонда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Отчет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(наименование городского округа области)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об использовании субсидии бюджетам городских округов области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осуществление дорожной деятельности в отношении автомобильных дорог общего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пользования местного значения Саратовской агломерации в границах городских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округов области в рамках национального проекта "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Безопасные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 xml:space="preserve"> и качественные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автомобильные дороги" за счет средств областного дорожного фонда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по состоянию на 1 ____________ 20____ года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(месяц)</w:t>
      </w:r>
    </w:p>
    <w:p w:rsidR="007F53AE" w:rsidRPr="007F53AE" w:rsidRDefault="007F53AE" w:rsidP="007F53A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(рублей </w:t>
      </w:r>
      <w:hyperlink w:anchor="P158" w:history="1">
        <w:r w:rsidRPr="007F53AE">
          <w:rPr>
            <w:rFonts w:ascii="Times New Roman" w:hAnsi="Times New Roman" w:cs="Times New Roman"/>
            <w:sz w:val="24"/>
            <w:szCs w:val="24"/>
          </w:rPr>
          <w:t>&lt;*&gt;</w:t>
        </w:r>
      </w:hyperlink>
      <w:r w:rsidRPr="007F53AE">
        <w:rPr>
          <w:rFonts w:ascii="Times New Roman" w:hAnsi="Times New Roman" w:cs="Times New Roman"/>
          <w:sz w:val="24"/>
          <w:szCs w:val="24"/>
        </w:rPr>
        <w:t>)</w:t>
      </w:r>
    </w:p>
    <w:p w:rsidR="007F53AE" w:rsidRPr="007F53AE" w:rsidRDefault="007F53AE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1"/>
        <w:gridCol w:w="907"/>
        <w:gridCol w:w="1020"/>
        <w:gridCol w:w="1417"/>
        <w:gridCol w:w="1417"/>
        <w:gridCol w:w="2268"/>
        <w:gridCol w:w="1843"/>
        <w:gridCol w:w="1417"/>
        <w:gridCol w:w="794"/>
        <w:gridCol w:w="1304"/>
        <w:gridCol w:w="1221"/>
        <w:gridCol w:w="850"/>
      </w:tblGrid>
      <w:tr w:rsidR="007F53AE" w:rsidRPr="007F53AE" w:rsidTr="007F53AE">
        <w:tc>
          <w:tcPr>
            <w:tcW w:w="567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51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мероприятия, объекта</w:t>
            </w:r>
          </w:p>
        </w:tc>
        <w:tc>
          <w:tcPr>
            <w:tcW w:w="1927" w:type="dxa"/>
            <w:gridSpan w:val="2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Ввод</w:t>
            </w:r>
          </w:p>
        </w:tc>
        <w:tc>
          <w:tcPr>
            <w:tcW w:w="2834" w:type="dxa"/>
            <w:gridSpan w:val="2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бюджета городского округа области</w:t>
            </w:r>
          </w:p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на 20___ год за счет средств</w:t>
            </w:r>
          </w:p>
        </w:tc>
        <w:tc>
          <w:tcPr>
            <w:tcW w:w="2268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Предельные объемы оплаты денежных обязательств, отраженные в УФК на дату предоставления отчета (далее - объемы финансирования)</w:t>
            </w:r>
          </w:p>
        </w:tc>
        <w:tc>
          <w:tcPr>
            <w:tcW w:w="1843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 xml:space="preserve">Зачислено средств субсидии на счет администратора доходов местного бюджета (нарастающим 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итогом с начала года)</w:t>
            </w:r>
          </w:p>
        </w:tc>
        <w:tc>
          <w:tcPr>
            <w:tcW w:w="1417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фактически выполненных работ по муниципальным контрактам</w:t>
            </w:r>
          </w:p>
        </w:tc>
        <w:tc>
          <w:tcPr>
            <w:tcW w:w="3319" w:type="dxa"/>
            <w:gridSpan w:val="3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</w:t>
            </w:r>
          </w:p>
        </w:tc>
        <w:tc>
          <w:tcPr>
            <w:tcW w:w="850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финансирования</w:t>
            </w:r>
          </w:p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 xml:space="preserve">(гр. 13 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= гр. 7 - гр. 8)</w:t>
            </w:r>
          </w:p>
        </w:tc>
      </w:tr>
      <w:tr w:rsidR="007F53AE" w:rsidRPr="007F53AE" w:rsidTr="007F53AE">
        <w:tc>
          <w:tcPr>
            <w:tcW w:w="567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план (</w:t>
            </w:r>
            <w:proofErr w:type="gramStart"/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/кв. м/п. м)</w:t>
            </w:r>
          </w:p>
        </w:tc>
        <w:tc>
          <w:tcPr>
            <w:tcW w:w="1020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факт (</w:t>
            </w:r>
            <w:proofErr w:type="gramStart"/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/кв. м/п. м)</w:t>
            </w:r>
          </w:p>
        </w:tc>
        <w:tc>
          <w:tcPr>
            <w:tcW w:w="2834" w:type="dxa"/>
            <w:gridSpan w:val="2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525" w:type="dxa"/>
            <w:gridSpan w:val="2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850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3AE" w:rsidRPr="007F53AE" w:rsidTr="007F53AE">
        <w:trPr>
          <w:trHeight w:val="276"/>
        </w:trPr>
        <w:tc>
          <w:tcPr>
            <w:tcW w:w="567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221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 xml:space="preserve">бюджета городского округа 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850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3AE" w:rsidRPr="007F53AE" w:rsidTr="007F53AE">
        <w:tc>
          <w:tcPr>
            <w:tcW w:w="567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417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бюджета 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 области</w:t>
            </w:r>
          </w:p>
        </w:tc>
        <w:tc>
          <w:tcPr>
            <w:tcW w:w="2268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3AE" w:rsidRPr="007F53AE" w:rsidTr="007F53AE">
        <w:tc>
          <w:tcPr>
            <w:tcW w:w="567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4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1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F53AE" w:rsidRPr="007F53AE" w:rsidTr="007F53AE">
        <w:tc>
          <w:tcPr>
            <w:tcW w:w="567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53AE" w:rsidRDefault="007F53AE" w:rsidP="007F53AE">
      <w:pPr>
        <w:pStyle w:val="ConsPlusNonformat"/>
        <w:jc w:val="both"/>
      </w:pPr>
    </w:p>
    <w:p w:rsidR="007F53AE" w:rsidRPr="007F53AE" w:rsidRDefault="007F53AE" w:rsidP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Руководитель органа местного самоуправления</w:t>
      </w:r>
    </w:p>
    <w:p w:rsidR="007F53AE" w:rsidRPr="007F53AE" w:rsidRDefault="007F53AE" w:rsidP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    городского округа области            _____________ ____________________</w:t>
      </w:r>
    </w:p>
    <w:p w:rsidR="007F53AE" w:rsidRPr="007F53AE" w:rsidRDefault="007F53AE" w:rsidP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       (Ф.И.О.)</w:t>
      </w:r>
    </w:p>
    <w:p w:rsidR="007F53AE" w:rsidRPr="007F53AE" w:rsidRDefault="007F53AE" w:rsidP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    Руководитель финансового органа      _____________ ____________________</w:t>
      </w:r>
    </w:p>
    <w:p w:rsidR="007F53AE" w:rsidRPr="007F53AE" w:rsidRDefault="007F53AE" w:rsidP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(подпись)        (Ф.И.О.)</w:t>
      </w:r>
    </w:p>
    <w:p w:rsidR="007F53AE" w:rsidRPr="007F53AE" w:rsidRDefault="007F53AE" w:rsidP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    Исполнитель                          _____________ ____________________</w:t>
      </w:r>
    </w:p>
    <w:p w:rsidR="007F53AE" w:rsidRPr="007F53AE" w:rsidRDefault="007F53AE" w:rsidP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(Ф.И.О.)       (телефон)</w:t>
      </w:r>
    </w:p>
    <w:p w:rsidR="007F53AE" w:rsidRPr="007F53AE" w:rsidRDefault="007F53AE" w:rsidP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7F53AE" w:rsidRPr="007F53AE" w:rsidRDefault="007F53AE" w:rsidP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 w:rsidP="007F53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F53AE" w:rsidRPr="007F53AE" w:rsidRDefault="007F53AE" w:rsidP="007F53A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58"/>
      <w:bookmarkEnd w:id="3"/>
      <w:r w:rsidRPr="007F53AE">
        <w:rPr>
          <w:rFonts w:ascii="Times New Roman" w:hAnsi="Times New Roman" w:cs="Times New Roman"/>
          <w:sz w:val="24"/>
          <w:szCs w:val="24"/>
        </w:rPr>
        <w:t>&lt;*&gt; показатели заполняются с 2 десятичными знаками после запятой (в рублях и копейках).</w:t>
      </w:r>
    </w:p>
    <w:p w:rsidR="007F53AE" w:rsidRDefault="007F53AE">
      <w:pPr>
        <w:sectPr w:rsidR="007F53AE" w:rsidSect="007F53AE">
          <w:pgSz w:w="16838" w:h="11905" w:orient="landscape"/>
          <w:pgMar w:top="709" w:right="1134" w:bottom="567" w:left="1134" w:header="0" w:footer="0" w:gutter="0"/>
          <w:cols w:space="720"/>
        </w:sectPr>
      </w:pPr>
    </w:p>
    <w:p w:rsidR="007F53AE" w:rsidRPr="007F53AE" w:rsidRDefault="007F53A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Утверждена</w:t>
      </w: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7F53AE" w:rsidRPr="007F53AE" w:rsidRDefault="007F53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от 12 апреля 2019 г. N 250-П</w:t>
      </w: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71"/>
      <w:bookmarkEnd w:id="4"/>
      <w:r w:rsidRPr="007F53AE">
        <w:rPr>
          <w:rFonts w:ascii="Times New Roman" w:hAnsi="Times New Roman" w:cs="Times New Roman"/>
          <w:sz w:val="24"/>
          <w:szCs w:val="24"/>
        </w:rPr>
        <w:t>Форма сводного отчета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министерства  транспорта и дорожного хозяйства области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F53AE">
        <w:rPr>
          <w:rFonts w:ascii="Times New Roman" w:hAnsi="Times New Roman" w:cs="Times New Roman"/>
          <w:sz w:val="24"/>
          <w:szCs w:val="24"/>
        </w:rPr>
        <w:t>использовании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 xml:space="preserve"> субсидии бюджетам городских округов области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на  осуществление   дорожной   деятельности  в  отношении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автомобильных  дорог общего пользования местного значения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Саратовской  агломерации  в  границах  городских  округов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области  в  рамках   национального   проекта  "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Безопасные</w:t>
      </w:r>
      <w:proofErr w:type="gramEnd"/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и  качественные   дороги"   за  счет  средств  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областного</w:t>
      </w:r>
      <w:proofErr w:type="gramEnd"/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дорожного фонда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министерства транспорта и дорожного хозяйства области об использовании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субсидии бюджетам городских округов области на осуществление дорожной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деятельности в отношении автомобильных дорог общего пользования местного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значения Саратовской агломерации в границах городских округов области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в рамках национального проекта "</w:t>
      </w:r>
      <w:proofErr w:type="gramStart"/>
      <w:r w:rsidRPr="007F53AE">
        <w:rPr>
          <w:rFonts w:ascii="Times New Roman" w:hAnsi="Times New Roman" w:cs="Times New Roman"/>
          <w:sz w:val="24"/>
          <w:szCs w:val="24"/>
        </w:rPr>
        <w:t>Безопасные</w:t>
      </w:r>
      <w:proofErr w:type="gramEnd"/>
      <w:r w:rsidRPr="007F53AE">
        <w:rPr>
          <w:rFonts w:ascii="Times New Roman" w:hAnsi="Times New Roman" w:cs="Times New Roman"/>
          <w:sz w:val="24"/>
          <w:szCs w:val="24"/>
        </w:rPr>
        <w:t xml:space="preserve"> и качественные автомобильные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дороги" за счет средств областного дорожного фонда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по состоянию на 1 ________________ 20____ года</w:t>
      </w:r>
    </w:p>
    <w:p w:rsidR="007F53AE" w:rsidRPr="007F53AE" w:rsidRDefault="007F53AE" w:rsidP="007F53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(месяц)</w:t>
      </w:r>
    </w:p>
    <w:p w:rsidR="007F53AE" w:rsidRPr="007F53AE" w:rsidRDefault="007F53AE" w:rsidP="007F53A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>(рублей)</w:t>
      </w:r>
    </w:p>
    <w:p w:rsidR="007F53AE" w:rsidRDefault="007F53AE">
      <w:pPr>
        <w:spacing w:after="1"/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418"/>
        <w:gridCol w:w="2106"/>
        <w:gridCol w:w="1134"/>
        <w:gridCol w:w="1276"/>
        <w:gridCol w:w="2041"/>
        <w:gridCol w:w="1843"/>
        <w:gridCol w:w="567"/>
        <w:gridCol w:w="1134"/>
        <w:gridCol w:w="1985"/>
        <w:gridCol w:w="1385"/>
      </w:tblGrid>
      <w:tr w:rsidR="007F53AE" w:rsidRPr="007F53AE" w:rsidTr="007F53AE">
        <w:tc>
          <w:tcPr>
            <w:tcW w:w="624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418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городского округа 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2106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Предусмотрено в сводной бюджетной росписи 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 области на 20____ год</w:t>
            </w:r>
          </w:p>
        </w:tc>
        <w:tc>
          <w:tcPr>
            <w:tcW w:w="2410" w:type="dxa"/>
            <w:gridSpan w:val="2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 за счет средств</w:t>
            </w:r>
          </w:p>
        </w:tc>
        <w:tc>
          <w:tcPr>
            <w:tcW w:w="2041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объемы оплаты денежных обязательств, 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отраженные в УФК на дату предоставления отчета (далее - объемы финансирования)</w:t>
            </w:r>
          </w:p>
        </w:tc>
        <w:tc>
          <w:tcPr>
            <w:tcW w:w="1843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Зачислено средств субсидии на счет 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администратора доходов местного бюджета (нарастающим итогом с начала года)</w:t>
            </w:r>
          </w:p>
        </w:tc>
        <w:tc>
          <w:tcPr>
            <w:tcW w:w="3686" w:type="dxa"/>
            <w:gridSpan w:val="3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Кассовые расходы</w:t>
            </w:r>
          </w:p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(нарастающим итогом с начала года)</w:t>
            </w:r>
          </w:p>
        </w:tc>
        <w:tc>
          <w:tcPr>
            <w:tcW w:w="1385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Не использовано объемов финансиров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ания</w:t>
            </w:r>
          </w:p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(гр. 11 = гр. 6 - гр. 7)</w:t>
            </w:r>
          </w:p>
        </w:tc>
      </w:tr>
      <w:tr w:rsidR="007F53AE" w:rsidRPr="007F53AE" w:rsidTr="007F53AE">
        <w:tc>
          <w:tcPr>
            <w:tcW w:w="624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областно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 бюджета</w:t>
            </w:r>
          </w:p>
        </w:tc>
        <w:tc>
          <w:tcPr>
            <w:tcW w:w="1276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бюджета 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 области</w:t>
            </w:r>
          </w:p>
        </w:tc>
        <w:tc>
          <w:tcPr>
            <w:tcW w:w="2041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всег</w:t>
            </w: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</w:p>
        </w:tc>
        <w:tc>
          <w:tcPr>
            <w:tcW w:w="3119" w:type="dxa"/>
            <w:gridSpan w:val="2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 за счет средств</w:t>
            </w:r>
          </w:p>
        </w:tc>
        <w:tc>
          <w:tcPr>
            <w:tcW w:w="1385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3AE" w:rsidRPr="007F53AE" w:rsidTr="007F53AE">
        <w:tc>
          <w:tcPr>
            <w:tcW w:w="624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985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бюджета городского округа области</w:t>
            </w:r>
          </w:p>
        </w:tc>
        <w:tc>
          <w:tcPr>
            <w:tcW w:w="1385" w:type="dxa"/>
            <w:vMerge/>
          </w:tcPr>
          <w:p w:rsidR="007F53AE" w:rsidRPr="007F53AE" w:rsidRDefault="007F5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3AE" w:rsidRPr="007F53AE" w:rsidTr="007F53AE">
        <w:tc>
          <w:tcPr>
            <w:tcW w:w="624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6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5" w:type="dxa"/>
          </w:tcPr>
          <w:p w:rsidR="007F53AE" w:rsidRPr="007F53AE" w:rsidRDefault="007F53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A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F53AE" w:rsidRPr="007F53AE" w:rsidTr="007F53AE">
        <w:tc>
          <w:tcPr>
            <w:tcW w:w="624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7F53AE" w:rsidRPr="007F53AE" w:rsidRDefault="007F53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    Министр транспорта</w:t>
      </w:r>
    </w:p>
    <w:p w:rsidR="007F53AE" w:rsidRPr="007F53AE" w:rsidRDefault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    и дорожного хозяйства области ____________ ____________________________</w:t>
      </w:r>
    </w:p>
    <w:p w:rsidR="007F53AE" w:rsidRPr="007F53AE" w:rsidRDefault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                                    (подпись)           (Ф.И.О.)</w:t>
      </w:r>
    </w:p>
    <w:p w:rsidR="007F53AE" w:rsidRPr="007F53AE" w:rsidRDefault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    Исполнитель                   ____________ ____________________________</w:t>
      </w:r>
      <w:bookmarkStart w:id="5" w:name="_GoBack"/>
      <w:bookmarkEnd w:id="5"/>
    </w:p>
    <w:p w:rsidR="007F53AE" w:rsidRPr="007F53AE" w:rsidRDefault="007F53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F53AE">
        <w:rPr>
          <w:rFonts w:ascii="Times New Roman" w:hAnsi="Times New Roman" w:cs="Times New Roman"/>
          <w:sz w:val="24"/>
          <w:szCs w:val="24"/>
        </w:rPr>
        <w:t xml:space="preserve">                                    (Ф.И.О.)           (телефон)</w:t>
      </w: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53AE" w:rsidRPr="007F53AE" w:rsidRDefault="007F53A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/>
    <w:sectPr w:rsidR="006C4724" w:rsidSect="00DC3D57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3AE"/>
    <w:rsid w:val="006C4724"/>
    <w:rsid w:val="006E2B41"/>
    <w:rsid w:val="007F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53A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F53A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F53A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7F53A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53AE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F53AE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F53AE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7F53AE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22631B16E12942168537A09221C155BB60014934F2BD40B641496B201BE73315F40E9FA609C990FB79DBA273CF3EDB9AAFK9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122631B16E12942168537A09221C155BB60014934F0B84DB947496B201BE73315F40E9FB409919CFA7FCDA573DA688ADFA55523669E995DB6CCC40DAEK8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122631B16E12942168537A09221C155BB60014934F0B944B94E496B201BE73315F40E9FB409919CFA7EC1A277DA688ADFA55523669E995DB6CCC40DAEK8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122631B16E12942168537A09221C155BB60014934F0BA45BA4E496B201BE73315F40E9FB409919BFB7591F3338431DA9CEE58267F829958AAK1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22631B16E12942168537A09221C155BB60014934F0B84DB947496B201BE73315F40E9FB409919CFA7EC4A770DA688ADFA55523669E995DB6CCC40DAEK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2171</Words>
  <Characters>12381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2019-04-17T11:10:00Z</dcterms:created>
  <dcterms:modified xsi:type="dcterms:W3CDTF">2019-04-17T11:22:00Z</dcterms:modified>
</cp:coreProperties>
</file>