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6D3" w:rsidRPr="00CC2B82" w:rsidRDefault="00CC2B82" w:rsidP="00CC2B8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CC2B82">
        <w:rPr>
          <w:rFonts w:ascii="Times New Roman" w:hAnsi="Times New Roman" w:cs="Times New Roman"/>
          <w:sz w:val="28"/>
          <w:szCs w:val="28"/>
        </w:rPr>
        <w:t>Утвержден</w:t>
      </w:r>
    </w:p>
    <w:p w:rsidR="00CC2B82" w:rsidRDefault="00CC2B82" w:rsidP="00CC2B8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CC2B82">
        <w:rPr>
          <w:rFonts w:ascii="Times New Roman" w:hAnsi="Times New Roman" w:cs="Times New Roman"/>
          <w:sz w:val="28"/>
          <w:szCs w:val="28"/>
        </w:rPr>
        <w:t>решением комиссии по оценке эффективности организации и функционирования антимонопольного комплаенса</w:t>
      </w:r>
    </w:p>
    <w:p w:rsidR="00CC2B82" w:rsidRPr="00A737D2" w:rsidRDefault="00CC2B82" w:rsidP="00A737D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A737D2">
        <w:rPr>
          <w:rFonts w:ascii="Times New Roman" w:hAnsi="Times New Roman" w:cs="Times New Roman"/>
          <w:sz w:val="28"/>
          <w:szCs w:val="28"/>
        </w:rPr>
        <w:t xml:space="preserve">протокол от </w:t>
      </w:r>
      <w:r w:rsidR="00630839">
        <w:rPr>
          <w:rFonts w:ascii="Times New Roman" w:hAnsi="Times New Roman" w:cs="Times New Roman"/>
          <w:sz w:val="28"/>
          <w:szCs w:val="28"/>
        </w:rPr>
        <w:t>13</w:t>
      </w:r>
      <w:bookmarkStart w:id="0" w:name="_GoBack"/>
      <w:bookmarkEnd w:id="0"/>
      <w:r w:rsidRPr="00A737D2">
        <w:rPr>
          <w:rFonts w:ascii="Times New Roman" w:hAnsi="Times New Roman" w:cs="Times New Roman"/>
          <w:sz w:val="28"/>
          <w:szCs w:val="28"/>
        </w:rPr>
        <w:t xml:space="preserve"> марта 2020</w:t>
      </w:r>
      <w:r w:rsidR="00F0306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737D2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A737D2" w:rsidRPr="00A737D2" w:rsidRDefault="00A737D2" w:rsidP="00A737D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CC2B82" w:rsidRPr="00A737D2" w:rsidRDefault="00CC2B82" w:rsidP="00A737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B82" w:rsidRPr="002F1906" w:rsidRDefault="00A737D2" w:rsidP="00A737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906">
        <w:rPr>
          <w:rFonts w:ascii="Times New Roman" w:hAnsi="Times New Roman" w:cs="Times New Roman"/>
          <w:b/>
          <w:sz w:val="28"/>
          <w:szCs w:val="28"/>
        </w:rPr>
        <w:t xml:space="preserve">Доклад </w:t>
      </w:r>
    </w:p>
    <w:p w:rsidR="00A737D2" w:rsidRPr="002F1906" w:rsidRDefault="00A737D2" w:rsidP="00A737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906">
        <w:rPr>
          <w:rFonts w:ascii="Times New Roman" w:hAnsi="Times New Roman" w:cs="Times New Roman"/>
          <w:b/>
          <w:sz w:val="28"/>
          <w:szCs w:val="28"/>
        </w:rPr>
        <w:t xml:space="preserve">об антимонопольном </w:t>
      </w:r>
      <w:proofErr w:type="spellStart"/>
      <w:r w:rsidRPr="002F1906">
        <w:rPr>
          <w:rFonts w:ascii="Times New Roman" w:hAnsi="Times New Roman" w:cs="Times New Roman"/>
          <w:b/>
          <w:sz w:val="28"/>
          <w:szCs w:val="28"/>
        </w:rPr>
        <w:t>комплаенсе</w:t>
      </w:r>
      <w:proofErr w:type="spellEnd"/>
    </w:p>
    <w:p w:rsidR="00A737D2" w:rsidRPr="002F1906" w:rsidRDefault="00A737D2" w:rsidP="00A737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906">
        <w:rPr>
          <w:rFonts w:ascii="Times New Roman" w:hAnsi="Times New Roman" w:cs="Times New Roman"/>
          <w:b/>
          <w:sz w:val="28"/>
          <w:szCs w:val="28"/>
        </w:rPr>
        <w:t>в министерстве финансов Саратовской области за 2019 год</w:t>
      </w:r>
    </w:p>
    <w:p w:rsidR="00A737D2" w:rsidRPr="002F1906" w:rsidRDefault="00A737D2" w:rsidP="00A737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7113" w:rsidRPr="00507113" w:rsidRDefault="00507113" w:rsidP="005071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11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507113" w:rsidRDefault="00507113" w:rsidP="0050711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F1906" w:rsidRPr="000B5B20" w:rsidRDefault="003A4048" w:rsidP="002F1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906">
        <w:rPr>
          <w:rFonts w:ascii="Times New Roman" w:hAnsi="Times New Roman" w:cs="Times New Roman"/>
          <w:sz w:val="28"/>
          <w:szCs w:val="28"/>
        </w:rPr>
        <w:t>Во исполнение Указа Президента Российской Федерации от 21 декабря 2017 года № 618 «Об основных направлениях государственной политики по развитию конкуренции» приказом министерства финансов Саратовской области</w:t>
      </w:r>
      <w:r w:rsidR="002F1906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 w:rsidRPr="002F1906">
        <w:rPr>
          <w:rFonts w:ascii="Times New Roman" w:hAnsi="Times New Roman" w:cs="Times New Roman"/>
          <w:sz w:val="28"/>
          <w:szCs w:val="28"/>
        </w:rPr>
        <w:t xml:space="preserve"> от 11 февраля 2019 года № 83</w:t>
      </w:r>
      <w:r w:rsidR="002F1906">
        <w:rPr>
          <w:rFonts w:ascii="Times New Roman" w:hAnsi="Times New Roman" w:cs="Times New Roman"/>
          <w:sz w:val="28"/>
          <w:szCs w:val="28"/>
        </w:rPr>
        <w:t xml:space="preserve"> </w:t>
      </w:r>
      <w:r w:rsidR="002F1906" w:rsidRPr="002F1906">
        <w:rPr>
          <w:rFonts w:ascii="Times New Roman" w:hAnsi="Times New Roman" w:cs="Times New Roman"/>
          <w:sz w:val="28"/>
          <w:szCs w:val="28"/>
        </w:rPr>
        <w:t xml:space="preserve">создана система внутреннего обеспечения соответствия требованиям </w:t>
      </w:r>
      <w:r w:rsidR="002F1906" w:rsidRPr="000B5B20">
        <w:rPr>
          <w:rFonts w:ascii="Times New Roman" w:hAnsi="Times New Roman" w:cs="Times New Roman"/>
          <w:sz w:val="28"/>
          <w:szCs w:val="28"/>
        </w:rPr>
        <w:t>антимонопольного законодательства Российской Федерации (далее – Приказ № 83).</w:t>
      </w:r>
    </w:p>
    <w:p w:rsidR="000B6C27" w:rsidRDefault="00E558CA" w:rsidP="002F1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5B20">
        <w:rPr>
          <w:rFonts w:ascii="Times New Roman" w:hAnsi="Times New Roman" w:cs="Times New Roman"/>
          <w:sz w:val="28"/>
          <w:szCs w:val="28"/>
        </w:rPr>
        <w:t>В соответствии с Приказом № 83</w:t>
      </w:r>
      <w:r>
        <w:rPr>
          <w:rFonts w:ascii="Times New Roman" w:hAnsi="Times New Roman" w:cs="Times New Roman"/>
          <w:sz w:val="28"/>
          <w:szCs w:val="28"/>
        </w:rPr>
        <w:t xml:space="preserve"> общий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организацией и функционированием в Министерстве антимонопольного комплаенса осуществляется руководителем Министерства. У</w:t>
      </w:r>
      <w:r w:rsidR="000B5B20" w:rsidRPr="000B5B20">
        <w:rPr>
          <w:rFonts w:ascii="Times New Roman" w:hAnsi="Times New Roman" w:cs="Times New Roman"/>
          <w:sz w:val="28"/>
          <w:szCs w:val="28"/>
        </w:rPr>
        <w:t>полномоченным подразделением, ответственным за организацию и функционирование системы внутреннего обеспечения соответствия требованиям антимонопольного законодательства деятельности Министерства, определ</w:t>
      </w:r>
      <w:r w:rsidR="000B5B20">
        <w:rPr>
          <w:rFonts w:ascii="Times New Roman" w:hAnsi="Times New Roman" w:cs="Times New Roman"/>
          <w:sz w:val="28"/>
          <w:szCs w:val="28"/>
        </w:rPr>
        <w:t>ено</w:t>
      </w:r>
      <w:r w:rsidR="000B5B20" w:rsidRPr="000B5B20">
        <w:rPr>
          <w:rFonts w:ascii="Times New Roman" w:hAnsi="Times New Roman" w:cs="Times New Roman"/>
          <w:sz w:val="28"/>
          <w:szCs w:val="28"/>
        </w:rPr>
        <w:t xml:space="preserve"> управление государственного долга и правового обеспечения Министерства</w:t>
      </w:r>
      <w:r w:rsidR="000F57F3">
        <w:rPr>
          <w:rFonts w:ascii="Times New Roman" w:hAnsi="Times New Roman" w:cs="Times New Roman"/>
          <w:sz w:val="28"/>
          <w:szCs w:val="28"/>
        </w:rPr>
        <w:t xml:space="preserve"> (далее – Уполномоченное подразделение)</w:t>
      </w:r>
      <w:r w:rsidR="000B5B20">
        <w:rPr>
          <w:rFonts w:ascii="Times New Roman" w:hAnsi="Times New Roman" w:cs="Times New Roman"/>
          <w:sz w:val="28"/>
          <w:szCs w:val="28"/>
        </w:rPr>
        <w:t>.</w:t>
      </w:r>
    </w:p>
    <w:p w:rsidR="00891E06" w:rsidRPr="00AF1635" w:rsidRDefault="00891E06" w:rsidP="002F1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Уполномоченным подразделением для обеспечения реализации принципа информационной открытости функционирования в Министерстве антимонопольного комплаенса, установленного пунктом 1.5 </w:t>
      </w:r>
      <w:r w:rsidRPr="000B5B20">
        <w:rPr>
          <w:rFonts w:ascii="Times New Roman" w:hAnsi="Times New Roman" w:cs="Times New Roman"/>
          <w:sz w:val="28"/>
          <w:szCs w:val="28"/>
        </w:rPr>
        <w:t>Положения об организации системы внутреннего обеспечения соответствия требованиям антимонопольного законодательства Российской Федерации</w:t>
      </w:r>
      <w:r w:rsidRPr="002F1906">
        <w:rPr>
          <w:rFonts w:ascii="Times New Roman" w:hAnsi="Times New Roman" w:cs="Times New Roman"/>
          <w:sz w:val="28"/>
          <w:szCs w:val="28"/>
        </w:rPr>
        <w:t xml:space="preserve"> в министерстве финансов Саратовской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Приказом № 83 (далее - Положение) </w:t>
      </w:r>
      <w:r w:rsidR="00507113">
        <w:rPr>
          <w:rFonts w:ascii="Times New Roman" w:hAnsi="Times New Roman" w:cs="Times New Roman"/>
          <w:sz w:val="28"/>
          <w:szCs w:val="28"/>
        </w:rPr>
        <w:t>на официальном сайте Минис</w:t>
      </w:r>
      <w:r w:rsidRPr="00AF1635">
        <w:rPr>
          <w:rFonts w:ascii="Times New Roman" w:hAnsi="Times New Roman" w:cs="Times New Roman"/>
          <w:sz w:val="28"/>
          <w:szCs w:val="28"/>
        </w:rPr>
        <w:t>терс</w:t>
      </w:r>
      <w:r w:rsidR="00507113">
        <w:rPr>
          <w:rFonts w:ascii="Times New Roman" w:hAnsi="Times New Roman" w:cs="Times New Roman"/>
          <w:sz w:val="28"/>
          <w:szCs w:val="28"/>
        </w:rPr>
        <w:t>т</w:t>
      </w:r>
      <w:r w:rsidRPr="00AF1635">
        <w:rPr>
          <w:rFonts w:ascii="Times New Roman" w:hAnsi="Times New Roman" w:cs="Times New Roman"/>
          <w:sz w:val="28"/>
          <w:szCs w:val="28"/>
        </w:rPr>
        <w:t>ва в сети Интернет представлены акты министерства в сфере антимонопольного комплаенса.</w:t>
      </w:r>
      <w:proofErr w:type="gramEnd"/>
    </w:p>
    <w:p w:rsidR="00AF1635" w:rsidRDefault="00AF1635" w:rsidP="002F1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635">
        <w:rPr>
          <w:rFonts w:ascii="Times New Roman" w:hAnsi="Times New Roman" w:cs="Times New Roman"/>
          <w:sz w:val="28"/>
          <w:szCs w:val="28"/>
        </w:rPr>
        <w:t xml:space="preserve">Приказом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F1635">
        <w:rPr>
          <w:rFonts w:ascii="Times New Roman" w:hAnsi="Times New Roman" w:cs="Times New Roman"/>
          <w:sz w:val="28"/>
          <w:szCs w:val="28"/>
        </w:rPr>
        <w:t>инистерства от 18 декабря 2019 года № 687 утвержден состав комиссии по оценке эффективности организации и функционирова</w:t>
      </w:r>
      <w:r>
        <w:rPr>
          <w:rFonts w:ascii="Times New Roman" w:hAnsi="Times New Roman" w:cs="Times New Roman"/>
          <w:sz w:val="28"/>
          <w:szCs w:val="28"/>
        </w:rPr>
        <w:t>ния антимонопольного комплаенса.</w:t>
      </w:r>
    </w:p>
    <w:p w:rsidR="00507113" w:rsidRDefault="00507113" w:rsidP="002F1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F1635" w:rsidRPr="00507113" w:rsidRDefault="00507113" w:rsidP="005071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113">
        <w:rPr>
          <w:rFonts w:ascii="Times New Roman" w:hAnsi="Times New Roman" w:cs="Times New Roman"/>
          <w:b/>
          <w:sz w:val="28"/>
          <w:szCs w:val="28"/>
        </w:rPr>
        <w:t>Результаты проведенной оценки рисков нарушения Министерством антимонопольного законодательства</w:t>
      </w:r>
    </w:p>
    <w:p w:rsidR="00507113" w:rsidRDefault="00507113" w:rsidP="0050711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7113" w:rsidRDefault="00507113" w:rsidP="00BC1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пунктом 3.1.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Положения уполномоченным подразделением на регулярной основе проведены анализ выявленных нарушений антимонопольного законодательства за предыдущие 3 года; анализ нормативных правовых актов (проектов), разработанных Министерством, и действующих нормативных правовых актов, относящихся к сфере деятельности Министерства и реализация которых связана с соблюдением требований антимонопольного законодательства, на предмет соответствия их антимонопольному законодательству;</w:t>
      </w:r>
      <w:r w:rsidR="00BC1D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мониторинг и анализ практики применения Министерством ант</w:t>
      </w:r>
      <w:r w:rsidR="00BC1D37">
        <w:rPr>
          <w:rFonts w:ascii="Times New Roman" w:hAnsi="Times New Roman" w:cs="Times New Roman"/>
          <w:sz w:val="28"/>
          <w:szCs w:val="28"/>
        </w:rPr>
        <w:t>имонопольного законодательства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F799E" w:rsidRDefault="00BC1D37" w:rsidP="00BC1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Сведений о нарушениях антимонопольного законодательства</w:t>
      </w:r>
      <w:r w:rsidR="009F799E" w:rsidRPr="009F799E">
        <w:rPr>
          <w:rFonts w:ascii="Times New Roman" w:hAnsi="Times New Roman" w:cs="Times New Roman"/>
          <w:sz w:val="28"/>
          <w:szCs w:val="28"/>
        </w:rPr>
        <w:t xml:space="preserve"> </w:t>
      </w:r>
      <w:r w:rsidR="009F799E">
        <w:rPr>
          <w:rFonts w:ascii="Times New Roman" w:hAnsi="Times New Roman" w:cs="Times New Roman"/>
          <w:sz w:val="28"/>
          <w:szCs w:val="28"/>
        </w:rPr>
        <w:t xml:space="preserve">в Министерстве </w:t>
      </w:r>
      <w:r>
        <w:rPr>
          <w:rFonts w:ascii="Times New Roman" w:hAnsi="Times New Roman" w:cs="Times New Roman"/>
          <w:sz w:val="28"/>
          <w:szCs w:val="28"/>
        </w:rPr>
        <w:t xml:space="preserve">в адрес уполномоченного подразделения не поступало. </w:t>
      </w:r>
    </w:p>
    <w:p w:rsidR="00550E87" w:rsidRDefault="00BC1D37" w:rsidP="00BC1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Нормативные правовые акты,</w:t>
      </w:r>
      <w:r w:rsidRPr="00BC1D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разработанные Министерством, перед принятием прошли правовую и </w:t>
      </w:r>
      <w:r w:rsidRPr="00BC1D37">
        <w:rPr>
          <w:rFonts w:ascii="Times New Roman" w:hAnsi="Times New Roman" w:cs="Times New Roman"/>
          <w:sz w:val="28"/>
          <w:szCs w:val="28"/>
        </w:rPr>
        <w:t>антикоррупционную экспертизу в установленном законом порядке</w:t>
      </w:r>
      <w:r w:rsidR="009F799E">
        <w:rPr>
          <w:rFonts w:ascii="Times New Roman" w:hAnsi="Times New Roman" w:cs="Times New Roman"/>
          <w:sz w:val="28"/>
          <w:szCs w:val="28"/>
        </w:rPr>
        <w:t xml:space="preserve"> и соответствуют антимонопольному законодательству</w:t>
      </w:r>
      <w:r w:rsidRPr="00BC1D37">
        <w:rPr>
          <w:rFonts w:ascii="Times New Roman" w:hAnsi="Times New Roman" w:cs="Times New Roman"/>
          <w:sz w:val="28"/>
          <w:szCs w:val="28"/>
        </w:rPr>
        <w:t xml:space="preserve">. В 2019 году экспертиза проведена в отношении 35 проектов нормативных правовых актов. При проведении </w:t>
      </w:r>
      <w:r>
        <w:rPr>
          <w:rFonts w:ascii="Times New Roman" w:hAnsi="Times New Roman" w:cs="Times New Roman"/>
          <w:sz w:val="28"/>
          <w:szCs w:val="28"/>
        </w:rPr>
        <w:t>экспертизы положений</w:t>
      </w:r>
      <w:r w:rsidRPr="00BC1D37">
        <w:rPr>
          <w:rFonts w:ascii="Times New Roman" w:hAnsi="Times New Roman" w:cs="Times New Roman"/>
          <w:sz w:val="28"/>
          <w:szCs w:val="28"/>
        </w:rPr>
        <w:t xml:space="preserve">, которые могут вызвать коррупционные действия, не выявлены, по результатам проведения экспертизы </w:t>
      </w:r>
      <w:proofErr w:type="spellStart"/>
      <w:r w:rsidRPr="00BC1D37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BC1D37">
        <w:rPr>
          <w:rFonts w:ascii="Times New Roman" w:hAnsi="Times New Roman" w:cs="Times New Roman"/>
          <w:sz w:val="28"/>
          <w:szCs w:val="28"/>
        </w:rPr>
        <w:t xml:space="preserve"> факторов и иных нарушений установлено не было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50E87">
        <w:rPr>
          <w:rFonts w:ascii="Times New Roman" w:hAnsi="Times New Roman" w:cs="Times New Roman"/>
          <w:sz w:val="28"/>
          <w:szCs w:val="28"/>
        </w:rPr>
        <w:t>Меры реагирования антимонопольных органов и органов прокуратуры в отношении указанных актов не примен</w:t>
      </w:r>
      <w:r w:rsidR="00AA06FF">
        <w:rPr>
          <w:rFonts w:ascii="Times New Roman" w:hAnsi="Times New Roman" w:cs="Times New Roman"/>
          <w:sz w:val="28"/>
          <w:szCs w:val="28"/>
        </w:rPr>
        <w:t>я</w:t>
      </w:r>
      <w:r w:rsidR="00550E87">
        <w:rPr>
          <w:rFonts w:ascii="Times New Roman" w:hAnsi="Times New Roman" w:cs="Times New Roman"/>
          <w:sz w:val="28"/>
          <w:szCs w:val="28"/>
        </w:rPr>
        <w:t>лись.</w:t>
      </w:r>
    </w:p>
    <w:p w:rsidR="00BC1D37" w:rsidRDefault="00BC1D37" w:rsidP="00BC1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Проекты нормативных правовых актов Министерства размещались на официальном сайте. По размещенным проектам замечаний и предложений, касающихся несоблюдения требований антимонопольного законодательства</w:t>
      </w:r>
      <w:r w:rsidR="00550E8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 отчетный период не поступало.</w:t>
      </w:r>
    </w:p>
    <w:p w:rsidR="00550E87" w:rsidRDefault="00550E87" w:rsidP="00BC1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сделан вывод о соответствии нормативных правовых актов Министерства антимонопольному законодательству и отсутствии необходимости внесения в них изменений.</w:t>
      </w:r>
    </w:p>
    <w:p w:rsidR="009F799E" w:rsidRDefault="009F799E" w:rsidP="00BC1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итогам 2019 года</w:t>
      </w:r>
      <w:r w:rsidR="00D424F0">
        <w:rPr>
          <w:rFonts w:ascii="Times New Roman" w:hAnsi="Times New Roman" w:cs="Times New Roman"/>
          <w:sz w:val="28"/>
          <w:szCs w:val="28"/>
        </w:rPr>
        <w:t xml:space="preserve"> Министерством заключено 57 государственных контрактов по результатам конкурен</w:t>
      </w:r>
      <w:r w:rsidR="00AA06FF">
        <w:rPr>
          <w:rFonts w:ascii="Times New Roman" w:hAnsi="Times New Roman" w:cs="Times New Roman"/>
          <w:sz w:val="28"/>
          <w:szCs w:val="28"/>
        </w:rPr>
        <w:t>тных процедур на общую сумму 33</w:t>
      </w:r>
      <w:r w:rsidR="00D424F0">
        <w:rPr>
          <w:rFonts w:ascii="Times New Roman" w:hAnsi="Times New Roman" w:cs="Times New Roman"/>
          <w:sz w:val="28"/>
          <w:szCs w:val="28"/>
        </w:rPr>
        <w:t>965598700,98 руб.</w:t>
      </w:r>
      <w:r w:rsidR="00C32010">
        <w:rPr>
          <w:rFonts w:ascii="Times New Roman" w:hAnsi="Times New Roman" w:cs="Times New Roman"/>
          <w:sz w:val="28"/>
          <w:szCs w:val="28"/>
        </w:rPr>
        <w:t xml:space="preserve"> и 151 государственный контракт в соответствии с пунктом 4 части 1 статьи 93 (закупка у единственного поставщика)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– Федеральный</w:t>
      </w:r>
      <w:proofErr w:type="gramEnd"/>
      <w:r w:rsidR="00C32010">
        <w:rPr>
          <w:rFonts w:ascii="Times New Roman" w:hAnsi="Times New Roman" w:cs="Times New Roman"/>
          <w:sz w:val="28"/>
          <w:szCs w:val="28"/>
        </w:rPr>
        <w:t xml:space="preserve"> закон) на общую сумму 5345103,68 руб., что не превышает установленный Федеральным законом порог в 5 процентов. Количество поставщиков (исполнителей, подрядчиков), подавших заявки на участие в процедурах определения поставщиков (исполнителей, подрядчиков) – 110 участников. Случаев нарушений Министерством требований Федерального закона от 26 июля 2006 года №</w:t>
      </w:r>
      <w:r w:rsidR="00AA06FF">
        <w:rPr>
          <w:rFonts w:ascii="Times New Roman" w:hAnsi="Times New Roman" w:cs="Times New Roman"/>
          <w:sz w:val="28"/>
          <w:szCs w:val="28"/>
        </w:rPr>
        <w:t> </w:t>
      </w:r>
      <w:r w:rsidR="00C32010">
        <w:rPr>
          <w:rFonts w:ascii="Times New Roman" w:hAnsi="Times New Roman" w:cs="Times New Roman"/>
          <w:sz w:val="28"/>
          <w:szCs w:val="28"/>
        </w:rPr>
        <w:t>135-ФЗ «О защите конкуренции» в 2019 году выявлено не было.</w:t>
      </w:r>
    </w:p>
    <w:p w:rsidR="00C32010" w:rsidRDefault="00C32010" w:rsidP="00BC1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Обжалование проводимых Министерством процедур определения поставщиков (исполнителей, подрядчиков) участниками закупок в 2019 году не осуществлялось.</w:t>
      </w:r>
    </w:p>
    <w:p w:rsidR="00C32010" w:rsidRPr="00BC1D37" w:rsidRDefault="00C32010" w:rsidP="00BC1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рамках исполнения контрольных полномочий в сфере закупок для государственных и муниципальных нужд Министерством в 2019 году проведено 2 плановые проверки.</w:t>
      </w:r>
    </w:p>
    <w:p w:rsidR="00507113" w:rsidRPr="00BC1D37" w:rsidRDefault="00507113" w:rsidP="00BC1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7113" w:rsidRDefault="00507113" w:rsidP="005071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D37">
        <w:rPr>
          <w:rFonts w:ascii="Times New Roman" w:hAnsi="Times New Roman" w:cs="Times New Roman"/>
          <w:b/>
          <w:sz w:val="28"/>
          <w:szCs w:val="28"/>
        </w:rPr>
        <w:t>Мероприяти</w:t>
      </w:r>
      <w:r w:rsidRPr="00507113">
        <w:rPr>
          <w:rFonts w:ascii="Times New Roman" w:hAnsi="Times New Roman" w:cs="Times New Roman"/>
          <w:b/>
          <w:sz w:val="28"/>
          <w:szCs w:val="28"/>
        </w:rPr>
        <w:t>я по снижению рисков нарушения антимонопольного законодательства</w:t>
      </w:r>
    </w:p>
    <w:p w:rsidR="008A4D26" w:rsidRDefault="008A4D26" w:rsidP="00AE23E5">
      <w:pPr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</w:p>
    <w:p w:rsidR="00AA4421" w:rsidRPr="00AE23E5" w:rsidRDefault="00AE23E5" w:rsidP="00AE23E5">
      <w:pPr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снижения рисков нарушения антимонопольного законодательства уполномоченным подразделением на основе Карты рисков нарушения антимонопольного законодательства на 2019 год, утвержденной приказом Министерства от 01 апреля 2019 года № 203, разработан План мероприятий («дорожная карта») по снижению рисков нарушения </w:t>
      </w:r>
      <w:r w:rsidRPr="00AE23E5">
        <w:rPr>
          <w:rFonts w:ascii="Times New Roman" w:hAnsi="Times New Roman" w:cs="Times New Roman"/>
          <w:sz w:val="28"/>
          <w:szCs w:val="28"/>
        </w:rPr>
        <w:t>антимонопольного законодательства на 2020 год, утвержденный приказом Министерства от 31 декабря 20</w:t>
      </w:r>
      <w:r w:rsidR="00AA06FF">
        <w:rPr>
          <w:rFonts w:ascii="Times New Roman" w:hAnsi="Times New Roman" w:cs="Times New Roman"/>
          <w:sz w:val="28"/>
          <w:szCs w:val="28"/>
        </w:rPr>
        <w:t>19</w:t>
      </w:r>
      <w:r w:rsidRPr="00AE23E5">
        <w:rPr>
          <w:rFonts w:ascii="Times New Roman" w:hAnsi="Times New Roman" w:cs="Times New Roman"/>
          <w:sz w:val="28"/>
          <w:szCs w:val="28"/>
        </w:rPr>
        <w:t xml:space="preserve"> года № 741 (далее – Дорожная карта).</w:t>
      </w:r>
      <w:proofErr w:type="gramEnd"/>
    </w:p>
    <w:p w:rsidR="00AE23E5" w:rsidRPr="00AE23E5" w:rsidRDefault="00AE23E5" w:rsidP="00AE23E5">
      <w:pPr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AE23E5">
        <w:rPr>
          <w:rFonts w:ascii="Times New Roman" w:hAnsi="Times New Roman" w:cs="Times New Roman"/>
          <w:sz w:val="28"/>
          <w:szCs w:val="28"/>
        </w:rPr>
        <w:t>По каждой группе рисков Дорожная карта содержит мероприятия по минимизации и устранению рисков, в том числе конкретные действия, направленные на устранение рисков</w:t>
      </w:r>
      <w:r w:rsidR="008A4D26">
        <w:rPr>
          <w:rFonts w:ascii="Times New Roman" w:hAnsi="Times New Roman" w:cs="Times New Roman"/>
          <w:sz w:val="28"/>
          <w:szCs w:val="28"/>
        </w:rPr>
        <w:t>, ответственное лицо и срок выполнения мероприятий.</w:t>
      </w:r>
    </w:p>
    <w:p w:rsidR="00507113" w:rsidRPr="00AE23E5" w:rsidRDefault="00507113" w:rsidP="002F1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7113" w:rsidRPr="00507113" w:rsidRDefault="00507113" w:rsidP="0050711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3E5">
        <w:rPr>
          <w:rFonts w:ascii="Times New Roman" w:hAnsi="Times New Roman" w:cs="Times New Roman"/>
          <w:b/>
          <w:sz w:val="28"/>
          <w:szCs w:val="28"/>
        </w:rPr>
        <w:t>Достижение ключевых</w:t>
      </w:r>
      <w:r w:rsidRPr="00507113">
        <w:rPr>
          <w:rFonts w:ascii="Times New Roman" w:hAnsi="Times New Roman" w:cs="Times New Roman"/>
          <w:b/>
          <w:sz w:val="28"/>
          <w:szCs w:val="28"/>
        </w:rPr>
        <w:t xml:space="preserve"> показателей эффективности </w:t>
      </w:r>
      <w:proofErr w:type="gramStart"/>
      <w:r w:rsidRPr="00507113">
        <w:rPr>
          <w:rFonts w:ascii="Times New Roman" w:hAnsi="Times New Roman" w:cs="Times New Roman"/>
          <w:b/>
          <w:sz w:val="28"/>
          <w:szCs w:val="28"/>
        </w:rPr>
        <w:t>антимонопольного</w:t>
      </w:r>
      <w:proofErr w:type="gramEnd"/>
      <w:r w:rsidRPr="00507113">
        <w:rPr>
          <w:rFonts w:ascii="Times New Roman" w:hAnsi="Times New Roman" w:cs="Times New Roman"/>
          <w:b/>
          <w:sz w:val="28"/>
          <w:szCs w:val="28"/>
        </w:rPr>
        <w:t xml:space="preserve"> комплаенса</w:t>
      </w:r>
    </w:p>
    <w:p w:rsidR="00507113" w:rsidRDefault="00507113" w:rsidP="002F1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1906" w:rsidRPr="002F1906" w:rsidRDefault="002F1906" w:rsidP="002F1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635">
        <w:rPr>
          <w:rFonts w:ascii="Times New Roman" w:hAnsi="Times New Roman" w:cs="Times New Roman"/>
          <w:sz w:val="28"/>
          <w:szCs w:val="28"/>
        </w:rPr>
        <w:t>Пунктом 5.2</w:t>
      </w:r>
      <w:r w:rsidRPr="000B5B20">
        <w:rPr>
          <w:rFonts w:ascii="Times New Roman" w:hAnsi="Times New Roman" w:cs="Times New Roman"/>
          <w:sz w:val="28"/>
          <w:szCs w:val="28"/>
        </w:rPr>
        <w:t xml:space="preserve"> Положения об организации системы внутреннего обеспечения соответствия требованиям антимонопольного законодательства Российской Федерации</w:t>
      </w:r>
      <w:r w:rsidRPr="002F1906">
        <w:rPr>
          <w:rFonts w:ascii="Times New Roman" w:hAnsi="Times New Roman" w:cs="Times New Roman"/>
          <w:sz w:val="28"/>
          <w:szCs w:val="28"/>
        </w:rPr>
        <w:t xml:space="preserve"> в министерстве финансов Саратовской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Приказом № 83, установлены следующие ключевые показатели </w:t>
      </w:r>
      <w:r w:rsidRPr="002F1906">
        <w:rPr>
          <w:rFonts w:ascii="Times New Roman" w:hAnsi="Times New Roman" w:cs="Times New Roman"/>
          <w:sz w:val="28"/>
          <w:szCs w:val="28"/>
        </w:rPr>
        <w:t>эффективности функционирования антимонопольного комплаенса:</w:t>
      </w:r>
    </w:p>
    <w:p w:rsidR="002F1906" w:rsidRPr="002F1906" w:rsidRDefault="002F1906" w:rsidP="002F190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F1906">
        <w:rPr>
          <w:rFonts w:ascii="Times New Roman" w:hAnsi="Times New Roman" w:cs="Times New Roman"/>
          <w:sz w:val="28"/>
          <w:szCs w:val="28"/>
        </w:rPr>
        <w:t>показатель снижения (отсутствия) нарушений министерством антимонопольного законодательства;</w:t>
      </w:r>
    </w:p>
    <w:p w:rsidR="002F1906" w:rsidRDefault="002F1906" w:rsidP="002F1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906">
        <w:rPr>
          <w:rFonts w:ascii="Times New Roman" w:hAnsi="Times New Roman" w:cs="Times New Roman"/>
          <w:sz w:val="28"/>
          <w:szCs w:val="28"/>
        </w:rPr>
        <w:t>показатель снижения (отсутствия) привлеченных должностных лиц министерства за нарушения антимонопольного комплаенса.</w:t>
      </w:r>
    </w:p>
    <w:p w:rsidR="002F1906" w:rsidRDefault="002F1906" w:rsidP="002F1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анализа и оценки эффективности функционирования антимонопольного комплаенса в 2019 году </w:t>
      </w:r>
      <w:r w:rsidR="00AA06FF">
        <w:rPr>
          <w:rFonts w:ascii="Times New Roman" w:hAnsi="Times New Roman" w:cs="Times New Roman"/>
          <w:sz w:val="28"/>
          <w:szCs w:val="28"/>
        </w:rPr>
        <w:t xml:space="preserve">нарушений </w:t>
      </w:r>
      <w:r w:rsidR="00B20D55">
        <w:rPr>
          <w:rFonts w:ascii="Times New Roman" w:hAnsi="Times New Roman" w:cs="Times New Roman"/>
          <w:sz w:val="28"/>
          <w:szCs w:val="28"/>
        </w:rPr>
        <w:t xml:space="preserve">Министерством и должностными лицами Министерства </w:t>
      </w:r>
      <w:r w:rsidR="00AA06FF">
        <w:rPr>
          <w:rFonts w:ascii="Times New Roman" w:hAnsi="Times New Roman" w:cs="Times New Roman"/>
          <w:sz w:val="28"/>
          <w:szCs w:val="28"/>
        </w:rPr>
        <w:t>антимонопольного законодательства не выявлено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434F" w:rsidRDefault="00F1434F" w:rsidP="002F1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6C27" w:rsidRDefault="000B6C27" w:rsidP="002F1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6C27" w:rsidRDefault="000B6C27" w:rsidP="002F19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434F" w:rsidRPr="00F1434F" w:rsidRDefault="00F1434F" w:rsidP="00F14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34F">
        <w:rPr>
          <w:rFonts w:ascii="Times New Roman" w:hAnsi="Times New Roman" w:cs="Times New Roman"/>
          <w:b/>
          <w:sz w:val="28"/>
          <w:szCs w:val="28"/>
        </w:rPr>
        <w:t xml:space="preserve">Первый заместитель начальника </w:t>
      </w:r>
    </w:p>
    <w:p w:rsidR="00F1434F" w:rsidRPr="00F1434F" w:rsidRDefault="00F1434F" w:rsidP="00F14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34F">
        <w:rPr>
          <w:rFonts w:ascii="Times New Roman" w:hAnsi="Times New Roman" w:cs="Times New Roman"/>
          <w:b/>
          <w:sz w:val="28"/>
          <w:szCs w:val="28"/>
        </w:rPr>
        <w:t>управления государственного долга</w:t>
      </w:r>
    </w:p>
    <w:p w:rsidR="00F1434F" w:rsidRPr="00F1434F" w:rsidRDefault="00F1434F" w:rsidP="00F14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34F">
        <w:rPr>
          <w:rFonts w:ascii="Times New Roman" w:hAnsi="Times New Roman" w:cs="Times New Roman"/>
          <w:b/>
          <w:sz w:val="28"/>
          <w:szCs w:val="28"/>
        </w:rPr>
        <w:t xml:space="preserve">и правового обеспечения, </w:t>
      </w:r>
    </w:p>
    <w:p w:rsidR="00F1434F" w:rsidRPr="00DF22FE" w:rsidRDefault="00F1434F" w:rsidP="00F14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34F">
        <w:rPr>
          <w:rFonts w:ascii="Times New Roman" w:hAnsi="Times New Roman" w:cs="Times New Roman"/>
          <w:b/>
          <w:sz w:val="28"/>
          <w:szCs w:val="28"/>
        </w:rPr>
        <w:t>начальник отдела государственного долга</w:t>
      </w:r>
      <w:r w:rsidRPr="00F1434F">
        <w:rPr>
          <w:rFonts w:ascii="Times New Roman" w:hAnsi="Times New Roman" w:cs="Times New Roman"/>
          <w:b/>
          <w:sz w:val="28"/>
          <w:szCs w:val="28"/>
        </w:rPr>
        <w:tab/>
      </w:r>
      <w:r w:rsidRPr="00F1434F">
        <w:rPr>
          <w:rFonts w:ascii="Times New Roman" w:hAnsi="Times New Roman" w:cs="Times New Roman"/>
          <w:b/>
          <w:sz w:val="28"/>
          <w:szCs w:val="28"/>
        </w:rPr>
        <w:tab/>
      </w:r>
      <w:r w:rsidRPr="00F1434F">
        <w:rPr>
          <w:rFonts w:ascii="Times New Roman" w:hAnsi="Times New Roman" w:cs="Times New Roman"/>
          <w:b/>
          <w:sz w:val="28"/>
          <w:szCs w:val="28"/>
        </w:rPr>
        <w:tab/>
      </w:r>
      <w:r w:rsidRPr="00F1434F">
        <w:rPr>
          <w:rFonts w:ascii="Times New Roman" w:hAnsi="Times New Roman" w:cs="Times New Roman"/>
          <w:b/>
          <w:sz w:val="28"/>
          <w:szCs w:val="28"/>
        </w:rPr>
        <w:tab/>
        <w:t>Р.В. Куркин</w:t>
      </w:r>
    </w:p>
    <w:p w:rsidR="00DF22FE" w:rsidRPr="00DF22FE" w:rsidRDefault="00DF22FE" w:rsidP="00F14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2FE" w:rsidRPr="00630839" w:rsidRDefault="00DF22FE" w:rsidP="00F14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2FE" w:rsidRPr="00630839" w:rsidRDefault="00DF22FE" w:rsidP="00F14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2FE" w:rsidRPr="00DF22FE" w:rsidRDefault="00DF22FE" w:rsidP="00DF22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22FE">
        <w:rPr>
          <w:rFonts w:ascii="Times New Roman" w:hAnsi="Times New Roman" w:cs="Times New Roman"/>
          <w:sz w:val="28"/>
          <w:szCs w:val="28"/>
        </w:rPr>
        <w:t>СОГЛАСОВАНО:</w:t>
      </w:r>
    </w:p>
    <w:tbl>
      <w:tblPr>
        <w:tblW w:w="9589" w:type="dxa"/>
        <w:tblLook w:val="04A0" w:firstRow="1" w:lastRow="0" w:firstColumn="1" w:lastColumn="0" w:noHBand="0" w:noVBand="1"/>
      </w:tblPr>
      <w:tblGrid>
        <w:gridCol w:w="1369"/>
        <w:gridCol w:w="410"/>
        <w:gridCol w:w="5417"/>
        <w:gridCol w:w="2393"/>
      </w:tblGrid>
      <w:tr w:rsidR="00DF22FE" w:rsidRPr="00DF22FE" w:rsidTr="00F71837">
        <w:tc>
          <w:tcPr>
            <w:tcW w:w="1369" w:type="dxa"/>
            <w:tcBorders>
              <w:bottom w:val="single" w:sz="4" w:space="0" w:color="auto"/>
            </w:tcBorders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" w:type="dxa"/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7" w:type="dxa"/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22FE"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министра финансов    области </w:t>
            </w:r>
          </w:p>
        </w:tc>
        <w:tc>
          <w:tcPr>
            <w:tcW w:w="2393" w:type="dxa"/>
          </w:tcPr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22FE">
              <w:rPr>
                <w:rFonts w:ascii="Times New Roman" w:hAnsi="Times New Roman" w:cs="Times New Roman"/>
                <w:sz w:val="28"/>
                <w:szCs w:val="28"/>
              </w:rPr>
              <w:t xml:space="preserve">  И.С. Бегинина</w:t>
            </w:r>
          </w:p>
        </w:tc>
      </w:tr>
    </w:tbl>
    <w:p w:rsidR="00DF22FE" w:rsidRPr="00DF22FE" w:rsidRDefault="00DF22FE" w:rsidP="00DF22FE">
      <w:pPr>
        <w:pStyle w:val="a4"/>
        <w:rPr>
          <w:szCs w:val="28"/>
        </w:rPr>
      </w:pPr>
      <w:r w:rsidRPr="00DF22FE">
        <w:rPr>
          <w:szCs w:val="28"/>
        </w:rPr>
        <w:t xml:space="preserve">   </w:t>
      </w:r>
    </w:p>
    <w:tbl>
      <w:tblPr>
        <w:tblW w:w="9589" w:type="dxa"/>
        <w:tblLook w:val="04A0" w:firstRow="1" w:lastRow="0" w:firstColumn="1" w:lastColumn="0" w:noHBand="0" w:noVBand="1"/>
      </w:tblPr>
      <w:tblGrid>
        <w:gridCol w:w="1617"/>
        <w:gridCol w:w="400"/>
        <w:gridCol w:w="5219"/>
        <w:gridCol w:w="2353"/>
      </w:tblGrid>
      <w:tr w:rsidR="00DF22FE" w:rsidRPr="00DF22FE" w:rsidTr="00F71837">
        <w:tc>
          <w:tcPr>
            <w:tcW w:w="1617" w:type="dxa"/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22FE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  <w:tc>
          <w:tcPr>
            <w:tcW w:w="400" w:type="dxa"/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22FE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финансов области</w:t>
            </w:r>
          </w:p>
        </w:tc>
        <w:tc>
          <w:tcPr>
            <w:tcW w:w="2353" w:type="dxa"/>
          </w:tcPr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2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22FE">
              <w:rPr>
                <w:rFonts w:ascii="Times New Roman" w:hAnsi="Times New Roman" w:cs="Times New Roman"/>
                <w:sz w:val="28"/>
                <w:szCs w:val="28"/>
              </w:rPr>
              <w:t>И.В. Меркулов</w:t>
            </w:r>
          </w:p>
        </w:tc>
      </w:tr>
      <w:tr w:rsidR="00DF22FE" w:rsidRPr="00DF22FE" w:rsidTr="00F71837">
        <w:tc>
          <w:tcPr>
            <w:tcW w:w="1617" w:type="dxa"/>
            <w:tcBorders>
              <w:bottom w:val="single" w:sz="4" w:space="0" w:color="auto"/>
            </w:tcBorders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" w:type="dxa"/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9" w:type="dxa"/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информатизации</w:t>
            </w:r>
          </w:p>
        </w:tc>
        <w:tc>
          <w:tcPr>
            <w:tcW w:w="2353" w:type="dxa"/>
          </w:tcPr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Л.В. Беляева</w:t>
            </w:r>
            <w:r w:rsidRPr="00DF2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F22FE" w:rsidRPr="00DF22FE" w:rsidRDefault="00DF22FE" w:rsidP="00DF22FE">
      <w:pPr>
        <w:pStyle w:val="a4"/>
        <w:rPr>
          <w:szCs w:val="28"/>
        </w:rPr>
      </w:pPr>
    </w:p>
    <w:p w:rsidR="00DF22FE" w:rsidRPr="00DF22FE" w:rsidRDefault="00DF22FE" w:rsidP="00DF22FE">
      <w:pPr>
        <w:pStyle w:val="a4"/>
        <w:rPr>
          <w:szCs w:val="28"/>
        </w:rPr>
      </w:pPr>
    </w:p>
    <w:tbl>
      <w:tblPr>
        <w:tblW w:w="9589" w:type="dxa"/>
        <w:tblLook w:val="04A0" w:firstRow="1" w:lastRow="0" w:firstColumn="1" w:lastColumn="0" w:noHBand="0" w:noVBand="1"/>
      </w:tblPr>
      <w:tblGrid>
        <w:gridCol w:w="1616"/>
        <w:gridCol w:w="394"/>
        <w:gridCol w:w="5161"/>
        <w:gridCol w:w="2418"/>
      </w:tblGrid>
      <w:tr w:rsidR="00DF22FE" w:rsidRPr="00DF22FE" w:rsidTr="00F71837">
        <w:tc>
          <w:tcPr>
            <w:tcW w:w="1616" w:type="dxa"/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22FE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  <w:tc>
          <w:tcPr>
            <w:tcW w:w="394" w:type="dxa"/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1" w:type="dxa"/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2FE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DF22FE">
              <w:rPr>
                <w:rFonts w:ascii="Times New Roman" w:hAnsi="Times New Roman" w:cs="Times New Roman"/>
                <w:sz w:val="28"/>
                <w:szCs w:val="28"/>
              </w:rPr>
              <w:t xml:space="preserve">. начальника правового отдела управления государственного долга </w:t>
            </w: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22FE">
              <w:rPr>
                <w:rFonts w:ascii="Times New Roman" w:hAnsi="Times New Roman" w:cs="Times New Roman"/>
                <w:sz w:val="28"/>
                <w:szCs w:val="28"/>
              </w:rPr>
              <w:t>и правового обеспечения</w:t>
            </w:r>
          </w:p>
        </w:tc>
        <w:tc>
          <w:tcPr>
            <w:tcW w:w="2418" w:type="dxa"/>
          </w:tcPr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22FE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 w:rsidRPr="00DF22FE">
              <w:rPr>
                <w:rFonts w:ascii="Times New Roman" w:hAnsi="Times New Roman" w:cs="Times New Roman"/>
                <w:sz w:val="28"/>
                <w:szCs w:val="28"/>
              </w:rPr>
              <w:t>С.И.Бондаренко</w:t>
            </w:r>
            <w:proofErr w:type="spellEnd"/>
          </w:p>
        </w:tc>
      </w:tr>
      <w:tr w:rsidR="00DF22FE" w:rsidRPr="00DF22FE" w:rsidTr="00F71837">
        <w:tc>
          <w:tcPr>
            <w:tcW w:w="1616" w:type="dxa"/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22FE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  <w:tc>
          <w:tcPr>
            <w:tcW w:w="394" w:type="dxa"/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1" w:type="dxa"/>
          </w:tcPr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22FE">
              <w:rPr>
                <w:rFonts w:ascii="Times New Roman" w:hAnsi="Times New Roman" w:cs="Times New Roman"/>
                <w:sz w:val="28"/>
                <w:szCs w:val="28"/>
              </w:rPr>
              <w:t xml:space="preserve">Референт правового отдела управления государственного долга </w:t>
            </w:r>
          </w:p>
          <w:p w:rsidR="00DF22FE" w:rsidRPr="00DF22FE" w:rsidRDefault="00DF22FE" w:rsidP="00DF22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22FE">
              <w:rPr>
                <w:rFonts w:ascii="Times New Roman" w:hAnsi="Times New Roman" w:cs="Times New Roman"/>
                <w:sz w:val="28"/>
                <w:szCs w:val="28"/>
              </w:rPr>
              <w:t>и правового обеспечения</w:t>
            </w:r>
          </w:p>
        </w:tc>
        <w:tc>
          <w:tcPr>
            <w:tcW w:w="2418" w:type="dxa"/>
          </w:tcPr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2FE" w:rsidRPr="00DF22FE" w:rsidRDefault="00DF22FE" w:rsidP="00DF22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F22FE">
              <w:rPr>
                <w:rFonts w:ascii="Times New Roman" w:hAnsi="Times New Roman" w:cs="Times New Roman"/>
                <w:sz w:val="28"/>
                <w:szCs w:val="28"/>
              </w:rPr>
              <w:t>А.В. Афонина</w:t>
            </w:r>
          </w:p>
        </w:tc>
      </w:tr>
    </w:tbl>
    <w:p w:rsidR="00DF22FE" w:rsidRPr="00C02A34" w:rsidRDefault="00DF22FE" w:rsidP="00DF22FE">
      <w:pPr>
        <w:pStyle w:val="a4"/>
        <w:ind w:right="-104"/>
        <w:rPr>
          <w:szCs w:val="28"/>
        </w:rPr>
      </w:pPr>
    </w:p>
    <w:p w:rsidR="00DF22FE" w:rsidRPr="00DF22FE" w:rsidRDefault="00DF22FE" w:rsidP="00F14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F1906" w:rsidRPr="00F1434F" w:rsidRDefault="002F1906" w:rsidP="00F143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F1906" w:rsidRPr="00F14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F40FE"/>
    <w:multiLevelType w:val="hybridMultilevel"/>
    <w:tmpl w:val="A1BAC8F8"/>
    <w:lvl w:ilvl="0" w:tplc="ECD661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B82"/>
    <w:rsid w:val="000B5B20"/>
    <w:rsid w:val="000B6C27"/>
    <w:rsid w:val="000F57F3"/>
    <w:rsid w:val="0011558C"/>
    <w:rsid w:val="001B5E39"/>
    <w:rsid w:val="002F1906"/>
    <w:rsid w:val="003A4048"/>
    <w:rsid w:val="004738D0"/>
    <w:rsid w:val="005031B7"/>
    <w:rsid w:val="00507113"/>
    <w:rsid w:val="00511938"/>
    <w:rsid w:val="00550E87"/>
    <w:rsid w:val="00630839"/>
    <w:rsid w:val="00891E06"/>
    <w:rsid w:val="008A4D26"/>
    <w:rsid w:val="00985E20"/>
    <w:rsid w:val="009F799E"/>
    <w:rsid w:val="00A737D2"/>
    <w:rsid w:val="00AA06FF"/>
    <w:rsid w:val="00AA4421"/>
    <w:rsid w:val="00AE23E5"/>
    <w:rsid w:val="00AF1635"/>
    <w:rsid w:val="00B20D55"/>
    <w:rsid w:val="00BC1D37"/>
    <w:rsid w:val="00C32010"/>
    <w:rsid w:val="00C431B6"/>
    <w:rsid w:val="00CC2B82"/>
    <w:rsid w:val="00CF7E94"/>
    <w:rsid w:val="00D424F0"/>
    <w:rsid w:val="00DF22FE"/>
    <w:rsid w:val="00E558CA"/>
    <w:rsid w:val="00EE767F"/>
    <w:rsid w:val="00F0306D"/>
    <w:rsid w:val="00F1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7113"/>
    <w:pPr>
      <w:ind w:left="720"/>
      <w:contextualSpacing/>
    </w:pPr>
  </w:style>
  <w:style w:type="paragraph" w:styleId="a4">
    <w:name w:val="header"/>
    <w:basedOn w:val="a"/>
    <w:link w:val="a5"/>
    <w:unhideWhenUsed/>
    <w:rsid w:val="00DF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DF22FE"/>
    <w:rPr>
      <w:rFonts w:ascii="Times New Roman" w:eastAsia="Times New Roman" w:hAnsi="Times New Roman" w:cs="Times New Roman"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7113"/>
    <w:pPr>
      <w:ind w:left="720"/>
      <w:contextualSpacing/>
    </w:pPr>
  </w:style>
  <w:style w:type="paragraph" w:styleId="a4">
    <w:name w:val="header"/>
    <w:basedOn w:val="a"/>
    <w:link w:val="a5"/>
    <w:unhideWhenUsed/>
    <w:rsid w:val="00DF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DF22FE"/>
    <w:rPr>
      <w:rFonts w:ascii="Times New Roman" w:eastAsia="Times New Roman" w:hAnsi="Times New Roman" w:cs="Times New Roman"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4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Алла Владимировна</dc:creator>
  <cp:lastModifiedBy>Афонина Алла Владимировна</cp:lastModifiedBy>
  <cp:revision>30</cp:revision>
  <cp:lastPrinted>2020-03-13T12:33:00Z</cp:lastPrinted>
  <dcterms:created xsi:type="dcterms:W3CDTF">2020-03-10T12:18:00Z</dcterms:created>
  <dcterms:modified xsi:type="dcterms:W3CDTF">2020-03-23T08:31:00Z</dcterms:modified>
</cp:coreProperties>
</file>