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81F" w:rsidRPr="0099281F" w:rsidRDefault="0099281F">
      <w:pPr>
        <w:pStyle w:val="ConsPlusTitle"/>
        <w:jc w:val="center"/>
        <w:outlineLvl w:val="0"/>
        <w:rPr>
          <w:rFonts w:ascii="PT Astra Serif" w:hAnsi="PT Astra Serif" w:cs="Times New Roman"/>
          <w:sz w:val="28"/>
          <w:szCs w:val="28"/>
        </w:rPr>
      </w:pPr>
      <w:r w:rsidRPr="0099281F">
        <w:rPr>
          <w:rFonts w:ascii="PT Astra Serif" w:hAnsi="PT Astra Serif" w:cs="Times New Roman"/>
          <w:sz w:val="28"/>
          <w:szCs w:val="28"/>
        </w:rPr>
        <w:t>ПРАВИТЕЛЬСТВО РОССИЙСКОЙ ФЕДЕРАЦИИ</w:t>
      </w:r>
    </w:p>
    <w:p w:rsidR="0099281F" w:rsidRPr="0099281F" w:rsidRDefault="0099281F">
      <w:pPr>
        <w:pStyle w:val="ConsPlusTitle"/>
        <w:jc w:val="center"/>
        <w:rPr>
          <w:rFonts w:ascii="PT Astra Serif" w:hAnsi="PT Astra Serif" w:cs="Times New Roman"/>
          <w:sz w:val="28"/>
          <w:szCs w:val="28"/>
        </w:rPr>
      </w:pPr>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ПОСТАНОВЛЕНИЕ</w:t>
      </w:r>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от 18 мая 2016 г. N 445</w:t>
      </w:r>
    </w:p>
    <w:p w:rsidR="0099281F" w:rsidRPr="0099281F" w:rsidRDefault="0099281F">
      <w:pPr>
        <w:pStyle w:val="ConsPlusTitle"/>
        <w:jc w:val="center"/>
        <w:rPr>
          <w:rFonts w:ascii="PT Astra Serif" w:hAnsi="PT Astra Serif" w:cs="Times New Roman"/>
          <w:sz w:val="28"/>
          <w:szCs w:val="28"/>
        </w:rPr>
      </w:pPr>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ОБ УТВЕРЖДЕНИИ ГОСУДАРСТВЕННОЙ ПРОГРАММЫ</w:t>
      </w:r>
    </w:p>
    <w:p w:rsidR="0099281F" w:rsidRPr="0099281F" w:rsidRDefault="0099281F" w:rsidP="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p w:rsidR="0099281F" w:rsidRPr="0099281F" w:rsidRDefault="0099281F">
      <w:pPr>
        <w:pStyle w:val="ConsPlusNormal"/>
        <w:spacing w:after="1"/>
        <w:rPr>
          <w:rFonts w:ascii="PT Astra Serif" w:hAnsi="PT Astra Serif"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9281F" w:rsidRPr="009928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9281F" w:rsidRPr="0099281F" w:rsidRDefault="0099281F">
            <w:pPr>
              <w:pStyle w:val="ConsPlusNormal"/>
              <w:rPr>
                <w:rFonts w:ascii="PT Astra Serif" w:hAnsi="PT Astra Serif"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99281F" w:rsidRPr="0099281F" w:rsidRDefault="0099281F">
            <w:pPr>
              <w:pStyle w:val="ConsPlusNormal"/>
              <w:rPr>
                <w:rFonts w:ascii="PT Astra Serif" w:hAnsi="PT Astra Serif"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99281F" w:rsidRPr="0099281F" w:rsidRDefault="0099281F">
            <w:pPr>
              <w:pStyle w:val="ConsPlusNormal"/>
              <w:jc w:val="center"/>
              <w:rPr>
                <w:rFonts w:ascii="PT Astra Serif" w:hAnsi="PT Astra Serif" w:cs="Times New Roman"/>
                <w:sz w:val="24"/>
                <w:szCs w:val="28"/>
              </w:rPr>
            </w:pPr>
            <w:r w:rsidRPr="0099281F">
              <w:rPr>
                <w:rFonts w:ascii="PT Astra Serif" w:hAnsi="PT Astra Serif" w:cs="Times New Roman"/>
                <w:sz w:val="24"/>
                <w:szCs w:val="28"/>
              </w:rPr>
              <w:t>Список изменяющих документов</w:t>
            </w:r>
          </w:p>
          <w:p w:rsidR="0099281F" w:rsidRPr="0099281F" w:rsidRDefault="0099281F">
            <w:pPr>
              <w:pStyle w:val="ConsPlusNormal"/>
              <w:jc w:val="center"/>
              <w:rPr>
                <w:rFonts w:ascii="PT Astra Serif" w:hAnsi="PT Astra Serif" w:cs="Times New Roman"/>
                <w:sz w:val="24"/>
                <w:szCs w:val="28"/>
              </w:rPr>
            </w:pPr>
            <w:proofErr w:type="gramStart"/>
            <w:r w:rsidRPr="0099281F">
              <w:rPr>
                <w:rFonts w:ascii="PT Astra Serif" w:hAnsi="PT Astra Serif" w:cs="Times New Roman"/>
                <w:sz w:val="24"/>
                <w:szCs w:val="28"/>
              </w:rPr>
              <w:t xml:space="preserve">(в ред. Постановлений Правительства РФ от 31.03.2017 </w:t>
            </w:r>
            <w:hyperlink r:id="rId5">
              <w:r w:rsidRPr="0099281F">
                <w:rPr>
                  <w:rFonts w:ascii="PT Astra Serif" w:hAnsi="PT Astra Serif" w:cs="Times New Roman"/>
                  <w:sz w:val="24"/>
                  <w:szCs w:val="28"/>
                </w:rPr>
                <w:t>N 373</w:t>
              </w:r>
            </w:hyperlink>
            <w:r w:rsidRPr="0099281F">
              <w:rPr>
                <w:rFonts w:ascii="PT Astra Serif" w:hAnsi="PT Astra Serif" w:cs="Times New Roman"/>
                <w:sz w:val="24"/>
                <w:szCs w:val="28"/>
              </w:rPr>
              <w:t>,</w:t>
            </w:r>
            <w:proofErr w:type="gramEnd"/>
          </w:p>
          <w:p w:rsidR="0099281F" w:rsidRPr="0099281F" w:rsidRDefault="0099281F">
            <w:pPr>
              <w:pStyle w:val="ConsPlusNormal"/>
              <w:jc w:val="center"/>
              <w:rPr>
                <w:rFonts w:ascii="PT Astra Serif" w:hAnsi="PT Astra Serif" w:cs="Times New Roman"/>
                <w:sz w:val="24"/>
                <w:szCs w:val="28"/>
              </w:rPr>
            </w:pPr>
            <w:r w:rsidRPr="0099281F">
              <w:rPr>
                <w:rFonts w:ascii="PT Astra Serif" w:hAnsi="PT Astra Serif" w:cs="Times New Roman"/>
                <w:sz w:val="24"/>
                <w:szCs w:val="28"/>
              </w:rPr>
              <w:t xml:space="preserve">от 30.03.2018 </w:t>
            </w:r>
            <w:hyperlink r:id="rId6">
              <w:r w:rsidRPr="0099281F">
                <w:rPr>
                  <w:rFonts w:ascii="PT Astra Serif" w:hAnsi="PT Astra Serif" w:cs="Times New Roman"/>
                  <w:sz w:val="24"/>
                  <w:szCs w:val="28"/>
                </w:rPr>
                <w:t>N 364</w:t>
              </w:r>
            </w:hyperlink>
            <w:r w:rsidRPr="0099281F">
              <w:rPr>
                <w:rFonts w:ascii="PT Astra Serif" w:hAnsi="PT Astra Serif" w:cs="Times New Roman"/>
                <w:sz w:val="24"/>
                <w:szCs w:val="28"/>
              </w:rPr>
              <w:t xml:space="preserve">, от 27.03.2019 </w:t>
            </w:r>
            <w:hyperlink r:id="rId7">
              <w:r w:rsidRPr="0099281F">
                <w:rPr>
                  <w:rFonts w:ascii="PT Astra Serif" w:hAnsi="PT Astra Serif" w:cs="Times New Roman"/>
                  <w:sz w:val="24"/>
                  <w:szCs w:val="28"/>
                </w:rPr>
                <w:t>N 325</w:t>
              </w:r>
            </w:hyperlink>
            <w:r w:rsidRPr="0099281F">
              <w:rPr>
                <w:rFonts w:ascii="PT Astra Serif" w:hAnsi="PT Astra Serif" w:cs="Times New Roman"/>
                <w:sz w:val="24"/>
                <w:szCs w:val="28"/>
              </w:rPr>
              <w:t xml:space="preserve">, от 26.12.2019 </w:t>
            </w:r>
            <w:hyperlink r:id="rId8">
              <w:r w:rsidRPr="0099281F">
                <w:rPr>
                  <w:rFonts w:ascii="PT Astra Serif" w:hAnsi="PT Astra Serif" w:cs="Times New Roman"/>
                  <w:sz w:val="24"/>
                  <w:szCs w:val="28"/>
                </w:rPr>
                <w:t>N 1848</w:t>
              </w:r>
            </w:hyperlink>
            <w:r w:rsidRPr="0099281F">
              <w:rPr>
                <w:rFonts w:ascii="PT Astra Serif" w:hAnsi="PT Astra Serif" w:cs="Times New Roman"/>
                <w:sz w:val="24"/>
                <w:szCs w:val="28"/>
              </w:rPr>
              <w:t>,</w:t>
            </w:r>
          </w:p>
          <w:p w:rsidR="0099281F" w:rsidRPr="0099281F" w:rsidRDefault="0099281F">
            <w:pPr>
              <w:pStyle w:val="ConsPlusNormal"/>
              <w:jc w:val="center"/>
              <w:rPr>
                <w:rFonts w:ascii="PT Astra Serif" w:hAnsi="PT Astra Serif" w:cs="Times New Roman"/>
                <w:sz w:val="24"/>
                <w:szCs w:val="28"/>
              </w:rPr>
            </w:pPr>
            <w:r w:rsidRPr="0099281F">
              <w:rPr>
                <w:rFonts w:ascii="PT Astra Serif" w:hAnsi="PT Astra Serif" w:cs="Times New Roman"/>
                <w:sz w:val="24"/>
                <w:szCs w:val="28"/>
              </w:rPr>
              <w:t xml:space="preserve">от 31.12.2020 </w:t>
            </w:r>
            <w:hyperlink r:id="rId9">
              <w:r w:rsidRPr="0099281F">
                <w:rPr>
                  <w:rFonts w:ascii="PT Astra Serif" w:hAnsi="PT Astra Serif" w:cs="Times New Roman"/>
                  <w:sz w:val="24"/>
                  <w:szCs w:val="28"/>
                </w:rPr>
                <w:t>N 2465</w:t>
              </w:r>
            </w:hyperlink>
            <w:r w:rsidRPr="0099281F">
              <w:rPr>
                <w:rFonts w:ascii="PT Astra Serif" w:hAnsi="PT Astra Serif" w:cs="Times New Roman"/>
                <w:sz w:val="24"/>
                <w:szCs w:val="28"/>
              </w:rPr>
              <w:t xml:space="preserve">, от 22.09.2021 </w:t>
            </w:r>
            <w:hyperlink r:id="rId10">
              <w:r w:rsidRPr="0099281F">
                <w:rPr>
                  <w:rFonts w:ascii="PT Astra Serif" w:hAnsi="PT Astra Serif" w:cs="Times New Roman"/>
                  <w:sz w:val="24"/>
                  <w:szCs w:val="28"/>
                </w:rPr>
                <w:t>N 1604</w:t>
              </w:r>
            </w:hyperlink>
            <w:r w:rsidRPr="0099281F">
              <w:rPr>
                <w:rFonts w:ascii="PT Astra Serif" w:hAnsi="PT Astra Serif" w:cs="Times New Roman"/>
                <w:sz w:val="24"/>
                <w:szCs w:val="28"/>
              </w:rPr>
              <w:t xml:space="preserve">, от 09.04.2022 </w:t>
            </w:r>
            <w:hyperlink r:id="rId11">
              <w:r w:rsidRPr="0099281F">
                <w:rPr>
                  <w:rFonts w:ascii="PT Astra Serif" w:hAnsi="PT Astra Serif" w:cs="Times New Roman"/>
                  <w:sz w:val="24"/>
                  <w:szCs w:val="28"/>
                </w:rPr>
                <w:t>N 631</w:t>
              </w:r>
            </w:hyperlink>
            <w:r w:rsidRPr="0099281F">
              <w:rPr>
                <w:rFonts w:ascii="PT Astra Serif" w:hAnsi="PT Astra Serif" w:cs="Times New Roman"/>
                <w:sz w:val="24"/>
                <w:szCs w:val="28"/>
              </w:rPr>
              <w:t>,</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4"/>
                <w:szCs w:val="28"/>
              </w:rPr>
              <w:t xml:space="preserve">от 26.08.2023 </w:t>
            </w:r>
            <w:hyperlink r:id="rId12">
              <w:r w:rsidRPr="0099281F">
                <w:rPr>
                  <w:rFonts w:ascii="PT Astra Serif" w:hAnsi="PT Astra Serif" w:cs="Times New Roman"/>
                  <w:sz w:val="24"/>
                  <w:szCs w:val="28"/>
                </w:rPr>
                <w:t>N 1394</w:t>
              </w:r>
            </w:hyperlink>
            <w:r w:rsidRPr="0099281F">
              <w:rPr>
                <w:rFonts w:ascii="PT Astra Serif" w:hAnsi="PT Astra Serif" w:cs="Times New Roman"/>
                <w:sz w:val="24"/>
                <w:szCs w:val="28"/>
              </w:rPr>
              <w:t xml:space="preserve">, от 18.02.2025 </w:t>
            </w:r>
            <w:hyperlink r:id="rId13">
              <w:r w:rsidRPr="0099281F">
                <w:rPr>
                  <w:rFonts w:ascii="PT Astra Serif" w:hAnsi="PT Astra Serif" w:cs="Times New Roman"/>
                  <w:sz w:val="24"/>
                  <w:szCs w:val="28"/>
                </w:rPr>
                <w:t>N 176</w:t>
              </w:r>
            </w:hyperlink>
            <w:r w:rsidRPr="0099281F">
              <w:rPr>
                <w:rFonts w:ascii="PT Astra Serif" w:hAnsi="PT Astra Serif" w:cs="Times New Roman"/>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99281F" w:rsidRPr="0099281F" w:rsidRDefault="0099281F">
            <w:pPr>
              <w:pStyle w:val="ConsPlusNormal"/>
              <w:rPr>
                <w:rFonts w:ascii="PT Astra Serif" w:hAnsi="PT Astra Serif" w:cs="Times New Roman"/>
                <w:sz w:val="28"/>
                <w:szCs w:val="28"/>
              </w:rPr>
            </w:pPr>
          </w:p>
        </w:tc>
      </w:tr>
    </w:tbl>
    <w:p w:rsidR="0099281F" w:rsidRPr="0099281F" w:rsidRDefault="0099281F">
      <w:pPr>
        <w:pStyle w:val="ConsPlusNormal"/>
        <w:jc w:val="center"/>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r w:rsidRPr="0099281F">
        <w:rPr>
          <w:rFonts w:ascii="PT Astra Serif" w:hAnsi="PT Astra Serif" w:cs="Times New Roman"/>
          <w:sz w:val="28"/>
          <w:szCs w:val="28"/>
        </w:rPr>
        <w:t>Правительство Российской Федерации постановляет:</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1. Утвердить прилагаемую государственную </w:t>
      </w:r>
      <w:hyperlink w:anchor="P44">
        <w:r w:rsidRPr="0099281F">
          <w:rPr>
            <w:rFonts w:ascii="PT Astra Serif" w:hAnsi="PT Astra Serif" w:cs="Times New Roman"/>
            <w:sz w:val="28"/>
            <w:szCs w:val="28"/>
          </w:rPr>
          <w:t>программу</w:t>
        </w:r>
      </w:hyperlink>
      <w:r w:rsidRPr="0099281F">
        <w:rPr>
          <w:rFonts w:ascii="PT Astra Serif" w:hAnsi="PT Astra Serif" w:cs="Times New Roman"/>
          <w:sz w:val="28"/>
          <w:szCs w:val="28"/>
        </w:rP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2. Министерству финансов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разместить</w:t>
      </w:r>
      <w:proofErr w:type="gramEnd"/>
      <w:r w:rsidRPr="0099281F">
        <w:rPr>
          <w:rFonts w:ascii="PT Astra Serif" w:hAnsi="PT Astra Serif" w:cs="Times New Roman"/>
          <w:sz w:val="28"/>
          <w:szCs w:val="28"/>
        </w:rPr>
        <w:t xml:space="preserve"> государственную </w:t>
      </w:r>
      <w:hyperlink w:anchor="P44">
        <w:r w:rsidRPr="0099281F">
          <w:rPr>
            <w:rFonts w:ascii="PT Astra Serif" w:hAnsi="PT Astra Serif" w:cs="Times New Roman"/>
            <w:sz w:val="28"/>
            <w:szCs w:val="28"/>
          </w:rPr>
          <w:t>программу</w:t>
        </w:r>
      </w:hyperlink>
      <w:r w:rsidRPr="0099281F">
        <w:rPr>
          <w:rFonts w:ascii="PT Astra Serif" w:hAnsi="PT Astra Serif" w:cs="Times New Roman"/>
          <w:sz w:val="28"/>
          <w:szCs w:val="28"/>
        </w:rP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принять меры по реализации мероприятий государственной </w:t>
      </w:r>
      <w:hyperlink w:anchor="P44">
        <w:r w:rsidRPr="0099281F">
          <w:rPr>
            <w:rFonts w:ascii="PT Astra Serif" w:hAnsi="PT Astra Serif" w:cs="Times New Roman"/>
            <w:sz w:val="28"/>
            <w:szCs w:val="28"/>
          </w:rPr>
          <w:t>программы</w:t>
        </w:r>
      </w:hyperlink>
      <w:r w:rsidRPr="0099281F">
        <w:rPr>
          <w:rFonts w:ascii="PT Astra Serif" w:hAnsi="PT Astra Serif" w:cs="Times New Roman"/>
          <w:sz w:val="28"/>
          <w:szCs w:val="28"/>
        </w:rPr>
        <w:t xml:space="preserve"> Российской Федерации, утвержденной настоящим постановлением.</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3. Признать утратившими силу:</w:t>
      </w:r>
    </w:p>
    <w:p w:rsidR="0099281F" w:rsidRPr="0099281F" w:rsidRDefault="0099281F">
      <w:pPr>
        <w:pStyle w:val="ConsPlusNormal"/>
        <w:spacing w:before="220"/>
        <w:ind w:firstLine="540"/>
        <w:jc w:val="both"/>
        <w:rPr>
          <w:rFonts w:ascii="PT Astra Serif" w:hAnsi="PT Astra Serif" w:cs="Times New Roman"/>
          <w:sz w:val="28"/>
          <w:szCs w:val="28"/>
        </w:rPr>
      </w:pPr>
      <w:hyperlink r:id="rId14">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Российской Федерации от 31 декабря 2010 г. N 1203 "Об утверждении Правил предоставления и распределения субсидий из федерального бюджета бюджетам субъектов Российской Федерации на реализацию региональных программ повышения эффективности бюджетных расходов" (Собрание законодательства Российской Федерации, 2011, N 2, ст. 371);</w:t>
      </w:r>
    </w:p>
    <w:p w:rsidR="0099281F" w:rsidRPr="0099281F" w:rsidRDefault="0099281F">
      <w:pPr>
        <w:pStyle w:val="ConsPlusNormal"/>
        <w:spacing w:before="220"/>
        <w:ind w:firstLine="540"/>
        <w:jc w:val="both"/>
        <w:rPr>
          <w:rFonts w:ascii="PT Astra Serif" w:hAnsi="PT Astra Serif" w:cs="Times New Roman"/>
          <w:sz w:val="28"/>
          <w:szCs w:val="28"/>
        </w:rPr>
      </w:pPr>
      <w:hyperlink r:id="rId15">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Российской Федерации от 19 августа 2011 г. N 695 "О внесении изменений в Правила предоставления и распределения субсидий из федерального бюджета бюджетам субъектов Российской Федерации на реализацию региональных программ повышения </w:t>
      </w:r>
      <w:r w:rsidRPr="0099281F">
        <w:rPr>
          <w:rFonts w:ascii="PT Astra Serif" w:hAnsi="PT Astra Serif" w:cs="Times New Roman"/>
          <w:sz w:val="28"/>
          <w:szCs w:val="28"/>
        </w:rPr>
        <w:lastRenderedPageBreak/>
        <w:t>эффективности бюджетных расходов" (Собрание законодательства Российской Федерации, 2011, N 35, ст. 5082);</w:t>
      </w:r>
    </w:p>
    <w:p w:rsidR="0099281F" w:rsidRPr="0099281F" w:rsidRDefault="0099281F">
      <w:pPr>
        <w:pStyle w:val="ConsPlusNormal"/>
        <w:spacing w:before="220"/>
        <w:ind w:firstLine="540"/>
        <w:jc w:val="both"/>
        <w:rPr>
          <w:rFonts w:ascii="PT Astra Serif" w:hAnsi="PT Astra Serif" w:cs="Times New Roman"/>
          <w:sz w:val="28"/>
          <w:szCs w:val="28"/>
        </w:rPr>
      </w:pPr>
      <w:hyperlink r:id="rId16">
        <w:proofErr w:type="gramStart"/>
        <w:r w:rsidRPr="0099281F">
          <w:rPr>
            <w:rFonts w:ascii="PT Astra Serif" w:hAnsi="PT Astra Serif" w:cs="Times New Roman"/>
            <w:sz w:val="28"/>
            <w:szCs w:val="28"/>
          </w:rPr>
          <w:t>пункт 16</w:t>
        </w:r>
      </w:hyperlink>
      <w:r w:rsidRPr="0099281F">
        <w:rPr>
          <w:rFonts w:ascii="PT Astra Serif" w:hAnsi="PT Astra Serif" w:cs="Times New Roman"/>
          <w:sz w:val="28"/>
          <w:szCs w:val="28"/>
        </w:rPr>
        <w:t xml:space="preserve"> изменений, которые вносятся в акты Правительства Российской Федерации в связи с принятием Федерального закона "О федеральном бюджете на 2012 год и на плановый период 2013 и 2014 годов", утвержденных постановлением Правительства Российской Федерации от 30 декабря 2011 г. N 1249 "О мерах по реализации Федерального закона "О федеральном бюджете на 2012 год и на плановый период 2013 и</w:t>
      </w:r>
      <w:proofErr w:type="gramEnd"/>
      <w:r w:rsidRPr="0099281F">
        <w:rPr>
          <w:rFonts w:ascii="PT Astra Serif" w:hAnsi="PT Astra Serif" w:cs="Times New Roman"/>
          <w:sz w:val="28"/>
          <w:szCs w:val="28"/>
        </w:rPr>
        <w:t xml:space="preserve"> 2014 годов" (Собрание законодательства Российской Федерации, 2012, N 3, ст. 447);</w:t>
      </w:r>
    </w:p>
    <w:p w:rsidR="0099281F" w:rsidRPr="0099281F" w:rsidRDefault="0099281F">
      <w:pPr>
        <w:pStyle w:val="ConsPlusNormal"/>
        <w:spacing w:before="220"/>
        <w:ind w:firstLine="540"/>
        <w:jc w:val="both"/>
        <w:rPr>
          <w:rFonts w:ascii="PT Astra Serif" w:hAnsi="PT Astra Serif" w:cs="Times New Roman"/>
          <w:sz w:val="28"/>
          <w:szCs w:val="28"/>
        </w:rPr>
      </w:pPr>
      <w:hyperlink r:id="rId17">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Российской Федерации от 3 июня 2013 г. N 465 "О внесении изменений в Правила предоставления и распределения субсидий из федерального бюджета бюджетам субъектов Российской Федерации на реализацию региональных программ повышения эффективности бюджетных расходов" (Собрание законодательства Российской Федерации, 2013, N 23, ст. 2922);</w:t>
      </w:r>
    </w:p>
    <w:p w:rsidR="0099281F" w:rsidRPr="0099281F" w:rsidRDefault="0099281F">
      <w:pPr>
        <w:pStyle w:val="ConsPlusNormal"/>
        <w:spacing w:before="220"/>
        <w:ind w:firstLine="540"/>
        <w:jc w:val="both"/>
        <w:rPr>
          <w:rFonts w:ascii="PT Astra Serif" w:hAnsi="PT Astra Serif" w:cs="Times New Roman"/>
          <w:sz w:val="28"/>
          <w:szCs w:val="28"/>
        </w:rPr>
      </w:pPr>
      <w:hyperlink r:id="rId18">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Российской Федерации от 17 марта 2014 г. N 198 "О внесении изменений в Правила предоставления и распределения субсидий из федерального бюджета бюджетам субъектов Российской Федерации на реализацию региональных программ повышения эффективности бюджетных расходов" (Собрание законодательства Российской Федерации, 2014, N 12, ст. 1294);</w:t>
      </w:r>
    </w:p>
    <w:p w:rsidR="0099281F" w:rsidRPr="0099281F" w:rsidRDefault="0099281F">
      <w:pPr>
        <w:pStyle w:val="ConsPlusNormal"/>
        <w:spacing w:before="220"/>
        <w:ind w:firstLine="540"/>
        <w:jc w:val="both"/>
        <w:rPr>
          <w:rFonts w:ascii="PT Astra Serif" w:hAnsi="PT Astra Serif" w:cs="Times New Roman"/>
          <w:sz w:val="28"/>
          <w:szCs w:val="28"/>
        </w:rPr>
      </w:pPr>
      <w:hyperlink r:id="rId19">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Российской Федерации от 15 апреля 2014 г. N 310 "Об утверждении государственной программы Российской Федерации "Создание условий для эффективного и ответственного управления региональными и муниципальными финансами, повышения устойчивости бюджетов субъектов Российской Федерации" (Собрание законодательства Российской Федерации, 2014, N 18, ст. 2156);</w:t>
      </w:r>
    </w:p>
    <w:p w:rsidR="0099281F" w:rsidRPr="0099281F" w:rsidRDefault="0099281F">
      <w:pPr>
        <w:pStyle w:val="ConsPlusNormal"/>
        <w:spacing w:before="220"/>
        <w:ind w:firstLine="540"/>
        <w:jc w:val="both"/>
        <w:rPr>
          <w:rFonts w:ascii="PT Astra Serif" w:hAnsi="PT Astra Serif" w:cs="Times New Roman"/>
          <w:sz w:val="28"/>
          <w:szCs w:val="28"/>
        </w:rPr>
      </w:pPr>
      <w:hyperlink r:id="rId20">
        <w:r w:rsidRPr="0099281F">
          <w:rPr>
            <w:rFonts w:ascii="PT Astra Serif" w:hAnsi="PT Astra Serif" w:cs="Times New Roman"/>
            <w:sz w:val="28"/>
            <w:szCs w:val="28"/>
          </w:rPr>
          <w:t>распоряжение</w:t>
        </w:r>
      </w:hyperlink>
      <w:r w:rsidRPr="0099281F">
        <w:rPr>
          <w:rFonts w:ascii="PT Astra Serif" w:hAnsi="PT Astra Serif" w:cs="Times New Roman"/>
          <w:sz w:val="28"/>
          <w:szCs w:val="28"/>
        </w:rPr>
        <w:t xml:space="preserve"> Правительства Российской Федерации от 9 августа 2014 г. N 1485-р (Собрание законодательства Российской Федерации, 2014, N 33, ст. 4632);</w:t>
      </w:r>
    </w:p>
    <w:p w:rsidR="0099281F" w:rsidRPr="0099281F" w:rsidRDefault="0099281F">
      <w:pPr>
        <w:pStyle w:val="ConsPlusNormal"/>
        <w:spacing w:before="220"/>
        <w:ind w:firstLine="540"/>
        <w:jc w:val="both"/>
        <w:rPr>
          <w:rFonts w:ascii="PT Astra Serif" w:hAnsi="PT Astra Serif" w:cs="Times New Roman"/>
          <w:sz w:val="28"/>
          <w:szCs w:val="28"/>
        </w:rPr>
      </w:pPr>
      <w:hyperlink r:id="rId21">
        <w:proofErr w:type="gramStart"/>
        <w:r w:rsidRPr="0099281F">
          <w:rPr>
            <w:rFonts w:ascii="PT Astra Serif" w:hAnsi="PT Astra Serif" w:cs="Times New Roman"/>
            <w:sz w:val="28"/>
            <w:szCs w:val="28"/>
          </w:rPr>
          <w:t>пункт 3</w:t>
        </w:r>
      </w:hyperlink>
      <w:r w:rsidRPr="0099281F">
        <w:rPr>
          <w:rFonts w:ascii="PT Astra Serif" w:hAnsi="PT Astra Serif" w:cs="Times New Roman"/>
          <w:sz w:val="28"/>
          <w:szCs w:val="28"/>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января 2015 г. N 60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24 декабря 2010 г. N 1108" (Собрание законодательства Российской Федерации, 2015, N 5, ст. 838).</w:t>
      </w:r>
      <w:proofErr w:type="gramEnd"/>
    </w:p>
    <w:p w:rsidR="0099281F" w:rsidRPr="0099281F" w:rsidRDefault="0099281F">
      <w:pPr>
        <w:pStyle w:val="ConsPlusNormal"/>
        <w:jc w:val="both"/>
        <w:rPr>
          <w:rFonts w:ascii="PT Astra Serif" w:hAnsi="PT Astra Serif" w:cs="Times New Roman"/>
          <w:sz w:val="28"/>
          <w:szCs w:val="28"/>
        </w:rPr>
      </w:pPr>
    </w:p>
    <w:p w:rsidR="0099281F" w:rsidRPr="0099281F" w:rsidRDefault="0099281F">
      <w:pPr>
        <w:pStyle w:val="ConsPlusNormal"/>
        <w:jc w:val="right"/>
        <w:rPr>
          <w:rFonts w:ascii="PT Astra Serif" w:hAnsi="PT Astra Serif" w:cs="Times New Roman"/>
          <w:sz w:val="28"/>
          <w:szCs w:val="28"/>
        </w:rPr>
      </w:pPr>
      <w:r w:rsidRPr="0099281F">
        <w:rPr>
          <w:rFonts w:ascii="PT Astra Serif" w:hAnsi="PT Astra Serif" w:cs="Times New Roman"/>
          <w:sz w:val="28"/>
          <w:szCs w:val="28"/>
        </w:rPr>
        <w:t>Председатель Правительства</w:t>
      </w:r>
    </w:p>
    <w:p w:rsidR="0099281F" w:rsidRPr="0099281F" w:rsidRDefault="0099281F">
      <w:pPr>
        <w:pStyle w:val="ConsPlusNormal"/>
        <w:jc w:val="right"/>
        <w:rPr>
          <w:rFonts w:ascii="PT Astra Serif" w:hAnsi="PT Astra Serif" w:cs="Times New Roman"/>
          <w:sz w:val="28"/>
          <w:szCs w:val="28"/>
        </w:rPr>
      </w:pPr>
      <w:r w:rsidRPr="0099281F">
        <w:rPr>
          <w:rFonts w:ascii="PT Astra Serif" w:hAnsi="PT Astra Serif" w:cs="Times New Roman"/>
          <w:sz w:val="28"/>
          <w:szCs w:val="28"/>
        </w:rPr>
        <w:t>Российской Федерации</w:t>
      </w:r>
    </w:p>
    <w:p w:rsidR="0099281F" w:rsidRPr="0099281F" w:rsidRDefault="0099281F">
      <w:pPr>
        <w:pStyle w:val="ConsPlusNormal"/>
        <w:jc w:val="right"/>
        <w:rPr>
          <w:rFonts w:ascii="PT Astra Serif" w:hAnsi="PT Astra Serif" w:cs="Times New Roman"/>
          <w:sz w:val="28"/>
          <w:szCs w:val="28"/>
        </w:rPr>
      </w:pPr>
      <w:r w:rsidRPr="0099281F">
        <w:rPr>
          <w:rFonts w:ascii="PT Astra Serif" w:hAnsi="PT Astra Serif" w:cs="Times New Roman"/>
          <w:sz w:val="28"/>
          <w:szCs w:val="28"/>
        </w:rPr>
        <w:t>Д.МЕДВЕДЕВ</w:t>
      </w:r>
    </w:p>
    <w:p w:rsidR="0099281F" w:rsidRPr="0099281F" w:rsidRDefault="0099281F">
      <w:pPr>
        <w:pStyle w:val="ConsPlusNormal"/>
        <w:jc w:val="both"/>
        <w:rPr>
          <w:rFonts w:ascii="PT Astra Serif" w:hAnsi="PT Astra Serif" w:cs="Times New Roman"/>
          <w:sz w:val="28"/>
          <w:szCs w:val="28"/>
        </w:rPr>
      </w:pPr>
    </w:p>
    <w:p w:rsidR="0099281F" w:rsidRPr="0099281F" w:rsidRDefault="0099281F">
      <w:pPr>
        <w:pStyle w:val="ConsPlusNormal"/>
        <w:jc w:val="right"/>
        <w:outlineLvl w:val="0"/>
        <w:rPr>
          <w:rFonts w:ascii="PT Astra Serif" w:hAnsi="PT Astra Serif" w:cs="Times New Roman"/>
          <w:sz w:val="28"/>
          <w:szCs w:val="28"/>
        </w:rPr>
      </w:pPr>
      <w:r w:rsidRPr="0099281F">
        <w:rPr>
          <w:rFonts w:ascii="PT Astra Serif" w:hAnsi="PT Astra Serif" w:cs="Times New Roman"/>
          <w:sz w:val="28"/>
          <w:szCs w:val="28"/>
        </w:rPr>
        <w:lastRenderedPageBreak/>
        <w:t>Утверждена</w:t>
      </w:r>
    </w:p>
    <w:p w:rsidR="0099281F" w:rsidRPr="0099281F" w:rsidRDefault="0099281F">
      <w:pPr>
        <w:pStyle w:val="ConsPlusNormal"/>
        <w:jc w:val="right"/>
        <w:rPr>
          <w:rFonts w:ascii="PT Astra Serif" w:hAnsi="PT Astra Serif" w:cs="Times New Roman"/>
          <w:sz w:val="28"/>
          <w:szCs w:val="28"/>
        </w:rPr>
      </w:pPr>
      <w:r w:rsidRPr="0099281F">
        <w:rPr>
          <w:rFonts w:ascii="PT Astra Serif" w:hAnsi="PT Astra Serif" w:cs="Times New Roman"/>
          <w:sz w:val="28"/>
          <w:szCs w:val="28"/>
        </w:rPr>
        <w:t>постановлением Правительства</w:t>
      </w:r>
    </w:p>
    <w:p w:rsidR="0099281F" w:rsidRPr="0099281F" w:rsidRDefault="0099281F">
      <w:pPr>
        <w:pStyle w:val="ConsPlusNormal"/>
        <w:jc w:val="right"/>
        <w:rPr>
          <w:rFonts w:ascii="PT Astra Serif" w:hAnsi="PT Astra Serif" w:cs="Times New Roman"/>
          <w:sz w:val="28"/>
          <w:szCs w:val="28"/>
        </w:rPr>
      </w:pPr>
      <w:r w:rsidRPr="0099281F">
        <w:rPr>
          <w:rFonts w:ascii="PT Astra Serif" w:hAnsi="PT Astra Serif" w:cs="Times New Roman"/>
          <w:sz w:val="28"/>
          <w:szCs w:val="28"/>
        </w:rPr>
        <w:t>Российской Федерации</w:t>
      </w:r>
    </w:p>
    <w:p w:rsidR="0099281F" w:rsidRPr="0099281F" w:rsidRDefault="0099281F">
      <w:pPr>
        <w:pStyle w:val="ConsPlusNormal"/>
        <w:jc w:val="right"/>
        <w:rPr>
          <w:rFonts w:ascii="PT Astra Serif" w:hAnsi="PT Astra Serif" w:cs="Times New Roman"/>
          <w:sz w:val="28"/>
          <w:szCs w:val="28"/>
        </w:rPr>
      </w:pPr>
      <w:r w:rsidRPr="0099281F">
        <w:rPr>
          <w:rFonts w:ascii="PT Astra Serif" w:hAnsi="PT Astra Serif" w:cs="Times New Roman"/>
          <w:sz w:val="28"/>
          <w:szCs w:val="28"/>
        </w:rPr>
        <w:t>от 18 мая 2016 г. N 445</w:t>
      </w:r>
    </w:p>
    <w:p w:rsidR="0099281F" w:rsidRPr="0099281F" w:rsidRDefault="0099281F">
      <w:pPr>
        <w:pStyle w:val="ConsPlusNormal"/>
        <w:jc w:val="both"/>
        <w:rPr>
          <w:rFonts w:ascii="PT Astra Serif" w:hAnsi="PT Astra Serif" w:cs="Times New Roman"/>
          <w:sz w:val="28"/>
          <w:szCs w:val="28"/>
        </w:rPr>
      </w:pPr>
    </w:p>
    <w:p w:rsidR="0099281F" w:rsidRPr="0099281F" w:rsidRDefault="0099281F">
      <w:pPr>
        <w:pStyle w:val="ConsPlusTitle"/>
        <w:jc w:val="center"/>
        <w:rPr>
          <w:rFonts w:ascii="PT Astra Serif" w:hAnsi="PT Astra Serif" w:cs="Times New Roman"/>
          <w:sz w:val="28"/>
          <w:szCs w:val="28"/>
        </w:rPr>
      </w:pPr>
      <w:bookmarkStart w:id="0" w:name="P44"/>
      <w:bookmarkEnd w:id="0"/>
      <w:r w:rsidRPr="0099281F">
        <w:rPr>
          <w:rFonts w:ascii="PT Astra Serif" w:hAnsi="PT Astra Serif" w:cs="Times New Roman"/>
          <w:sz w:val="28"/>
          <w:szCs w:val="28"/>
        </w:rPr>
        <w:t>ГОСУДАРСТВЕННАЯ ПРОГРАММА</w:t>
      </w:r>
    </w:p>
    <w:p w:rsidR="0099281F" w:rsidRPr="0099281F" w:rsidRDefault="0099281F" w:rsidP="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p w:rsidR="0099281F" w:rsidRPr="0099281F" w:rsidRDefault="0099281F">
      <w:pPr>
        <w:pStyle w:val="ConsPlusNormal"/>
        <w:spacing w:after="1"/>
        <w:rPr>
          <w:rFonts w:ascii="PT Astra Serif" w:hAnsi="PT Astra Serif"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9281F" w:rsidRPr="009928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9281F" w:rsidRPr="0099281F" w:rsidRDefault="0099281F">
            <w:pPr>
              <w:pStyle w:val="ConsPlusNormal"/>
              <w:rPr>
                <w:rFonts w:ascii="PT Astra Serif" w:hAnsi="PT Astra Serif"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99281F" w:rsidRPr="0099281F" w:rsidRDefault="0099281F">
            <w:pPr>
              <w:pStyle w:val="ConsPlusNormal"/>
              <w:rPr>
                <w:rFonts w:ascii="PT Astra Serif" w:hAnsi="PT Astra Serif"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Список изменяющих документов</w:t>
            </w:r>
          </w:p>
          <w:p w:rsidR="0099281F" w:rsidRPr="0099281F" w:rsidRDefault="0099281F">
            <w:pPr>
              <w:pStyle w:val="ConsPlusNormal"/>
              <w:jc w:val="center"/>
              <w:rPr>
                <w:rFonts w:ascii="PT Astra Serif" w:hAnsi="PT Astra Serif" w:cs="Times New Roman"/>
                <w:sz w:val="28"/>
                <w:szCs w:val="28"/>
              </w:rPr>
            </w:pPr>
            <w:proofErr w:type="gramStart"/>
            <w:r w:rsidRPr="0099281F">
              <w:rPr>
                <w:rFonts w:ascii="PT Astra Serif" w:hAnsi="PT Astra Serif" w:cs="Times New Roman"/>
                <w:sz w:val="28"/>
                <w:szCs w:val="28"/>
              </w:rPr>
              <w:t xml:space="preserve">(в ред. Постановлений Правительства РФ от 22.09.2021 </w:t>
            </w:r>
            <w:hyperlink r:id="rId22">
              <w:r w:rsidRPr="0099281F">
                <w:rPr>
                  <w:rFonts w:ascii="PT Astra Serif" w:hAnsi="PT Astra Serif" w:cs="Times New Roman"/>
                  <w:sz w:val="28"/>
                  <w:szCs w:val="28"/>
                </w:rPr>
                <w:t>N 1604</w:t>
              </w:r>
            </w:hyperlink>
            <w:r w:rsidRPr="0099281F">
              <w:rPr>
                <w:rFonts w:ascii="PT Astra Serif" w:hAnsi="PT Astra Serif" w:cs="Times New Roman"/>
                <w:sz w:val="28"/>
                <w:szCs w:val="28"/>
              </w:rPr>
              <w:t>,</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от 09.04.2022 </w:t>
            </w:r>
            <w:hyperlink r:id="rId23">
              <w:r w:rsidRPr="0099281F">
                <w:rPr>
                  <w:rFonts w:ascii="PT Astra Serif" w:hAnsi="PT Astra Serif" w:cs="Times New Roman"/>
                  <w:sz w:val="28"/>
                  <w:szCs w:val="28"/>
                </w:rPr>
                <w:t>N 631</w:t>
              </w:r>
            </w:hyperlink>
            <w:r w:rsidRPr="0099281F">
              <w:rPr>
                <w:rFonts w:ascii="PT Astra Serif" w:hAnsi="PT Astra Serif" w:cs="Times New Roman"/>
                <w:sz w:val="28"/>
                <w:szCs w:val="28"/>
              </w:rPr>
              <w:t xml:space="preserve">, от 26.08.2023 </w:t>
            </w:r>
            <w:hyperlink r:id="rId24">
              <w:r w:rsidRPr="0099281F">
                <w:rPr>
                  <w:rFonts w:ascii="PT Astra Serif" w:hAnsi="PT Astra Serif" w:cs="Times New Roman"/>
                  <w:sz w:val="28"/>
                  <w:szCs w:val="28"/>
                </w:rPr>
                <w:t>N 1394</w:t>
              </w:r>
            </w:hyperlink>
            <w:r w:rsidRPr="0099281F">
              <w:rPr>
                <w:rFonts w:ascii="PT Astra Serif" w:hAnsi="PT Astra Serif" w:cs="Times New Roman"/>
                <w:sz w:val="28"/>
                <w:szCs w:val="28"/>
              </w:rPr>
              <w:t xml:space="preserve">, от 18.02.2025 </w:t>
            </w:r>
            <w:hyperlink r:id="rId25">
              <w:r w:rsidRPr="0099281F">
                <w:rPr>
                  <w:rFonts w:ascii="PT Astra Serif" w:hAnsi="PT Astra Serif" w:cs="Times New Roman"/>
                  <w:sz w:val="28"/>
                  <w:szCs w:val="28"/>
                </w:rPr>
                <w:t>N 176</w:t>
              </w:r>
            </w:hyperlink>
            <w:r w:rsidRPr="0099281F">
              <w:rPr>
                <w:rFonts w:ascii="PT Astra Serif" w:hAnsi="PT Astra Serif"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99281F" w:rsidRPr="0099281F" w:rsidRDefault="0099281F">
            <w:pPr>
              <w:pStyle w:val="ConsPlusNormal"/>
              <w:rPr>
                <w:rFonts w:ascii="PT Astra Serif" w:hAnsi="PT Astra Serif" w:cs="Times New Roman"/>
                <w:sz w:val="28"/>
                <w:szCs w:val="28"/>
              </w:rPr>
            </w:pPr>
          </w:p>
        </w:tc>
      </w:tr>
    </w:tbl>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Title"/>
        <w:jc w:val="center"/>
        <w:outlineLvl w:val="1"/>
        <w:rPr>
          <w:rFonts w:ascii="PT Astra Serif" w:hAnsi="PT Astra Serif" w:cs="Times New Roman"/>
          <w:sz w:val="28"/>
          <w:szCs w:val="28"/>
        </w:rPr>
      </w:pPr>
      <w:r w:rsidRPr="0099281F">
        <w:rPr>
          <w:rFonts w:ascii="PT Astra Serif" w:hAnsi="PT Astra Serif" w:cs="Times New Roman"/>
          <w:sz w:val="28"/>
          <w:szCs w:val="28"/>
        </w:rPr>
        <w:t>Стратегические приоритеты в сфере реализации</w:t>
      </w:r>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государственной программы Российской Федерации "Развитие</w:t>
      </w:r>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 xml:space="preserve">федеративных отношений и создание условий для </w:t>
      </w:r>
      <w:proofErr w:type="gramStart"/>
      <w:r w:rsidRPr="0099281F">
        <w:rPr>
          <w:rFonts w:ascii="PT Astra Serif" w:hAnsi="PT Astra Serif" w:cs="Times New Roman"/>
          <w:sz w:val="28"/>
          <w:szCs w:val="28"/>
        </w:rPr>
        <w:t>эффективного</w:t>
      </w:r>
      <w:proofErr w:type="gramEnd"/>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 xml:space="preserve">и ответственного управления </w:t>
      </w:r>
      <w:proofErr w:type="gramStart"/>
      <w:r w:rsidRPr="0099281F">
        <w:rPr>
          <w:rFonts w:ascii="PT Astra Serif" w:hAnsi="PT Astra Serif" w:cs="Times New Roman"/>
          <w:sz w:val="28"/>
          <w:szCs w:val="28"/>
        </w:rPr>
        <w:t>региональными</w:t>
      </w:r>
      <w:proofErr w:type="gramEnd"/>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и муниципальными финансами"</w:t>
      </w:r>
    </w:p>
    <w:p w:rsidR="0099281F" w:rsidRPr="0099281F" w:rsidRDefault="0099281F">
      <w:pPr>
        <w:pStyle w:val="ConsPlusNormal"/>
        <w:jc w:val="center"/>
        <w:rPr>
          <w:rFonts w:ascii="PT Astra Serif" w:hAnsi="PT Astra Serif" w:cs="Times New Roman"/>
          <w:sz w:val="28"/>
          <w:szCs w:val="28"/>
        </w:rPr>
      </w:pPr>
    </w:p>
    <w:p w:rsidR="0099281F" w:rsidRPr="0099281F" w:rsidRDefault="0099281F">
      <w:pPr>
        <w:pStyle w:val="ConsPlusTitle"/>
        <w:jc w:val="center"/>
        <w:outlineLvl w:val="2"/>
        <w:rPr>
          <w:rFonts w:ascii="PT Astra Serif" w:hAnsi="PT Astra Serif" w:cs="Times New Roman"/>
          <w:sz w:val="28"/>
          <w:szCs w:val="28"/>
        </w:rPr>
      </w:pPr>
      <w:r w:rsidRPr="0099281F">
        <w:rPr>
          <w:rFonts w:ascii="PT Astra Serif" w:hAnsi="PT Astra Serif" w:cs="Times New Roman"/>
          <w:sz w:val="28"/>
          <w:szCs w:val="28"/>
        </w:rPr>
        <w:t>I. Оценка текущего состояния сферы реализации Программы</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r w:rsidRPr="0099281F">
        <w:rPr>
          <w:rFonts w:ascii="PT Astra Serif" w:hAnsi="PT Astra Serif" w:cs="Times New Roman"/>
          <w:sz w:val="28"/>
          <w:szCs w:val="28"/>
        </w:rPr>
        <w:t>Вопросы укрепления финансовой обеспеченности субъектов Российской Федерации и создания условий для устойчивого и сбалансированного исполнения бюджетов субъектов Российской Федерации и местных бюджетов остаются приоритетом государственной политики в сфере межбюджетных отношений.</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Система межбюджетных отношений в Российской Федерации функционирует в условиях значительной межрегиональной дифференциации по уровню социально-экономического развития, а значит и налоговой базы, которая неравномерно распределена по регионам. Дифференциация субъектов Российской Федерации по уровню налоговой базы велика. Так, по налогу на доходы физических лиц на 10 регионов приходится 56 процентов поступлений, 60 процентов налога на прибыль организаций поступает в бюджеты 10 регионов. В связи с этим часть поступающих в федеральный бюджет средств распределяется между регионами в виде межбюджетных трансфертов, направленных на выравнивание несбалансированности распределения налогов.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Основным инструментом финансового выравнивания субъектов Российской Федерации является предоставление из федерального бюджета дотации на выравнивание бюджетной обеспеченности субъектов Российской Федерации, позволяющее сокращать разрывы в уровне бюджетной обеспеченности между наиболее и наименее обеспеченными регионами. В </w:t>
      </w:r>
      <w:r w:rsidRPr="0099281F">
        <w:rPr>
          <w:rFonts w:ascii="PT Astra Serif" w:hAnsi="PT Astra Serif" w:cs="Times New Roman"/>
          <w:sz w:val="28"/>
          <w:szCs w:val="28"/>
        </w:rPr>
        <w:lastRenderedPageBreak/>
        <w:t>целях сокращения разрывов в уровне бюджетной обеспеченности осуществляется: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централизация с 2017 года в федеральном бюджете 1 процентного пункта налога на прибыль организаций с последующим предоставлением бюджетам субъектов Российской Федерации нецелевой финансовой поддержки (объем дотации на выравнивание бюджетной обеспеченности субъектов Российской Федерации в 2021 году по сравнению с 2016 годом увеличился на 203,7 млрд. рублей, или на 40 процентов);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учет с 2017 года расчетных расходных обязательств ("модельных" бюджетов) при распределении 30 процентов дотации на выравнивание бюджетной обеспеченности субъектов Российской Федерации для учета дифференциации расходов на предоставление бюджетных услуг в зависимости от объективных условий (климатических, географических, транспортных, экономических и др.);</w:t>
      </w:r>
    </w:p>
    <w:p w:rsidR="0099281F" w:rsidRPr="0099281F" w:rsidRDefault="0099281F">
      <w:pPr>
        <w:pStyle w:val="ConsPlusNormal"/>
        <w:spacing w:before="220"/>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 xml:space="preserve">включение в методику распределения дотации на выравнивание бюджетной обеспеченности субъектов Российской Федерации механизмов стимулирования регионов к экономическому росту и увеличению поступления налогов, в том числе </w:t>
      </w:r>
      <w:proofErr w:type="spellStart"/>
      <w:r w:rsidRPr="0099281F">
        <w:rPr>
          <w:rFonts w:ascii="PT Astra Serif" w:hAnsi="PT Astra Serif" w:cs="Times New Roman"/>
          <w:sz w:val="28"/>
          <w:szCs w:val="28"/>
        </w:rPr>
        <w:t>неснижение</w:t>
      </w:r>
      <w:proofErr w:type="spellEnd"/>
      <w:r w:rsidRPr="0099281F">
        <w:rPr>
          <w:rFonts w:ascii="PT Astra Serif" w:hAnsi="PT Astra Serif" w:cs="Times New Roman"/>
          <w:sz w:val="28"/>
          <w:szCs w:val="28"/>
        </w:rPr>
        <w:t xml:space="preserve"> дотации региону по сравнению с уже утвержденными федеральным законом о федеральном бюджете объемами на соответствующий год, использование в расчете данных о налоговых поступлениях за 3 предыдущие периода, что позволяет плавно снижать дотацию при существенном</w:t>
      </w:r>
      <w:proofErr w:type="gramEnd"/>
      <w:r w:rsidRPr="0099281F">
        <w:rPr>
          <w:rFonts w:ascii="PT Astra Serif" w:hAnsi="PT Astra Serif" w:cs="Times New Roman"/>
          <w:sz w:val="28"/>
          <w:szCs w:val="28"/>
        </w:rPr>
        <w:t xml:space="preserve"> </w:t>
      </w:r>
      <w:proofErr w:type="gramStart"/>
      <w:r w:rsidRPr="0099281F">
        <w:rPr>
          <w:rFonts w:ascii="PT Astra Serif" w:hAnsi="PT Astra Serif" w:cs="Times New Roman"/>
          <w:sz w:val="28"/>
          <w:szCs w:val="28"/>
        </w:rPr>
        <w:t>увеличении</w:t>
      </w:r>
      <w:proofErr w:type="gramEnd"/>
      <w:r w:rsidRPr="0099281F">
        <w:rPr>
          <w:rFonts w:ascii="PT Astra Serif" w:hAnsi="PT Astra Serif" w:cs="Times New Roman"/>
          <w:sz w:val="28"/>
          <w:szCs w:val="28"/>
        </w:rPr>
        <w:t xml:space="preserve"> налогового потенциала, а также учет налоговых льгот, признанных эффективными в установленном порядке.</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В целях дальнейшего сокращения разрывов в уровне бюджетной обеспеченности: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 2022 года уменьшен критерий выравнивания, при котором предоставляется дотация на выравнивание бюджетной обеспеченности субъектов Российской Федерации, с 1 до 0,9 для направления высвобождающихся объемов дотации на увеличение поддержки наименее обеспеченных субъектов Российской Федерации и частичного сокращения отклонения бюджетной обеспеченности между менее и более обеспеченными субъектами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осуществляется совершенствование методики распределения дотации на выравнивание бюджетной обеспеченности субъектов Российской Федерации, в том числе в целях </w:t>
      </w:r>
      <w:proofErr w:type="gramStart"/>
      <w:r w:rsidRPr="0099281F">
        <w:rPr>
          <w:rFonts w:ascii="PT Astra Serif" w:hAnsi="PT Astra Serif" w:cs="Times New Roman"/>
          <w:sz w:val="28"/>
          <w:szCs w:val="28"/>
        </w:rPr>
        <w:t>повышения точности прогнозирования налогового потенциала субъектов Российской Федерации</w:t>
      </w:r>
      <w:proofErr w:type="gramEnd"/>
      <w:r w:rsidRPr="0099281F">
        <w:rPr>
          <w:rFonts w:ascii="PT Astra Serif" w:hAnsi="PT Astra Serif" w:cs="Times New Roman"/>
          <w:sz w:val="28"/>
          <w:szCs w:val="28"/>
        </w:rPr>
        <w:t>;</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26">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осуществляется поэтапное снижение количества субъектов Российской Федерации с низким уровнем бюджетной обеспеченности с учетом поддержки из федерального бюджета.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lastRenderedPageBreak/>
        <w:t xml:space="preserve">(абзац введен </w:t>
      </w:r>
      <w:hyperlink r:id="rId27">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Предоставление целевой поддержки увязано с достижением конкретных и измеримых результатов и является дополнительной финансовой поддержкой на осуществление собственных полномочий регионов и муниципальных образований, а также позволяет создать необходимые стимулы для социально-экономического развития территорий. </w:t>
      </w:r>
      <w:proofErr w:type="gramStart"/>
      <w:r w:rsidRPr="0099281F">
        <w:rPr>
          <w:rFonts w:ascii="PT Astra Serif" w:hAnsi="PT Astra Serif" w:cs="Times New Roman"/>
          <w:sz w:val="28"/>
          <w:szCs w:val="28"/>
        </w:rPr>
        <w:t>Увеличение доли целевых межбюджетных трансфертов в общем объеме межбюджетных трансфертов (с 55 процентов в 2017 году до 67 процентов в 2021 году) обусловлено предоставлением поддержки из федерального бюджета на реализацию национальных проектов (в 2021 году на реализацию национальных проектов в соответствии с федеральным законом о федеральном бюджете предусмотрено 684 млрд. рублей, их доля в общем объеме межбюджетных трансфертов составляет 22</w:t>
      </w:r>
      <w:proofErr w:type="gramEnd"/>
      <w:r w:rsidRPr="0099281F">
        <w:rPr>
          <w:rFonts w:ascii="PT Astra Serif" w:hAnsi="PT Astra Serif" w:cs="Times New Roman"/>
          <w:sz w:val="28"/>
          <w:szCs w:val="28"/>
        </w:rPr>
        <w:t xml:space="preserve"> процента). В целях повышения эффективности и предсказуемости предоставления целевых межбюджетных трансфертов законодательно закреплено:</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 2021 года обязательное принятие "отраслевых" правил предоставления субсидий и иных межбюджетных трансфертов, их распределения между бюджетами субъектов Российской Федерации, а также заключения соглашений об их предоставлении до начала текущего финансового года;</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предоставление целевых межбюджетных трансфертов по единым стандартизованным правилам, содержащим требования к методикам распределения межбюджетных трансфертов, результатам их предоставления, положениям соглашений о предоставлении межбюджетных трансфертов, мерам ответственности за неисполнение установленных соглашениями обязательств;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утверждение на очередной финансовый год и плановый период предельных уровней </w:t>
      </w:r>
      <w:proofErr w:type="spellStart"/>
      <w:r w:rsidRPr="0099281F">
        <w:rPr>
          <w:rFonts w:ascii="PT Astra Serif" w:hAnsi="PT Astra Serif" w:cs="Times New Roman"/>
          <w:sz w:val="28"/>
          <w:szCs w:val="28"/>
        </w:rPr>
        <w:t>софинансирования</w:t>
      </w:r>
      <w:proofErr w:type="spellEnd"/>
      <w:r w:rsidRPr="0099281F">
        <w:rPr>
          <w:rFonts w:ascii="PT Astra Serif" w:hAnsi="PT Astra Serif" w:cs="Times New Roman"/>
          <w:sz w:val="28"/>
          <w:szCs w:val="28"/>
        </w:rPr>
        <w:t xml:space="preserve"> расходных обязательств субъектов Российской Федерации, позволяющих повысить прозрачность и предсказуемость планирования расходов регионами и не </w:t>
      </w:r>
      <w:proofErr w:type="spellStart"/>
      <w:r w:rsidRPr="0099281F">
        <w:rPr>
          <w:rFonts w:ascii="PT Astra Serif" w:hAnsi="PT Astra Serif" w:cs="Times New Roman"/>
          <w:sz w:val="28"/>
          <w:szCs w:val="28"/>
        </w:rPr>
        <w:t>дестимулировать</w:t>
      </w:r>
      <w:proofErr w:type="spellEnd"/>
      <w:r w:rsidRPr="0099281F">
        <w:rPr>
          <w:rFonts w:ascii="PT Astra Serif" w:hAnsi="PT Astra Serif" w:cs="Times New Roman"/>
          <w:sz w:val="28"/>
          <w:szCs w:val="28"/>
        </w:rPr>
        <w:t xml:space="preserve"> регионы при росте налогового потенциала и повышении уровня расчетной бюджетной обеспеченности;</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28">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установление в национальных проектах более высоких предельных уровней </w:t>
      </w:r>
      <w:proofErr w:type="spellStart"/>
      <w:r w:rsidRPr="0099281F">
        <w:rPr>
          <w:rFonts w:ascii="PT Astra Serif" w:hAnsi="PT Astra Serif" w:cs="Times New Roman"/>
          <w:sz w:val="28"/>
          <w:szCs w:val="28"/>
        </w:rPr>
        <w:t>софинансирования</w:t>
      </w:r>
      <w:proofErr w:type="spellEnd"/>
      <w:r w:rsidRPr="0099281F">
        <w:rPr>
          <w:rFonts w:ascii="PT Astra Serif" w:hAnsi="PT Astra Serif" w:cs="Times New Roman"/>
          <w:sz w:val="28"/>
          <w:szCs w:val="28"/>
        </w:rPr>
        <w:t xml:space="preserve"> из федерального бюджета (до 99 процентов) расходных обязательств, возникших при реализации национальных проектов;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29">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 2024 года переведение иных межбюджетных трансфертов в субсидии как более прозрачный механизм государственной поддержки или в иные виды поддержки.</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30">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В целях дальнейшего совершенствования механизма предоставления </w:t>
      </w:r>
      <w:r w:rsidRPr="0099281F">
        <w:rPr>
          <w:rFonts w:ascii="PT Astra Serif" w:hAnsi="PT Astra Serif" w:cs="Times New Roman"/>
          <w:sz w:val="28"/>
          <w:szCs w:val="28"/>
        </w:rPr>
        <w:lastRenderedPageBreak/>
        <w:t>целевых межбюджетных трансфертов планируется: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абзац утратил силу. - </w:t>
      </w:r>
      <w:hyperlink r:id="rId31">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продолжить работу по сокращению сроков доведения межбюджетных трансфертов до бюджетов субъектов Российской Федерации и местных бюджетов.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Основными направлениями </w:t>
      </w:r>
      <w:proofErr w:type="gramStart"/>
      <w:r w:rsidRPr="0099281F">
        <w:rPr>
          <w:rFonts w:ascii="PT Astra Serif" w:hAnsi="PT Astra Serif" w:cs="Times New Roman"/>
          <w:sz w:val="28"/>
          <w:szCs w:val="28"/>
        </w:rPr>
        <w:t>повышения самостоятельности бюджетов субъектов Российской Федерации</w:t>
      </w:r>
      <w:proofErr w:type="gramEnd"/>
      <w:r w:rsidRPr="0099281F">
        <w:rPr>
          <w:rFonts w:ascii="PT Astra Serif" w:hAnsi="PT Astra Serif" w:cs="Times New Roman"/>
          <w:sz w:val="28"/>
          <w:szCs w:val="28"/>
        </w:rPr>
        <w:t xml:space="preserve"> и местных бюджетов являются экономическое развитие регионов и увеличение собственного налогового потенциала. В рамках указанных направлений:</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32">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в 2020 - 2021 годах проведена реструктуризация предоставленных субъектам Российской Федерации бюджетных кредитов для покрытия расходов на реализацию задач социального и экономического значения субъектов Российской Федерации, в том числе на реализацию новых инвестиционных проектов (далее - средства, высвобождаемые в результате реструктуризации бюджетных кредитов);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33">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в 2021 - 2022 годах предоставлены бюджетные кредиты на замещение долговых обязательств субъектов Российской Федерации и муниципальных образований по рыночным заимствованиям;</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34">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в 2021 - 2023 годах осуществлялась компенсация </w:t>
      </w:r>
      <w:proofErr w:type="gramStart"/>
      <w:r w:rsidRPr="0099281F">
        <w:rPr>
          <w:rFonts w:ascii="PT Astra Serif" w:hAnsi="PT Astra Serif" w:cs="Times New Roman"/>
          <w:sz w:val="28"/>
          <w:szCs w:val="28"/>
        </w:rPr>
        <w:t>снижения поступления доходов субъектов Российской Федерации</w:t>
      </w:r>
      <w:proofErr w:type="gramEnd"/>
      <w:r w:rsidRPr="0099281F">
        <w:rPr>
          <w:rFonts w:ascii="PT Astra Serif" w:hAnsi="PT Astra Serif" w:cs="Times New Roman"/>
          <w:sz w:val="28"/>
          <w:szCs w:val="28"/>
        </w:rPr>
        <w:t xml:space="preserve"> при применении инвестиционного налогового вычета из федерального бюджета;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35">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в 2022 - 2024 годах осуществлялось списание задолженности по бюджетным кредитам при направлении средств, высвобождаемых в результате реструктуризации бюджетных кредитов, на реализацию новых инвестиционных проектов за счет увеличения поступлений доходов от таких проектов в федеральный бюджет.</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36">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В настоящее время предусмотрены механизмы стимулирования регионов к развитию инфраструктуры и наращиванию экономического потенциала своих территорий посредством:</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37">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предоставления дотаций (грантов) за достижение </w:t>
      </w:r>
      <w:proofErr w:type="gramStart"/>
      <w:r w:rsidRPr="0099281F">
        <w:rPr>
          <w:rFonts w:ascii="PT Astra Serif" w:hAnsi="PT Astra Serif" w:cs="Times New Roman"/>
          <w:sz w:val="28"/>
          <w:szCs w:val="28"/>
        </w:rPr>
        <w:t>показателей оценки эффективности деятельности органов исполнительной власти субъектов Российской Федерации</w:t>
      </w:r>
      <w:proofErr w:type="gramEnd"/>
      <w:r w:rsidRPr="0099281F">
        <w:rPr>
          <w:rFonts w:ascii="PT Astra Serif" w:hAnsi="PT Astra Serif" w:cs="Times New Roman"/>
          <w:sz w:val="28"/>
          <w:szCs w:val="28"/>
        </w:rPr>
        <w:t xml:space="preserve"> по достижению национальных целей развития;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lastRenderedPageBreak/>
        <w:t xml:space="preserve">абзацы двадцатый - двадцать третий утратили силу. - </w:t>
      </w:r>
      <w:hyperlink r:id="rId38">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предоставления бюджетных кредитов на обеспечение реализации инфраструктурных проектов в 2021 - 2030 годах;</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39">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списания двух третей задолженности субъектов Российской Федерации по бюджетным кредитам (за исключением задолженности по бюджетным кредитам на финансовое обеспечение реализации инфраструктурных проектов, на пополнение остатка средств на едином счете бюджета и по специальным казначейским кредитам) (далее - списание двух третей задолженности) при условии целевого направления субъектом Российской Федерации средств, высвобождаемых в результате списания двух третей задолженности, на поддержку инвестиций и реализацию</w:t>
      </w:r>
      <w:proofErr w:type="gramEnd"/>
      <w:r w:rsidRPr="0099281F">
        <w:rPr>
          <w:rFonts w:ascii="PT Astra Serif" w:hAnsi="PT Astra Serif" w:cs="Times New Roman"/>
          <w:sz w:val="28"/>
          <w:szCs w:val="28"/>
        </w:rPr>
        <w:t xml:space="preserve"> инфраструктурных проектов (далее - средства, высвобождаемые в результате списания), включая компенсацию </w:t>
      </w:r>
      <w:proofErr w:type="spellStart"/>
      <w:r w:rsidRPr="0099281F">
        <w:rPr>
          <w:rFonts w:ascii="PT Astra Serif" w:hAnsi="PT Astra Serif" w:cs="Times New Roman"/>
          <w:sz w:val="28"/>
          <w:szCs w:val="28"/>
        </w:rPr>
        <w:t>недопоступающих</w:t>
      </w:r>
      <w:proofErr w:type="spellEnd"/>
      <w:r w:rsidRPr="0099281F">
        <w:rPr>
          <w:rFonts w:ascii="PT Astra Serif" w:hAnsi="PT Astra Serif" w:cs="Times New Roman"/>
          <w:sz w:val="28"/>
          <w:szCs w:val="28"/>
        </w:rPr>
        <w:t xml:space="preserve">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(далее - компенсация инвестиционного налогового вычета).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40">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В целях повышения самостоятельности и финансовой устойчивости бюджетов субъектов Российской Федерации и местных бюджетов также проводится следующая работа:</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уточнение разграничения полномочий между уровнями публичной власти;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исключение (минимизация) установления на федеральном уровне требований (правил, норм, нормативов, стандартов), предопределяющих объемы расходов бюджетов субъектов Российской Федерации и местных бюджетов на реализацию расходных </w:t>
      </w:r>
      <w:proofErr w:type="gramStart"/>
      <w:r w:rsidRPr="0099281F">
        <w:rPr>
          <w:rFonts w:ascii="PT Astra Serif" w:hAnsi="PT Astra Serif" w:cs="Times New Roman"/>
          <w:sz w:val="28"/>
          <w:szCs w:val="28"/>
        </w:rPr>
        <w:t>полномочий органов государственной власти субъектов Российской Федерации</w:t>
      </w:r>
      <w:proofErr w:type="gramEnd"/>
      <w:r w:rsidRPr="0099281F">
        <w:rPr>
          <w:rFonts w:ascii="PT Astra Serif" w:hAnsi="PT Astra Serif" w:cs="Times New Roman"/>
          <w:sz w:val="28"/>
          <w:szCs w:val="28"/>
        </w:rPr>
        <w:t xml:space="preserve"> и органов местного самоуправления;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совершенствование механизмов и условий передачи (делегирования) полномочий публично-правовых образований и организация эффективного </w:t>
      </w:r>
      <w:proofErr w:type="gramStart"/>
      <w:r w:rsidRPr="0099281F">
        <w:rPr>
          <w:rFonts w:ascii="PT Astra Serif" w:hAnsi="PT Astra Serif" w:cs="Times New Roman"/>
          <w:sz w:val="28"/>
          <w:szCs w:val="28"/>
        </w:rPr>
        <w:t>контроля за</w:t>
      </w:r>
      <w:proofErr w:type="gramEnd"/>
      <w:r w:rsidRPr="0099281F">
        <w:rPr>
          <w:rFonts w:ascii="PT Astra Serif" w:hAnsi="PT Astra Serif" w:cs="Times New Roman"/>
          <w:sz w:val="28"/>
          <w:szCs w:val="28"/>
        </w:rPr>
        <w:t xml:space="preserve"> их осуществлением;</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обеспечение надлежащих институциональных условий осуществления органами местного самоуправления закрепленных за ними полномочий.</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Title"/>
        <w:jc w:val="center"/>
        <w:outlineLvl w:val="2"/>
        <w:rPr>
          <w:rFonts w:ascii="PT Astra Serif" w:hAnsi="PT Astra Serif" w:cs="Times New Roman"/>
          <w:sz w:val="28"/>
          <w:szCs w:val="28"/>
        </w:rPr>
      </w:pPr>
      <w:r w:rsidRPr="0099281F">
        <w:rPr>
          <w:rFonts w:ascii="PT Astra Serif" w:hAnsi="PT Astra Serif" w:cs="Times New Roman"/>
          <w:sz w:val="28"/>
          <w:szCs w:val="28"/>
        </w:rPr>
        <w:t>II. Описание приоритетов и целей государственной политики</w:t>
      </w:r>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в сфере реализации Программы</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К приоритетам государственной политики в сфере управления </w:t>
      </w:r>
      <w:r w:rsidRPr="0099281F">
        <w:rPr>
          <w:rFonts w:ascii="PT Astra Serif" w:hAnsi="PT Astra Serif" w:cs="Times New Roman"/>
          <w:sz w:val="28"/>
          <w:szCs w:val="28"/>
        </w:rPr>
        <w:lastRenderedPageBreak/>
        <w:t>региональными и муниципальными финансами относятся: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совершенствование межбюджетных отношений на федеральном, региональном и муниципальном уровнях;</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содействие сбалансированному исполнению бюджетов субъектов Российской Федерации и местных бюджетов;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сокращение долговой нагрузки бюджетов субъектов Российской Федерации и муниципальных образований и принятие мер по ограничению роста государственного долга без учета бюджетных кредитов, направленных на финансовое обеспечение реализации инфраструктурных проектов;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41">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создание механизмов реализации инвестиционных проектов в регионах и стимулирование экономического развития, в том числе путем повышения инвестиционной привлекательности опорных населенных пунктов;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42">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повышение качества управления финансами в субъектах Российской Федерации и муниципальных образованиях;</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поощрение субъектов Российской Федерации по итогам </w:t>
      </w:r>
      <w:proofErr w:type="gramStart"/>
      <w:r w:rsidRPr="0099281F">
        <w:rPr>
          <w:rFonts w:ascii="PT Astra Serif" w:hAnsi="PT Astra Serif" w:cs="Times New Roman"/>
          <w:sz w:val="28"/>
          <w:szCs w:val="28"/>
        </w:rPr>
        <w:t>оценки эффективности деятельности органов исполнительной власти субъектов Российской Федерации</w:t>
      </w:r>
      <w:proofErr w:type="gramEnd"/>
      <w:r w:rsidRPr="0099281F">
        <w:rPr>
          <w:rFonts w:ascii="PT Astra Serif" w:hAnsi="PT Astra Serif" w:cs="Times New Roman"/>
          <w:sz w:val="28"/>
          <w:szCs w:val="28"/>
        </w:rPr>
        <w:t xml:space="preserve"> по достижению национальных целей развития Российской Федерации, а также совершенствование механизма указанной оценки;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поощрение и распространение 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p w:rsidR="0099281F" w:rsidRPr="0099281F" w:rsidRDefault="0099281F">
      <w:pPr>
        <w:pStyle w:val="ConsPlusNormal"/>
        <w:spacing w:before="220"/>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проведение оценки фактического воздействия действующих нормативных правовых актов и оценки регулирующего воздействия проектов нормативных правовых актов, устанавливающих требования к осуществлению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и осуществлению полномочий органов местного самоуправления, в целях устранения избыточного регулирования деятельности по осуществлению полномочий органов государственной власти субъектов Российской Федерации и органов</w:t>
      </w:r>
      <w:proofErr w:type="gramEnd"/>
      <w:r w:rsidRPr="0099281F">
        <w:rPr>
          <w:rFonts w:ascii="PT Astra Serif" w:hAnsi="PT Astra Serif" w:cs="Times New Roman"/>
          <w:sz w:val="28"/>
          <w:szCs w:val="28"/>
        </w:rPr>
        <w:t xml:space="preserve"> местного самоуправления, а также недостаточности финансирования расходных обязательств субъектов Российской Федерации 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органам местного самоуправления;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lastRenderedPageBreak/>
        <w:t>совершенствование системы разграничения полномочий между органами публичной власти.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Совершенствование межбюджетных отношений на федеральном, региональном и муниципальном уровнях осуществляется путем:</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обеспечения стабильности и предсказуемости системы межбюджетных отношений, а также повышения ее открытости и прозрачности;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ускорения доведения межбюджетных трансфертов до бюджетов субъектов Российской Федерации и местных бюджетов;</w:t>
      </w:r>
    </w:p>
    <w:p w:rsidR="0099281F" w:rsidRPr="0099281F" w:rsidRDefault="0099281F">
      <w:pPr>
        <w:pStyle w:val="ConsPlusNormal"/>
        <w:spacing w:before="220"/>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 xml:space="preserve">повышения гибкости предоставления межбюджетных трансфертов путем обеспечения возможности оперативного перераспределения межбюджетных трансфертов в течение всего срока реализации национальных проектов, а также возможности осуществлять за счет собственных средств бюджетов субъектов Российской Федерации дополнительные расходы на финансовое обеспечение мероприятий, </w:t>
      </w:r>
      <w:proofErr w:type="spellStart"/>
      <w:r w:rsidRPr="0099281F">
        <w:rPr>
          <w:rFonts w:ascii="PT Astra Serif" w:hAnsi="PT Astra Serif" w:cs="Times New Roman"/>
          <w:sz w:val="28"/>
          <w:szCs w:val="28"/>
        </w:rPr>
        <w:t>софинансируемых</w:t>
      </w:r>
      <w:proofErr w:type="spellEnd"/>
      <w:r w:rsidRPr="0099281F">
        <w:rPr>
          <w:rFonts w:ascii="PT Astra Serif" w:hAnsi="PT Astra Serif" w:cs="Times New Roman"/>
          <w:sz w:val="28"/>
          <w:szCs w:val="28"/>
        </w:rPr>
        <w:t xml:space="preserve"> из федерального бюджета, в целях их опережающей реализации с правом на возмещение указанных расходов в последующих периодах;</w:t>
      </w:r>
      <w:proofErr w:type="gramEnd"/>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обеспечения возможности использования субъектами Российской Федерации экономии средств, предоставленных из федерального бюджета, на финансовое обеспечение реализации национальных проектов;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43">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исключения при предоставлении целевых и нецелевых межбюджетных трансфертов факторов, которые могут оказать </w:t>
      </w:r>
      <w:proofErr w:type="spellStart"/>
      <w:r w:rsidRPr="0099281F">
        <w:rPr>
          <w:rFonts w:ascii="PT Astra Serif" w:hAnsi="PT Astra Serif" w:cs="Times New Roman"/>
          <w:sz w:val="28"/>
          <w:szCs w:val="28"/>
        </w:rPr>
        <w:t>дестимулирующее</w:t>
      </w:r>
      <w:proofErr w:type="spellEnd"/>
      <w:r w:rsidRPr="0099281F">
        <w:rPr>
          <w:rFonts w:ascii="PT Astra Serif" w:hAnsi="PT Astra Serif" w:cs="Times New Roman"/>
          <w:sz w:val="28"/>
          <w:szCs w:val="28"/>
        </w:rPr>
        <w:t xml:space="preserve"> влияние в случае активизации деятельности субъектов Российской Федерации по наращиванию регионального налогового потенциала;</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совершенствования подходов к выравниванию субъектов Российской Федерации по уровню бюджетной обеспеченности;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совершенствования подходов к формированию и предоставлению единой субвенции из федерального бюджета бюджетам субъектов Российской Федерации с целью повышения эффективности ее предоставления и использования;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совершенствования подходов к формированию, распределению и предоставлению субсидий из федерального бюджета бюджетам субъектов Российской Федерации с целью повышения эффективности их предоставления и использования;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абзац утратил силу. - </w:t>
      </w:r>
      <w:hyperlink r:id="rId44">
        <w:proofErr w:type="gramStart"/>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18.02.2025 N 176;</w:t>
      </w:r>
      <w:proofErr w:type="gramEnd"/>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учета при предоставлении межбюджетных трансфертов приоритетных </w:t>
      </w:r>
      <w:r w:rsidRPr="0099281F">
        <w:rPr>
          <w:rFonts w:ascii="PT Astra Serif" w:hAnsi="PT Astra Serif" w:cs="Times New Roman"/>
          <w:sz w:val="28"/>
          <w:szCs w:val="28"/>
        </w:rPr>
        <w:lastRenderedPageBreak/>
        <w:t xml:space="preserve">направлений социально-экономического развития, предусмотренных </w:t>
      </w:r>
      <w:hyperlink r:id="rId45">
        <w:r w:rsidRPr="0099281F">
          <w:rPr>
            <w:rFonts w:ascii="PT Astra Serif" w:hAnsi="PT Astra Serif" w:cs="Times New Roman"/>
            <w:sz w:val="28"/>
            <w:szCs w:val="28"/>
          </w:rPr>
          <w:t>Стратегией</w:t>
        </w:r>
      </w:hyperlink>
      <w:r w:rsidRPr="0099281F">
        <w:rPr>
          <w:rFonts w:ascii="PT Astra Serif" w:hAnsi="PT Astra Serif" w:cs="Times New Roman"/>
          <w:sz w:val="28"/>
          <w:szCs w:val="28"/>
        </w:rPr>
        <w:t xml:space="preserve">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 N 4146-р, в том числе приоритетного развития геостратегических территорий и опорных населенных пунктов;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46">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координации достижения целей и приоритетов социально-экономического развития Российской Федерации и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Содействие сбалансированному исполнению бюджетов субъектов Российской Федерации и местных бюджетов осуществляется за счет:</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выравнивания субъектов Российской Федерации по уровню бюджетной обеспеченности;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сокращения разрывов дифференциации субъектов Российской Федерации по уровню бюджетной обеспеченности с учетом общего объема финансовой поддержки из федерального бюджета на реализацию собственных полномочий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сохранения до 2030 года механизма централизации 1 процентного пункта налога на прибыль организаций в качестве источника увеличения объемов дотации на выравнивание бюджетной обеспеченности бюджетов субъектов Российской Федерации;</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47">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26.08.2023 N 1394)</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оказания нецелевой финансовой поддержки бюджетам субъектов Российской Федерации в течение текущего финансового года в целях содействия сбалансированному исполнению консолидированных бюджетов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обеспечения исполнения переданных субъектам Российской Федерации полномочий Российской Федерации, на исполнение которых предусмотрены субвенции, формирующие единую субвенцию;</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обеспечения компенсации дополнительных расходов и (или) потерь бюджетов закрытых административно-территориальных образований, связанных с особым режимом безопасного функционирования.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Сокращение долговой нагрузки бюджетов субъектов Российской Федерации и муниципальных образований и принятие мер по ограничению роста государственного долга включают в себя: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абзац утратил силу. - </w:t>
      </w:r>
      <w:hyperlink r:id="rId48">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lastRenderedPageBreak/>
        <w:t>списание двух третей задолженности при условии целевого направления субъектом Российской Федерации средств, высвобождаемых в результате списания, включая компенсацию инвестиционного налогового вычета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49">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выполнение субъектами Российской Федерации условий соглашений о предоставлении бюджетных кредитов в части снижения </w:t>
      </w:r>
      <w:proofErr w:type="gramStart"/>
      <w:r w:rsidRPr="0099281F">
        <w:rPr>
          <w:rFonts w:ascii="PT Astra Serif" w:hAnsi="PT Astra Serif" w:cs="Times New Roman"/>
          <w:sz w:val="28"/>
          <w:szCs w:val="28"/>
        </w:rPr>
        <w:t>объема дефицита бюджета субъекта Российской Федерации</w:t>
      </w:r>
      <w:proofErr w:type="gramEnd"/>
      <w:r w:rsidRPr="0099281F">
        <w:rPr>
          <w:rFonts w:ascii="PT Astra Serif" w:hAnsi="PT Astra Serif" w:cs="Times New Roman"/>
          <w:sz w:val="28"/>
          <w:szCs w:val="28"/>
        </w:rPr>
        <w:t xml:space="preserve"> и долговых обязательств субъектов Российской Федерации и муниципальных образований по рыночным заимствованиям.</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50">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Создание механизмов реализации инвестиционных проектов в регионах и стимулирование экономического развития осуществляются посредством:</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финансирования мероприятий по созданию (развитию) объектов инфраструктуры в целях реализации новых инвестиционных проектов за счет средств, высвобождаемых в результате реструктуризации бюджетных кредитов, а также средств, высвобождаемых в результате списания;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51">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абзац утратил силу. - </w:t>
      </w:r>
      <w:hyperlink r:id="rId52">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предоставления бюджетных кредитов на финансовое обеспечение реализации инфраструктурных проектов.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Деятельность субъектов Российской Федерации оказывает влияние на результаты реализации государственной программы "Развитие федеративных отношений и создание условий для эффективного и ответственного управления региональными и муниципальными финансами" (далее - Программа). Субъекты Российской Федерации реализуют политику в сфере управления региональными и муниципальными финансами в соответствии со следующими требованиями: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обеспечение сбалансированности бюджетов субъектов Российской Федерации и местных бюджетов, в том числе обеспечение достоверного прогнозирования доходов и принятие обеспеченных финансовыми источниками расходных обязательств, а также оптимизация неэффективных бюджетных расходов;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своевременное исполнение расходных обязательств, недопущение возникновения просроченной кредиторской задолженности, в том числе по оплате труда;</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соблюдение требований Бюджетного </w:t>
      </w:r>
      <w:hyperlink r:id="rId53">
        <w:r w:rsidRPr="0099281F">
          <w:rPr>
            <w:rFonts w:ascii="PT Astra Serif" w:hAnsi="PT Astra Serif" w:cs="Times New Roman"/>
            <w:sz w:val="28"/>
            <w:szCs w:val="28"/>
          </w:rPr>
          <w:t>кодекса</w:t>
        </w:r>
      </w:hyperlink>
      <w:r w:rsidRPr="0099281F">
        <w:rPr>
          <w:rFonts w:ascii="PT Astra Serif" w:hAnsi="PT Astra Serif" w:cs="Times New Roman"/>
          <w:sz w:val="28"/>
          <w:szCs w:val="28"/>
        </w:rPr>
        <w:t xml:space="preserve">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выполнение условий соглашений, заключенных с Министерством финансов Российской Федерации, в том числе соглашений о предоставлении </w:t>
      </w:r>
      <w:r w:rsidRPr="0099281F">
        <w:rPr>
          <w:rFonts w:ascii="PT Astra Serif" w:hAnsi="PT Astra Serif" w:cs="Times New Roman"/>
          <w:sz w:val="28"/>
          <w:szCs w:val="28"/>
        </w:rPr>
        <w:lastRenderedPageBreak/>
        <w:t>бюджетных кредитов бюджетам субъектов Российской Федерации из федерального бюджета и соглашений, которыми предусматриваются меры по социально-экономическому развитию и оздоровлению государственных финансов субъектов Российской Федерации;</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54">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достижение значений целевых показателей эффективности деятельности органов государственной власти субъектов Российской </w:t>
      </w:r>
      <w:proofErr w:type="gramStart"/>
      <w:r w:rsidRPr="0099281F">
        <w:rPr>
          <w:rFonts w:ascii="PT Astra Serif" w:hAnsi="PT Astra Serif" w:cs="Times New Roman"/>
          <w:sz w:val="28"/>
          <w:szCs w:val="28"/>
        </w:rPr>
        <w:t>Федерации</w:t>
      </w:r>
      <w:proofErr w:type="gramEnd"/>
      <w:r w:rsidRPr="0099281F">
        <w:rPr>
          <w:rFonts w:ascii="PT Astra Serif" w:hAnsi="PT Astra Serif" w:cs="Times New Roman"/>
          <w:sz w:val="28"/>
          <w:szCs w:val="28"/>
        </w:rPr>
        <w:t xml:space="preserve"> по осуществлению переданных им полномочий Российской Федерации, на финансовое обеспечение которых предусмотрены субвенции, формирующие единую субвенцию;</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достижение показателей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учитывающих национальные цели развития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Кроме того, субъекты Российской Федерации обеспечивают реализацию мероприятий по формированию эффективной системы межбюджетных отношений на региональном и муниципальном уровнях, в том числе </w:t>
      </w:r>
      <w:proofErr w:type="gramStart"/>
      <w:r w:rsidRPr="0099281F">
        <w:rPr>
          <w:rFonts w:ascii="PT Astra Serif" w:hAnsi="PT Astra Serif" w:cs="Times New Roman"/>
          <w:sz w:val="28"/>
          <w:szCs w:val="28"/>
        </w:rPr>
        <w:t>по</w:t>
      </w:r>
      <w:proofErr w:type="gramEnd"/>
      <w:r w:rsidRPr="0099281F">
        <w:rPr>
          <w:rFonts w:ascii="PT Astra Serif" w:hAnsi="PT Astra Serif" w:cs="Times New Roman"/>
          <w:sz w:val="28"/>
          <w:szCs w:val="28"/>
        </w:rPr>
        <w:t>:</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проведению эффективного выравнивания бюджетной обеспеченности муниципальных образований;</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созданию стимулов для роста доходного потенциала и выравнивания бюджетной обеспеченности муниципальных образований;</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повышению предсказуемости предоставления целевых межбюджетных трансфертов местным бюджетам из бюджетов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повышению эффективности реализации переданных полномочий Российской Федерации и </w:t>
      </w:r>
      <w:proofErr w:type="gramStart"/>
      <w:r w:rsidRPr="0099281F">
        <w:rPr>
          <w:rFonts w:ascii="PT Astra Serif" w:hAnsi="PT Astra Serif" w:cs="Times New Roman"/>
          <w:sz w:val="28"/>
          <w:szCs w:val="28"/>
        </w:rPr>
        <w:t>контроля за</w:t>
      </w:r>
      <w:proofErr w:type="gramEnd"/>
      <w:r w:rsidRPr="0099281F">
        <w:rPr>
          <w:rFonts w:ascii="PT Astra Serif" w:hAnsi="PT Astra Serif" w:cs="Times New Roman"/>
          <w:sz w:val="28"/>
          <w:szCs w:val="28"/>
        </w:rPr>
        <w:t xml:space="preserve"> их исполнением;</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проведению работы по сокращению просроченной кредиторской задолженности в случае ее возникновения;</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выполнению обязательств по снижению уровня долговой нагрузки по рыночным заимствованиям, принятых в рамках программы реструктуризации при предоставлении бюджетных кредитов;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55">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повышению качества управления региональными финансами и эффективности бюджетных расходов;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наращиванию собственного экономического (налогового) потенциала территорий субъектов Российской Федерации, в том числе с применением механизмов стимулирования из федерального бюджета;</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lastRenderedPageBreak/>
        <w:t>направлению на реализацию инфраструктурных проектов и поддержку инвестиций средств, высвобождаемых в результате реструктуризации бюджетных кредитов, а также средств, высвобождаемых в результате списания;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56">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распространению 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обеспечению формирования сбалансированных бюджетов закрытых административно-территориальных образований, обеспечению устойчивого и своевременного финансирования социально значимых расходных обязательств закрытых административно-территориальных образований, выполнению обязательств по развитию и поддержке социальной и инженерной инфраструктуры закрытых административно-территориальных образований, на финансирование которой привлекаются средства из федерального бюджета и местных бюджетов;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совершенствованию законодательства субъекта Российской Федерации по вопросам разграничения полномочий между органами государственной власти субъектов Российской Федерации и органами местного самоуправления, а также по вопросам организации местного самоуправления.</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Title"/>
        <w:jc w:val="center"/>
        <w:outlineLvl w:val="2"/>
        <w:rPr>
          <w:rFonts w:ascii="PT Astra Serif" w:hAnsi="PT Astra Serif" w:cs="Times New Roman"/>
          <w:sz w:val="28"/>
          <w:szCs w:val="28"/>
        </w:rPr>
      </w:pPr>
      <w:r w:rsidRPr="0099281F">
        <w:rPr>
          <w:rFonts w:ascii="PT Astra Serif" w:hAnsi="PT Astra Serif" w:cs="Times New Roman"/>
          <w:sz w:val="28"/>
          <w:szCs w:val="28"/>
        </w:rPr>
        <w:t>III. Задачи государственного управления и способы</w:t>
      </w:r>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их эффективного решения</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jc w:val="center"/>
        <w:outlineLvl w:val="3"/>
        <w:rPr>
          <w:rFonts w:ascii="PT Astra Serif" w:hAnsi="PT Astra Serif" w:cs="Times New Roman"/>
          <w:sz w:val="28"/>
          <w:szCs w:val="28"/>
        </w:rPr>
      </w:pPr>
      <w:bookmarkStart w:id="1" w:name="P183"/>
      <w:bookmarkEnd w:id="1"/>
      <w:r w:rsidRPr="0099281F">
        <w:rPr>
          <w:rFonts w:ascii="PT Astra Serif" w:hAnsi="PT Astra Serif" w:cs="Times New Roman"/>
          <w:sz w:val="28"/>
          <w:szCs w:val="28"/>
        </w:rPr>
        <w:t xml:space="preserve">Цель 1. Сокращение отклонения в уровнях </w:t>
      </w:r>
      <w:proofErr w:type="gramStart"/>
      <w:r w:rsidRPr="0099281F">
        <w:rPr>
          <w:rFonts w:ascii="PT Astra Serif" w:hAnsi="PT Astra Serif" w:cs="Times New Roman"/>
          <w:sz w:val="28"/>
          <w:szCs w:val="28"/>
        </w:rPr>
        <w:t>бюджетной</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обеспеченности между 10 наименее и 10 наиболее </w:t>
      </w:r>
      <w:proofErr w:type="gramStart"/>
      <w:r w:rsidRPr="0099281F">
        <w:rPr>
          <w:rFonts w:ascii="PT Astra Serif" w:hAnsi="PT Astra Serif" w:cs="Times New Roman"/>
          <w:sz w:val="28"/>
          <w:szCs w:val="28"/>
        </w:rPr>
        <w:t>обеспеченными</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субъектами Российской Федерации с учетом оказания финансовой</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поддержки из федерального бюджета в форме </w:t>
      </w:r>
      <w:proofErr w:type="gramStart"/>
      <w:r w:rsidRPr="0099281F">
        <w:rPr>
          <w:rFonts w:ascii="PT Astra Serif" w:hAnsi="PT Astra Serif" w:cs="Times New Roman"/>
          <w:sz w:val="28"/>
          <w:szCs w:val="28"/>
        </w:rPr>
        <w:t>целевых</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межбюджетных трансфертов до 2,2 раза к 2030 году</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и до 2 раз к 2036 году</w:t>
      </w:r>
    </w:p>
    <w:p w:rsidR="0099281F" w:rsidRPr="0099281F" w:rsidRDefault="0099281F">
      <w:pPr>
        <w:pStyle w:val="ConsPlusNormal"/>
        <w:jc w:val="center"/>
        <w:rPr>
          <w:rFonts w:ascii="PT Astra Serif" w:hAnsi="PT Astra Serif" w:cs="Times New Roman"/>
          <w:sz w:val="28"/>
          <w:szCs w:val="28"/>
        </w:rPr>
      </w:pPr>
      <w:proofErr w:type="gramStart"/>
      <w:r w:rsidRPr="0099281F">
        <w:rPr>
          <w:rFonts w:ascii="PT Astra Serif" w:hAnsi="PT Astra Serif" w:cs="Times New Roman"/>
          <w:sz w:val="28"/>
          <w:szCs w:val="28"/>
        </w:rPr>
        <w:t xml:space="preserve">(в ред. Постановлений Правительства РФ от 09.04.2022 </w:t>
      </w:r>
      <w:hyperlink r:id="rId57">
        <w:r w:rsidRPr="0099281F">
          <w:rPr>
            <w:rFonts w:ascii="PT Astra Serif" w:hAnsi="PT Astra Serif" w:cs="Times New Roman"/>
            <w:sz w:val="28"/>
            <w:szCs w:val="28"/>
          </w:rPr>
          <w:t>N 631</w:t>
        </w:r>
      </w:hyperlink>
      <w:r w:rsidRPr="0099281F">
        <w:rPr>
          <w:rFonts w:ascii="PT Astra Serif" w:hAnsi="PT Astra Serif" w:cs="Times New Roman"/>
          <w:sz w:val="28"/>
          <w:szCs w:val="28"/>
        </w:rPr>
        <w:t>,</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от 18.02.2025 </w:t>
      </w:r>
      <w:hyperlink r:id="rId58">
        <w:r w:rsidRPr="0099281F">
          <w:rPr>
            <w:rFonts w:ascii="PT Astra Serif" w:hAnsi="PT Astra Serif" w:cs="Times New Roman"/>
            <w:sz w:val="28"/>
            <w:szCs w:val="28"/>
          </w:rPr>
          <w:t>N 176</w:t>
        </w:r>
      </w:hyperlink>
      <w:r w:rsidRPr="0099281F">
        <w:rPr>
          <w:rFonts w:ascii="PT Astra Serif" w:hAnsi="PT Astra Serif" w:cs="Times New Roman"/>
          <w:sz w:val="28"/>
          <w:szCs w:val="28"/>
        </w:rPr>
        <w:t>)</w:t>
      </w:r>
    </w:p>
    <w:p w:rsidR="0099281F" w:rsidRPr="0099281F" w:rsidRDefault="0099281F">
      <w:pPr>
        <w:pStyle w:val="ConsPlusNormal"/>
        <w:jc w:val="center"/>
        <w:rPr>
          <w:rFonts w:ascii="PT Astra Serif" w:hAnsi="PT Astra Serif" w:cs="Times New Roman"/>
          <w:sz w:val="28"/>
          <w:szCs w:val="28"/>
        </w:rPr>
      </w:pPr>
    </w:p>
    <w:p w:rsidR="0099281F" w:rsidRPr="0099281F" w:rsidRDefault="0099281F">
      <w:pPr>
        <w:pStyle w:val="ConsPlusNormal"/>
        <w:ind w:firstLine="540"/>
        <w:jc w:val="both"/>
        <w:outlineLvl w:val="3"/>
        <w:rPr>
          <w:rFonts w:ascii="PT Astra Serif" w:hAnsi="PT Astra Serif" w:cs="Times New Roman"/>
          <w:sz w:val="28"/>
          <w:szCs w:val="28"/>
        </w:rPr>
      </w:pPr>
      <w:r w:rsidRPr="0099281F">
        <w:rPr>
          <w:rFonts w:ascii="PT Astra Serif" w:hAnsi="PT Astra Serif" w:cs="Times New Roman"/>
          <w:sz w:val="28"/>
          <w:szCs w:val="28"/>
        </w:rPr>
        <w:t xml:space="preserve">Абзац утратил силу. - </w:t>
      </w:r>
      <w:hyperlink r:id="rId59">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jc w:val="center"/>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К основным направлениям деятельности в сфере реализации </w:t>
      </w:r>
      <w:hyperlink w:anchor="P183">
        <w:r w:rsidRPr="0099281F">
          <w:rPr>
            <w:rFonts w:ascii="PT Astra Serif" w:hAnsi="PT Astra Serif" w:cs="Times New Roman"/>
            <w:sz w:val="28"/>
            <w:szCs w:val="28"/>
          </w:rPr>
          <w:t>цели 1</w:t>
        </w:r>
      </w:hyperlink>
      <w:r w:rsidRPr="0099281F">
        <w:rPr>
          <w:rFonts w:ascii="PT Astra Serif" w:hAnsi="PT Astra Serif" w:cs="Times New Roman"/>
          <w:sz w:val="28"/>
          <w:szCs w:val="28"/>
        </w:rPr>
        <w:t xml:space="preserve"> относятся: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60">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актуализация форм и механизмов предоставления межбюджетных трансфертов бюджетам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lastRenderedPageBreak/>
        <w:t>повышение эффективности предоставления субсидий;</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повышение эффективности предоставления и использования единой субвенции;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выравнивание бюджетной обеспеченности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поддержка мер по обеспечению сбалансированности бюджетов субъектов Российской Федерации и местных бюджетов;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создание условий для устойчивого исполнения бюджетов закрытых административно-территориальных образований.</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В рамках реализации </w:t>
      </w:r>
      <w:hyperlink w:anchor="P183">
        <w:r w:rsidRPr="0099281F">
          <w:rPr>
            <w:rFonts w:ascii="PT Astra Serif" w:hAnsi="PT Astra Serif" w:cs="Times New Roman"/>
            <w:sz w:val="28"/>
            <w:szCs w:val="28"/>
          </w:rPr>
          <w:t>цели 1</w:t>
        </w:r>
      </w:hyperlink>
      <w:r w:rsidRPr="0099281F">
        <w:rPr>
          <w:rFonts w:ascii="PT Astra Serif" w:hAnsi="PT Astra Serif" w:cs="Times New Roman"/>
          <w:sz w:val="28"/>
          <w:szCs w:val="28"/>
        </w:rPr>
        <w:t xml:space="preserve"> запланированы следующие мероприятия: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61">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подготовка предложений по совершенствованию механизмов предоставления межбюджетных трансфертов, в том числе с учетом приоритетов </w:t>
      </w:r>
      <w:hyperlink r:id="rId62">
        <w:r w:rsidRPr="0099281F">
          <w:rPr>
            <w:rFonts w:ascii="PT Astra Serif" w:hAnsi="PT Astra Serif" w:cs="Times New Roman"/>
            <w:sz w:val="28"/>
            <w:szCs w:val="28"/>
          </w:rPr>
          <w:t>Стратегии</w:t>
        </w:r>
      </w:hyperlink>
      <w:r w:rsidRPr="0099281F">
        <w:rPr>
          <w:rFonts w:ascii="PT Astra Serif" w:hAnsi="PT Astra Serif" w:cs="Times New Roman"/>
          <w:sz w:val="28"/>
          <w:szCs w:val="28"/>
        </w:rPr>
        <w:t xml:space="preserve">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 N 4146-р;</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63">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распределение и предоставление бюджетам субъектов Российской Федерации дотаций на выравнивание бюджетной обеспеченности субъектов Российской Федерации, дотаций на поддержку мер по обеспечению сбалансированности бюджетов субъектов Российской Федерации, а также дотаций бюджетам закрытых административно-территориальных образований;</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распределение и предоставление единой субвенции бюджетам субъектов Российской Федерации и бюджету г. Байконура;</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мониторинг эффективности предоставления субсидий, достижения значений результатов использования субсидий субъектами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заключение соглашений с субъектами Российской Федерации, получающими дотацию на выравнивание бюджетной обеспеченности субъектов Российской Федерации, а также мониторинг выполнения условий соответствующих соглашений.</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Ожидаемым результатом является сокращение отклонения в уровнях бюджетной обеспеченности между 10 наименее и 10 наиболее обеспеченными субъектами Российской Федерации с учетом оказания финансовой поддержки из федерального бюджета в форме целевых межбюджетных трансфертов до 2,2 раза к 2030 году и до 2 раз к 2036 году.</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lastRenderedPageBreak/>
        <w:t xml:space="preserve">(в ред. Постановлений Правительства РФ от 09.04.2022 </w:t>
      </w:r>
      <w:hyperlink r:id="rId64">
        <w:r w:rsidRPr="0099281F">
          <w:rPr>
            <w:rFonts w:ascii="PT Astra Serif" w:hAnsi="PT Astra Serif" w:cs="Times New Roman"/>
            <w:sz w:val="28"/>
            <w:szCs w:val="28"/>
          </w:rPr>
          <w:t>N 631</w:t>
        </w:r>
      </w:hyperlink>
      <w:r w:rsidRPr="0099281F">
        <w:rPr>
          <w:rFonts w:ascii="PT Astra Serif" w:hAnsi="PT Astra Serif" w:cs="Times New Roman"/>
          <w:sz w:val="28"/>
          <w:szCs w:val="28"/>
        </w:rPr>
        <w:t xml:space="preserve">, от 18.02.2025 </w:t>
      </w:r>
      <w:hyperlink r:id="rId65">
        <w:r w:rsidRPr="0099281F">
          <w:rPr>
            <w:rFonts w:ascii="PT Astra Serif" w:hAnsi="PT Astra Serif" w:cs="Times New Roman"/>
            <w:sz w:val="28"/>
            <w:szCs w:val="28"/>
          </w:rPr>
          <w:t>N 176</w:t>
        </w:r>
      </w:hyperlink>
      <w:r w:rsidRPr="0099281F">
        <w:rPr>
          <w:rFonts w:ascii="PT Astra Serif" w:hAnsi="PT Astra Serif" w:cs="Times New Roman"/>
          <w:sz w:val="28"/>
          <w:szCs w:val="28"/>
        </w:rPr>
        <w:t>)</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jc w:val="center"/>
        <w:outlineLvl w:val="3"/>
        <w:rPr>
          <w:rFonts w:ascii="PT Astra Serif" w:hAnsi="PT Astra Serif" w:cs="Times New Roman"/>
          <w:sz w:val="28"/>
          <w:szCs w:val="28"/>
        </w:rPr>
      </w:pPr>
      <w:bookmarkStart w:id="2" w:name="P213"/>
      <w:bookmarkEnd w:id="2"/>
      <w:r w:rsidRPr="0099281F">
        <w:rPr>
          <w:rFonts w:ascii="PT Astra Serif" w:hAnsi="PT Astra Serif" w:cs="Times New Roman"/>
          <w:sz w:val="28"/>
          <w:szCs w:val="28"/>
        </w:rPr>
        <w:t xml:space="preserve">Цель 2. Сохранение уровня долговой нагрузки по </w:t>
      </w:r>
      <w:proofErr w:type="gramStart"/>
      <w:r w:rsidRPr="0099281F">
        <w:rPr>
          <w:rFonts w:ascii="PT Astra Serif" w:hAnsi="PT Astra Serif" w:cs="Times New Roman"/>
          <w:sz w:val="28"/>
          <w:szCs w:val="28"/>
        </w:rPr>
        <w:t>рыночным</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заимствованиям субъектов Российской Федерации на уровне</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не более 25 процентов налоговых и неналоговых доходов</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консолидированных бюджетов субъектов</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Российской Федерации до 2030 года</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66">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jc w:val="center"/>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r w:rsidRPr="0099281F">
        <w:rPr>
          <w:rFonts w:ascii="PT Astra Serif" w:hAnsi="PT Astra Serif" w:cs="Times New Roman"/>
          <w:sz w:val="28"/>
          <w:szCs w:val="28"/>
        </w:rPr>
        <w:t>К основным направлениям деятельности в сфере реализации цели 2 относятся: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67">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совершенствование механизмов предоставления бюджетных кредитов, направленных на стимулирование </w:t>
      </w:r>
      <w:proofErr w:type="gramStart"/>
      <w:r w:rsidRPr="0099281F">
        <w:rPr>
          <w:rFonts w:ascii="PT Astra Serif" w:hAnsi="PT Astra Serif" w:cs="Times New Roman"/>
          <w:sz w:val="28"/>
          <w:szCs w:val="28"/>
        </w:rPr>
        <w:t>сокращения долговой нагрузки бюджетов субъектов Российской Федерации</w:t>
      </w:r>
      <w:proofErr w:type="gramEnd"/>
      <w:r w:rsidRPr="0099281F">
        <w:rPr>
          <w:rFonts w:ascii="PT Astra Serif" w:hAnsi="PT Astra Serif" w:cs="Times New Roman"/>
          <w:sz w:val="28"/>
          <w:szCs w:val="28"/>
        </w:rPr>
        <w:t>;</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обеспечение </w:t>
      </w:r>
      <w:proofErr w:type="gramStart"/>
      <w:r w:rsidRPr="0099281F">
        <w:rPr>
          <w:rFonts w:ascii="PT Astra Serif" w:hAnsi="PT Astra Serif" w:cs="Times New Roman"/>
          <w:sz w:val="28"/>
          <w:szCs w:val="28"/>
        </w:rPr>
        <w:t>контроля за</w:t>
      </w:r>
      <w:proofErr w:type="gramEnd"/>
      <w:r w:rsidRPr="0099281F">
        <w:rPr>
          <w:rFonts w:ascii="PT Astra Serif" w:hAnsi="PT Astra Serif" w:cs="Times New Roman"/>
          <w:sz w:val="28"/>
          <w:szCs w:val="28"/>
        </w:rPr>
        <w:t xml:space="preserve"> выполнением субъектами Российской Федерации условий заключенных соглашений о предоставлении бюджетам субъектов Российской Федерации бюджетных кредитов.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В рамках реализации </w:t>
      </w:r>
      <w:hyperlink w:anchor="P213">
        <w:r w:rsidRPr="0099281F">
          <w:rPr>
            <w:rFonts w:ascii="PT Astra Serif" w:hAnsi="PT Astra Serif" w:cs="Times New Roman"/>
            <w:sz w:val="28"/>
            <w:szCs w:val="28"/>
          </w:rPr>
          <w:t>цели 2</w:t>
        </w:r>
      </w:hyperlink>
      <w:r w:rsidRPr="0099281F">
        <w:rPr>
          <w:rFonts w:ascii="PT Astra Serif" w:hAnsi="PT Astra Serif" w:cs="Times New Roman"/>
          <w:sz w:val="28"/>
          <w:szCs w:val="28"/>
        </w:rPr>
        <w:t xml:space="preserve"> запланированы следующие мероприятия: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68">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установление в соглашениях о предоставлении бюджетных кредитов условий по ограничению </w:t>
      </w:r>
      <w:proofErr w:type="gramStart"/>
      <w:r w:rsidRPr="0099281F">
        <w:rPr>
          <w:rFonts w:ascii="PT Astra Serif" w:hAnsi="PT Astra Serif" w:cs="Times New Roman"/>
          <w:sz w:val="28"/>
          <w:szCs w:val="28"/>
        </w:rPr>
        <w:t>уровня дефицита бюджета субъекта Российской Федерации</w:t>
      </w:r>
      <w:proofErr w:type="gramEnd"/>
      <w:r w:rsidRPr="0099281F">
        <w:rPr>
          <w:rFonts w:ascii="PT Astra Serif" w:hAnsi="PT Astra Serif" w:cs="Times New Roman"/>
          <w:sz w:val="28"/>
          <w:szCs w:val="28"/>
        </w:rPr>
        <w:t xml:space="preserve"> и долговых обязательств субъектов Российской Федерации и муниципальных образований по рыночным заимствованиям;</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69">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мониторинг выполнения субъектами Российской Федерации условий соглашений о предоставлении бюджетных кредитов;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70">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применение мер ответственности, предусмотренных в случае нарушения условий предоставления бюджетных кредитов.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71">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Ожидаемым результатом является сохранение уровня долговой нагрузки по рыночным заимствованиям субъектов Российской Федерации на уровне не более 25 процентов налоговых и неналоговых доходов консолидированных бюджетов субъектов Российской Федерации до 2030 года.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72">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jc w:val="center"/>
        <w:outlineLvl w:val="3"/>
        <w:rPr>
          <w:rFonts w:ascii="PT Astra Serif" w:hAnsi="PT Astra Serif" w:cs="Times New Roman"/>
          <w:sz w:val="28"/>
          <w:szCs w:val="28"/>
        </w:rPr>
      </w:pPr>
      <w:bookmarkStart w:id="3" w:name="P235"/>
      <w:bookmarkEnd w:id="3"/>
      <w:r w:rsidRPr="0099281F">
        <w:rPr>
          <w:rFonts w:ascii="PT Astra Serif" w:hAnsi="PT Astra Serif" w:cs="Times New Roman"/>
          <w:sz w:val="28"/>
          <w:szCs w:val="28"/>
        </w:rPr>
        <w:t xml:space="preserve">Цель 3. Увеличение доли расходов </w:t>
      </w:r>
      <w:proofErr w:type="gramStart"/>
      <w:r w:rsidRPr="0099281F">
        <w:rPr>
          <w:rFonts w:ascii="PT Astra Serif" w:hAnsi="PT Astra Serif" w:cs="Times New Roman"/>
          <w:sz w:val="28"/>
          <w:szCs w:val="28"/>
        </w:rPr>
        <w:t>инвестиционного</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характера в расходах консолидированных бюджетов субъектов</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lastRenderedPageBreak/>
        <w:t>Российской Федерации до 15,6 процента к 2030 году</w:t>
      </w:r>
    </w:p>
    <w:p w:rsidR="0099281F" w:rsidRPr="0099281F" w:rsidRDefault="0099281F">
      <w:pPr>
        <w:pStyle w:val="ConsPlusNormal"/>
        <w:jc w:val="center"/>
        <w:rPr>
          <w:rFonts w:ascii="PT Astra Serif" w:hAnsi="PT Astra Serif" w:cs="Times New Roman"/>
          <w:sz w:val="28"/>
          <w:szCs w:val="28"/>
        </w:rPr>
      </w:pPr>
      <w:proofErr w:type="gramStart"/>
      <w:r w:rsidRPr="0099281F">
        <w:rPr>
          <w:rFonts w:ascii="PT Astra Serif" w:hAnsi="PT Astra Serif" w:cs="Times New Roman"/>
          <w:sz w:val="28"/>
          <w:szCs w:val="28"/>
        </w:rPr>
        <w:t xml:space="preserve">(в ред. Постановлений Правительства РФ от 09.04.2022 </w:t>
      </w:r>
      <w:hyperlink r:id="rId73">
        <w:r w:rsidRPr="0099281F">
          <w:rPr>
            <w:rFonts w:ascii="PT Astra Serif" w:hAnsi="PT Astra Serif" w:cs="Times New Roman"/>
            <w:sz w:val="28"/>
            <w:szCs w:val="28"/>
          </w:rPr>
          <w:t>N 631</w:t>
        </w:r>
      </w:hyperlink>
      <w:r w:rsidRPr="0099281F">
        <w:rPr>
          <w:rFonts w:ascii="PT Astra Serif" w:hAnsi="PT Astra Serif" w:cs="Times New Roman"/>
          <w:sz w:val="28"/>
          <w:szCs w:val="28"/>
        </w:rPr>
        <w:t>,</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от 26.08.2023 </w:t>
      </w:r>
      <w:hyperlink r:id="rId74">
        <w:r w:rsidRPr="0099281F">
          <w:rPr>
            <w:rFonts w:ascii="PT Astra Serif" w:hAnsi="PT Astra Serif" w:cs="Times New Roman"/>
            <w:sz w:val="28"/>
            <w:szCs w:val="28"/>
          </w:rPr>
          <w:t>N 1394</w:t>
        </w:r>
      </w:hyperlink>
      <w:r w:rsidRPr="0099281F">
        <w:rPr>
          <w:rFonts w:ascii="PT Astra Serif" w:hAnsi="PT Astra Serif" w:cs="Times New Roman"/>
          <w:sz w:val="28"/>
          <w:szCs w:val="28"/>
        </w:rPr>
        <w:t xml:space="preserve">, от 18.02.2025 </w:t>
      </w:r>
      <w:hyperlink r:id="rId75">
        <w:r w:rsidRPr="0099281F">
          <w:rPr>
            <w:rFonts w:ascii="PT Astra Serif" w:hAnsi="PT Astra Serif" w:cs="Times New Roman"/>
            <w:sz w:val="28"/>
            <w:szCs w:val="28"/>
          </w:rPr>
          <w:t>N 176</w:t>
        </w:r>
      </w:hyperlink>
      <w:r w:rsidRPr="0099281F">
        <w:rPr>
          <w:rFonts w:ascii="PT Astra Serif" w:hAnsi="PT Astra Serif" w:cs="Times New Roman"/>
          <w:sz w:val="28"/>
          <w:szCs w:val="28"/>
        </w:rPr>
        <w:t>)</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r w:rsidRPr="0099281F">
        <w:rPr>
          <w:rFonts w:ascii="PT Astra Serif" w:hAnsi="PT Astra Serif" w:cs="Times New Roman"/>
          <w:sz w:val="28"/>
          <w:szCs w:val="28"/>
        </w:rPr>
        <w:t>К основным направлениям деятельности в сфере реализации цели 3 относятся: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76">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стимулирование субъектов Российской Федерации к реализации инвестиционных проектов;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стимулирование субъектов Российской Федерации к предоставлению инвестиционного налогового вычета;</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обеспечение </w:t>
      </w:r>
      <w:proofErr w:type="gramStart"/>
      <w:r w:rsidRPr="0099281F">
        <w:rPr>
          <w:rFonts w:ascii="PT Astra Serif" w:hAnsi="PT Astra Serif" w:cs="Times New Roman"/>
          <w:sz w:val="28"/>
          <w:szCs w:val="28"/>
        </w:rPr>
        <w:t>контроля за</w:t>
      </w:r>
      <w:proofErr w:type="gramEnd"/>
      <w:r w:rsidRPr="0099281F">
        <w:rPr>
          <w:rFonts w:ascii="PT Astra Serif" w:hAnsi="PT Astra Serif" w:cs="Times New Roman"/>
          <w:sz w:val="28"/>
          <w:szCs w:val="28"/>
        </w:rPr>
        <w:t xml:space="preserve"> выполнением субъектами Российской Федерации условий заключенных соглашений о предоставлении бюджетам субъектов Российской Федерации бюджетных кредитов.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В рамках реализации </w:t>
      </w:r>
      <w:hyperlink w:anchor="P235">
        <w:r w:rsidRPr="0099281F">
          <w:rPr>
            <w:rFonts w:ascii="PT Astra Serif" w:hAnsi="PT Astra Serif" w:cs="Times New Roman"/>
            <w:sz w:val="28"/>
            <w:szCs w:val="28"/>
          </w:rPr>
          <w:t>цели 3</w:t>
        </w:r>
      </w:hyperlink>
      <w:r w:rsidRPr="0099281F">
        <w:rPr>
          <w:rFonts w:ascii="PT Astra Serif" w:hAnsi="PT Astra Serif" w:cs="Times New Roman"/>
          <w:sz w:val="28"/>
          <w:szCs w:val="28"/>
        </w:rPr>
        <w:t xml:space="preserve"> запланированы следующие мероприятия: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77">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предоставление бюджетных кредитов на финансовое обеспечение реализации инфраструктурных проектов;</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абзац утратил силу. - </w:t>
      </w:r>
      <w:hyperlink r:id="rId78">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списание двух третей задолженности при условии целевого направления субъектом Российской Федерации средств, высвобождаемых в результате списания, включая компенсацию инвестиционного налогового вычета;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79">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проведение мониторинга направления регионами средств, высвобождаемых в результате списания, включая компенсацию инвестиционного налогового вычета.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80">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абзац утратил силу. - </w:t>
      </w:r>
      <w:hyperlink r:id="rId81">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Ожидаемым результатом является увеличение доли расходов инвестиционного характера в расходах консолидированных бюджетов субъектов Российской Федерации до 15,6 процента к 2030 году.</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w:t>
      </w:r>
      <w:proofErr w:type="gramStart"/>
      <w:r w:rsidRPr="0099281F">
        <w:rPr>
          <w:rFonts w:ascii="PT Astra Serif" w:hAnsi="PT Astra Serif" w:cs="Times New Roman"/>
          <w:sz w:val="28"/>
          <w:szCs w:val="28"/>
        </w:rPr>
        <w:t>в</w:t>
      </w:r>
      <w:proofErr w:type="gramEnd"/>
      <w:r w:rsidRPr="0099281F">
        <w:rPr>
          <w:rFonts w:ascii="PT Astra Serif" w:hAnsi="PT Astra Serif" w:cs="Times New Roman"/>
          <w:sz w:val="28"/>
          <w:szCs w:val="28"/>
        </w:rPr>
        <w:t xml:space="preserve"> ред. Постановлений Правительства РФ от 09.04.2022 </w:t>
      </w:r>
      <w:hyperlink r:id="rId82">
        <w:r w:rsidRPr="0099281F">
          <w:rPr>
            <w:rFonts w:ascii="PT Astra Serif" w:hAnsi="PT Astra Serif" w:cs="Times New Roman"/>
            <w:sz w:val="28"/>
            <w:szCs w:val="28"/>
          </w:rPr>
          <w:t>N 631</w:t>
        </w:r>
      </w:hyperlink>
      <w:r w:rsidRPr="0099281F">
        <w:rPr>
          <w:rFonts w:ascii="PT Astra Serif" w:hAnsi="PT Astra Serif" w:cs="Times New Roman"/>
          <w:sz w:val="28"/>
          <w:szCs w:val="28"/>
        </w:rPr>
        <w:t xml:space="preserve">, от 26.08.2023 </w:t>
      </w:r>
      <w:hyperlink r:id="rId83">
        <w:r w:rsidRPr="0099281F">
          <w:rPr>
            <w:rFonts w:ascii="PT Astra Serif" w:hAnsi="PT Astra Serif" w:cs="Times New Roman"/>
            <w:sz w:val="28"/>
            <w:szCs w:val="28"/>
          </w:rPr>
          <w:t>N 1394</w:t>
        </w:r>
      </w:hyperlink>
      <w:r w:rsidRPr="0099281F">
        <w:rPr>
          <w:rFonts w:ascii="PT Astra Serif" w:hAnsi="PT Astra Serif" w:cs="Times New Roman"/>
          <w:sz w:val="28"/>
          <w:szCs w:val="28"/>
        </w:rPr>
        <w:t xml:space="preserve">, от 18.02.2025 </w:t>
      </w:r>
      <w:hyperlink r:id="rId84">
        <w:r w:rsidRPr="0099281F">
          <w:rPr>
            <w:rFonts w:ascii="PT Astra Serif" w:hAnsi="PT Astra Serif" w:cs="Times New Roman"/>
            <w:sz w:val="28"/>
            <w:szCs w:val="28"/>
          </w:rPr>
          <w:t>N 176</w:t>
        </w:r>
      </w:hyperlink>
      <w:r w:rsidRPr="0099281F">
        <w:rPr>
          <w:rFonts w:ascii="PT Astra Serif" w:hAnsi="PT Astra Serif" w:cs="Times New Roman"/>
          <w:sz w:val="28"/>
          <w:szCs w:val="28"/>
        </w:rPr>
        <w:t>)</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jc w:val="center"/>
        <w:outlineLvl w:val="3"/>
        <w:rPr>
          <w:rFonts w:ascii="PT Astra Serif" w:hAnsi="PT Astra Serif" w:cs="Times New Roman"/>
          <w:sz w:val="28"/>
          <w:szCs w:val="28"/>
        </w:rPr>
      </w:pPr>
      <w:bookmarkStart w:id="4" w:name="P258"/>
      <w:bookmarkEnd w:id="4"/>
      <w:r w:rsidRPr="0099281F">
        <w:rPr>
          <w:rFonts w:ascii="PT Astra Serif" w:hAnsi="PT Astra Serif" w:cs="Times New Roman"/>
          <w:sz w:val="28"/>
          <w:szCs w:val="28"/>
        </w:rPr>
        <w:t>Цель 4. Увеличение доли субъектов Российской</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Федерации, </w:t>
      </w:r>
      <w:proofErr w:type="gramStart"/>
      <w:r w:rsidRPr="0099281F">
        <w:rPr>
          <w:rFonts w:ascii="PT Astra Serif" w:hAnsi="PT Astra Serif" w:cs="Times New Roman"/>
          <w:sz w:val="28"/>
          <w:szCs w:val="28"/>
        </w:rPr>
        <w:t>имеющих</w:t>
      </w:r>
      <w:proofErr w:type="gramEnd"/>
      <w:r w:rsidRPr="0099281F">
        <w:rPr>
          <w:rFonts w:ascii="PT Astra Serif" w:hAnsi="PT Astra Serif" w:cs="Times New Roman"/>
          <w:sz w:val="28"/>
          <w:szCs w:val="28"/>
        </w:rPr>
        <w:t xml:space="preserve"> высокое и надлежащее качество управления</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региональными финансами, в общем количестве субъектов</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lastRenderedPageBreak/>
        <w:t>Российской Федерации до 75,3 процента к 2030 году</w:t>
      </w:r>
    </w:p>
    <w:p w:rsidR="0099281F" w:rsidRPr="0099281F" w:rsidRDefault="0099281F">
      <w:pPr>
        <w:pStyle w:val="ConsPlusNormal"/>
        <w:jc w:val="center"/>
        <w:rPr>
          <w:rFonts w:ascii="PT Astra Serif" w:hAnsi="PT Astra Serif" w:cs="Times New Roman"/>
          <w:sz w:val="28"/>
          <w:szCs w:val="28"/>
        </w:rPr>
      </w:pPr>
      <w:proofErr w:type="gramStart"/>
      <w:r w:rsidRPr="0099281F">
        <w:rPr>
          <w:rFonts w:ascii="PT Astra Serif" w:hAnsi="PT Astra Serif" w:cs="Times New Roman"/>
          <w:sz w:val="28"/>
          <w:szCs w:val="28"/>
        </w:rPr>
        <w:t xml:space="preserve">(в ред. Постановлений Правительства РФ от 09.04.2022 </w:t>
      </w:r>
      <w:hyperlink r:id="rId85">
        <w:r w:rsidRPr="0099281F">
          <w:rPr>
            <w:rFonts w:ascii="PT Astra Serif" w:hAnsi="PT Astra Serif" w:cs="Times New Roman"/>
            <w:sz w:val="28"/>
            <w:szCs w:val="28"/>
          </w:rPr>
          <w:t>N 631</w:t>
        </w:r>
      </w:hyperlink>
      <w:r w:rsidRPr="0099281F">
        <w:rPr>
          <w:rFonts w:ascii="PT Astra Serif" w:hAnsi="PT Astra Serif" w:cs="Times New Roman"/>
          <w:sz w:val="28"/>
          <w:szCs w:val="28"/>
        </w:rPr>
        <w:t>,</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от 18.02.2025 </w:t>
      </w:r>
      <w:hyperlink r:id="rId86">
        <w:r w:rsidRPr="0099281F">
          <w:rPr>
            <w:rFonts w:ascii="PT Astra Serif" w:hAnsi="PT Astra Serif" w:cs="Times New Roman"/>
            <w:sz w:val="28"/>
            <w:szCs w:val="28"/>
          </w:rPr>
          <w:t>N 176</w:t>
        </w:r>
      </w:hyperlink>
      <w:r w:rsidRPr="0099281F">
        <w:rPr>
          <w:rFonts w:ascii="PT Astra Serif" w:hAnsi="PT Astra Serif" w:cs="Times New Roman"/>
          <w:sz w:val="28"/>
          <w:szCs w:val="28"/>
        </w:rPr>
        <w:t>)</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r w:rsidRPr="0099281F">
        <w:rPr>
          <w:rFonts w:ascii="PT Astra Serif" w:hAnsi="PT Astra Serif" w:cs="Times New Roman"/>
          <w:sz w:val="28"/>
          <w:szCs w:val="28"/>
        </w:rPr>
        <w:t>К основным направлениям деятельности в сфере реализации цели 4 относятся: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87">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создание стимулов к улучшению качества управления бюджетным процессом в субъектах Российской Федерации и муниципальных образованиях;</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методическая поддержка реализации мероприятий по повышению качества управления государственными финансами субъектов Российской Федерации и муниципальными финансами.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В рамках реализации </w:t>
      </w:r>
      <w:hyperlink w:anchor="P258">
        <w:r w:rsidRPr="0099281F">
          <w:rPr>
            <w:rFonts w:ascii="PT Astra Serif" w:hAnsi="PT Astra Serif" w:cs="Times New Roman"/>
            <w:sz w:val="28"/>
            <w:szCs w:val="28"/>
          </w:rPr>
          <w:t>цели 4</w:t>
        </w:r>
      </w:hyperlink>
      <w:r w:rsidRPr="0099281F">
        <w:rPr>
          <w:rFonts w:ascii="PT Astra Serif" w:hAnsi="PT Astra Serif" w:cs="Times New Roman"/>
          <w:sz w:val="28"/>
          <w:szCs w:val="28"/>
        </w:rPr>
        <w:t xml:space="preserve"> запланированы следующие мероприятия: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88">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составление рейтинга субъектов Российской Федерации по качеству управления региональными и муниципальными финансами, подготовка обзорного доклада, содержащего рекомендации по применению лучших практик и выявленных недостатков управления региональными финансами;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проведение мониторинга местных бюджетов и межбюджетных отношений в субъектах Российской Федерации на региональном и муниципальном уровнях;</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проведение мониторинга выполнения высокодотационными субъектами Российской Федерации целевых показателей, установленных соглашениями, которые предусматривают меры по социально-экономическому развитию и оздоровлению государственных финансов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разработка методических рекомендаций, оказание консультационной помощи субъектам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Ожидаемым результатом является увеличение доли субъектов Российской Федерации, имеющих высокое и надлежащее качество управления региональными финансами, в общем количестве субъектов Российской Федерации до 75,3 процента к 2030 году.</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Постановлений Правительства РФ от 09.04.2022 </w:t>
      </w:r>
      <w:hyperlink r:id="rId89">
        <w:r w:rsidRPr="0099281F">
          <w:rPr>
            <w:rFonts w:ascii="PT Astra Serif" w:hAnsi="PT Astra Serif" w:cs="Times New Roman"/>
            <w:sz w:val="28"/>
            <w:szCs w:val="28"/>
          </w:rPr>
          <w:t>N 631</w:t>
        </w:r>
      </w:hyperlink>
      <w:r w:rsidRPr="0099281F">
        <w:rPr>
          <w:rFonts w:ascii="PT Astra Serif" w:hAnsi="PT Astra Serif" w:cs="Times New Roman"/>
          <w:sz w:val="28"/>
          <w:szCs w:val="28"/>
        </w:rPr>
        <w:t xml:space="preserve">, от 18.02.2025 </w:t>
      </w:r>
      <w:hyperlink r:id="rId90">
        <w:r w:rsidRPr="0099281F">
          <w:rPr>
            <w:rFonts w:ascii="PT Astra Serif" w:hAnsi="PT Astra Serif" w:cs="Times New Roman"/>
            <w:sz w:val="28"/>
            <w:szCs w:val="28"/>
          </w:rPr>
          <w:t>N 176</w:t>
        </w:r>
      </w:hyperlink>
      <w:r w:rsidRPr="0099281F">
        <w:rPr>
          <w:rFonts w:ascii="PT Astra Serif" w:hAnsi="PT Astra Serif" w:cs="Times New Roman"/>
          <w:sz w:val="28"/>
          <w:szCs w:val="28"/>
        </w:rPr>
        <w:t>)</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jc w:val="center"/>
        <w:outlineLvl w:val="3"/>
        <w:rPr>
          <w:rFonts w:ascii="PT Astra Serif" w:hAnsi="PT Astra Serif" w:cs="Times New Roman"/>
          <w:sz w:val="28"/>
          <w:szCs w:val="28"/>
        </w:rPr>
      </w:pPr>
      <w:bookmarkStart w:id="5" w:name="P278"/>
      <w:bookmarkEnd w:id="5"/>
      <w:r w:rsidRPr="0099281F">
        <w:rPr>
          <w:rFonts w:ascii="PT Astra Serif" w:hAnsi="PT Astra Serif" w:cs="Times New Roman"/>
          <w:sz w:val="28"/>
          <w:szCs w:val="28"/>
        </w:rPr>
        <w:t>Цель 5. Увеличение доли субъектов Российской</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Федерации, </w:t>
      </w:r>
      <w:proofErr w:type="gramStart"/>
      <w:r w:rsidRPr="0099281F">
        <w:rPr>
          <w:rFonts w:ascii="PT Astra Serif" w:hAnsi="PT Astra Serif" w:cs="Times New Roman"/>
          <w:sz w:val="28"/>
          <w:szCs w:val="28"/>
        </w:rPr>
        <w:t>превысивших</w:t>
      </w:r>
      <w:proofErr w:type="gramEnd"/>
      <w:r w:rsidRPr="0099281F">
        <w:rPr>
          <w:rFonts w:ascii="PT Astra Serif" w:hAnsi="PT Astra Serif" w:cs="Times New Roman"/>
          <w:sz w:val="28"/>
          <w:szCs w:val="28"/>
        </w:rPr>
        <w:t xml:space="preserve"> среднее значение итогового рейтинга</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по достижению установленных целевых значений показателей</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для оценки эффективности деятельности </w:t>
      </w:r>
      <w:proofErr w:type="gramStart"/>
      <w:r w:rsidRPr="0099281F">
        <w:rPr>
          <w:rFonts w:ascii="PT Astra Serif" w:hAnsi="PT Astra Serif" w:cs="Times New Roman"/>
          <w:sz w:val="28"/>
          <w:szCs w:val="28"/>
        </w:rPr>
        <w:t>высших</w:t>
      </w:r>
      <w:proofErr w:type="gramEnd"/>
      <w:r w:rsidRPr="0099281F">
        <w:rPr>
          <w:rFonts w:ascii="PT Astra Serif" w:hAnsi="PT Astra Serif" w:cs="Times New Roman"/>
          <w:sz w:val="28"/>
          <w:szCs w:val="28"/>
        </w:rPr>
        <w:t xml:space="preserve"> должностных</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лиц и органов исполнительной власти субъектов Российской</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lastRenderedPageBreak/>
        <w:t>Федерации, в общем количестве субъектов Российской</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Федерации до 45 процентов к 2030 году</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91">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r w:rsidRPr="0099281F">
        <w:rPr>
          <w:rFonts w:ascii="PT Astra Serif" w:hAnsi="PT Astra Serif" w:cs="Times New Roman"/>
          <w:sz w:val="28"/>
          <w:szCs w:val="28"/>
        </w:rPr>
        <w:t>К основным направлениям деятельности в сфере реализации цели 5 относятся: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92">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поощрение субъектов Российской Федерации по итогам оценки эффективности деятельности высших должностных лиц и органов исполнительной власти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совершенствование </w:t>
      </w:r>
      <w:proofErr w:type="gramStart"/>
      <w:r w:rsidRPr="0099281F">
        <w:rPr>
          <w:rFonts w:ascii="PT Astra Serif" w:hAnsi="PT Astra Serif" w:cs="Times New Roman"/>
          <w:sz w:val="28"/>
          <w:szCs w:val="28"/>
        </w:rPr>
        <w:t>методики оценки эффективности деятельности высших должностных лиц</w:t>
      </w:r>
      <w:proofErr w:type="gramEnd"/>
      <w:r w:rsidRPr="0099281F">
        <w:rPr>
          <w:rFonts w:ascii="PT Astra Serif" w:hAnsi="PT Astra Serif" w:cs="Times New Roman"/>
          <w:sz w:val="28"/>
          <w:szCs w:val="28"/>
        </w:rPr>
        <w:t xml:space="preserve"> и органов исполнительной власти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координация проведения Всероссийского конкурса "Лучшая муниципальная практика";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93">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стимулирование применения примеров лучшей практики деятельности органов местного самоуправления, выявленных на Всероссийском конкурсе "Лучшая муниципальная практика".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94">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В рамках реализации </w:t>
      </w:r>
      <w:hyperlink w:anchor="P278">
        <w:r w:rsidRPr="0099281F">
          <w:rPr>
            <w:rFonts w:ascii="PT Astra Serif" w:hAnsi="PT Astra Serif" w:cs="Times New Roman"/>
            <w:sz w:val="28"/>
            <w:szCs w:val="28"/>
          </w:rPr>
          <w:t>цели 5</w:t>
        </w:r>
      </w:hyperlink>
      <w:r w:rsidRPr="0099281F">
        <w:rPr>
          <w:rFonts w:ascii="PT Astra Serif" w:hAnsi="PT Astra Serif" w:cs="Times New Roman"/>
          <w:sz w:val="28"/>
          <w:szCs w:val="28"/>
        </w:rPr>
        <w:t xml:space="preserve"> запланированы следующие мероприятия:</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95">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распределение и предоставление бюджетам субъектов Российской Федерации дотаций (грантов) за достижение </w:t>
      </w:r>
      <w:proofErr w:type="gramStart"/>
      <w:r w:rsidRPr="0099281F">
        <w:rPr>
          <w:rFonts w:ascii="PT Astra Serif" w:hAnsi="PT Astra Serif" w:cs="Times New Roman"/>
          <w:sz w:val="28"/>
          <w:szCs w:val="28"/>
        </w:rPr>
        <w:t>показателей деятельности органов исполнительной власти субъектов Российской Федерации</w:t>
      </w:r>
      <w:proofErr w:type="gramEnd"/>
      <w:r w:rsidRPr="0099281F">
        <w:rPr>
          <w:rFonts w:ascii="PT Astra Serif" w:hAnsi="PT Astra Serif" w:cs="Times New Roman"/>
          <w:sz w:val="28"/>
          <w:szCs w:val="28"/>
        </w:rPr>
        <w:t>;</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подготовка предложений по совершенствованию </w:t>
      </w:r>
      <w:proofErr w:type="gramStart"/>
      <w:r w:rsidRPr="0099281F">
        <w:rPr>
          <w:rFonts w:ascii="PT Astra Serif" w:hAnsi="PT Astra Serif" w:cs="Times New Roman"/>
          <w:sz w:val="28"/>
          <w:szCs w:val="28"/>
        </w:rPr>
        <w:t>механизмов оценки эффективности деятельности высших должностных лиц</w:t>
      </w:r>
      <w:proofErr w:type="gramEnd"/>
      <w:r w:rsidRPr="0099281F">
        <w:rPr>
          <w:rFonts w:ascii="PT Astra Serif" w:hAnsi="PT Astra Serif" w:cs="Times New Roman"/>
          <w:sz w:val="28"/>
          <w:szCs w:val="28"/>
        </w:rPr>
        <w:t xml:space="preserve"> и органов исполнительной власти субъектов Российской Федерации;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проведение и определение победителей Всероссийского конкурса "Лучшая муниципальная практика";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96">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распределение и предоставление дотаций на премирование победителей Всероссийского конкурса "Лучшая муниципальная практика".</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97">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spacing w:before="220"/>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 xml:space="preserve">Ожидаемым результатом являются увеличение доли субъектов Российской Федерации, превысивших среднее значение итогового рейтинга по достижению установленных целевых значений показателей для оценки эффективности деятельности высших должностных лиц и органов исполнительной власти субъектов Российской Федерации, в общем </w:t>
      </w:r>
      <w:r w:rsidRPr="0099281F">
        <w:rPr>
          <w:rFonts w:ascii="PT Astra Serif" w:hAnsi="PT Astra Serif" w:cs="Times New Roman"/>
          <w:sz w:val="28"/>
          <w:szCs w:val="28"/>
        </w:rPr>
        <w:lastRenderedPageBreak/>
        <w:t>количестве субъектов Российской Федерации до 45 процентов к 2030 году, а также ежегодное поощрение 50 муниципальных образований - победителей Всероссийского конкурса "Лучшая муниципальная практика".</w:t>
      </w:r>
      <w:proofErr w:type="gramEnd"/>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98">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jc w:val="center"/>
        <w:outlineLvl w:val="3"/>
        <w:rPr>
          <w:rFonts w:ascii="PT Astra Serif" w:hAnsi="PT Astra Serif" w:cs="Times New Roman"/>
          <w:sz w:val="28"/>
          <w:szCs w:val="28"/>
        </w:rPr>
      </w:pPr>
      <w:r w:rsidRPr="0099281F">
        <w:rPr>
          <w:rFonts w:ascii="PT Astra Serif" w:hAnsi="PT Astra Serif" w:cs="Times New Roman"/>
          <w:sz w:val="28"/>
          <w:szCs w:val="28"/>
        </w:rPr>
        <w:t xml:space="preserve">Цель 7. Поощрение 50 </w:t>
      </w:r>
      <w:proofErr w:type="gramStart"/>
      <w:r w:rsidRPr="0099281F">
        <w:rPr>
          <w:rFonts w:ascii="PT Astra Serif" w:hAnsi="PT Astra Serif" w:cs="Times New Roman"/>
          <w:sz w:val="28"/>
          <w:szCs w:val="28"/>
        </w:rPr>
        <w:t>муниципальных</w:t>
      </w:r>
      <w:proofErr w:type="gramEnd"/>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образований - победителей Всероссийского конкурса</w:t>
      </w:r>
    </w:p>
    <w:p w:rsidR="0099281F" w:rsidRPr="0099281F" w:rsidRDefault="0099281F">
      <w:pPr>
        <w:pStyle w:val="ConsPlusNormal"/>
        <w:jc w:val="center"/>
        <w:rPr>
          <w:rFonts w:ascii="PT Astra Serif" w:hAnsi="PT Astra Serif" w:cs="Times New Roman"/>
          <w:sz w:val="28"/>
          <w:szCs w:val="28"/>
        </w:rPr>
      </w:pPr>
      <w:r w:rsidRPr="0099281F">
        <w:rPr>
          <w:rFonts w:ascii="PT Astra Serif" w:hAnsi="PT Astra Serif" w:cs="Times New Roman"/>
          <w:sz w:val="28"/>
          <w:szCs w:val="28"/>
        </w:rPr>
        <w:t>"Лучшая муниципальная практика" ежегодно</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Утратила силу. - </w:t>
      </w:r>
      <w:hyperlink r:id="rId99">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09.04.2022 N 631.</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Title"/>
        <w:jc w:val="center"/>
        <w:outlineLvl w:val="2"/>
        <w:rPr>
          <w:rFonts w:ascii="PT Astra Serif" w:hAnsi="PT Astra Serif" w:cs="Times New Roman"/>
          <w:sz w:val="28"/>
          <w:szCs w:val="28"/>
        </w:rPr>
      </w:pPr>
      <w:r w:rsidRPr="0099281F">
        <w:rPr>
          <w:rFonts w:ascii="PT Astra Serif" w:hAnsi="PT Astra Serif" w:cs="Times New Roman"/>
          <w:sz w:val="28"/>
          <w:szCs w:val="28"/>
        </w:rPr>
        <w:t>IV. Задачи, определенные в соответствии</w:t>
      </w:r>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с национальными целями</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В рамках Программы в целях достижения целевого показателя "Снижение к 2036 году не более чем до двух раз разрыва в уровнях бюджетной обеспеченности между 10 наиболее обеспеченными и 10 наименее обеспеченными субъектами Российской Федерации (с учетом оказания финансовой поддержки из федерального бюджета в форме целевых межбюджетных трансфертов)" национальной цели "Устойчивая и динамичная экономика" предусматривается реализация следующих мероприятий:</w:t>
      </w:r>
      <w:proofErr w:type="gramEnd"/>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100">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предоставление бюджетам субъектов Российской Федерации дотаций на выравнивание бюджетной обеспеченности субъектов Российской Федерации;</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101">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предоставление бюджетам субъектов Российской Федерации дотаций на частичную компенсацию дополнительных расходов на повышение оплаты труда работников бюджетной сферы и иные цели в целях повышения оплаты труда работников бюджетной сферы, включая поддержание соотношений средней заработной платы работников бюджетной сферы к среднемесячному доходу от трудовой деятельности;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обеспечение сбалансированности бюджетов субъектов Российской Федерации и местных бюджетов в целях обеспечения макроэкономической стабильности;</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совершенствование механизма предоставления целевых межбюджетных трансфертов.</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102">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абзац утратил силу. - </w:t>
      </w:r>
      <w:hyperlink r:id="rId103">
        <w:r w:rsidRPr="0099281F">
          <w:rPr>
            <w:rFonts w:ascii="PT Astra Serif" w:hAnsi="PT Astra Serif" w:cs="Times New Roman"/>
            <w:sz w:val="28"/>
            <w:szCs w:val="28"/>
          </w:rPr>
          <w:t>Постановление</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Title"/>
        <w:jc w:val="center"/>
        <w:outlineLvl w:val="2"/>
        <w:rPr>
          <w:rFonts w:ascii="PT Astra Serif" w:hAnsi="PT Astra Serif" w:cs="Times New Roman"/>
          <w:sz w:val="28"/>
          <w:szCs w:val="28"/>
        </w:rPr>
      </w:pPr>
      <w:r w:rsidRPr="0099281F">
        <w:rPr>
          <w:rFonts w:ascii="PT Astra Serif" w:hAnsi="PT Astra Serif" w:cs="Times New Roman"/>
          <w:sz w:val="28"/>
          <w:szCs w:val="28"/>
        </w:rPr>
        <w:t>V. Задачи обеспечения достижения показателей</w:t>
      </w:r>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lastRenderedPageBreak/>
        <w:t xml:space="preserve">социально-экономического развития субъектов </w:t>
      </w:r>
      <w:proofErr w:type="gramStart"/>
      <w:r w:rsidRPr="0099281F">
        <w:rPr>
          <w:rFonts w:ascii="PT Astra Serif" w:hAnsi="PT Astra Serif" w:cs="Times New Roman"/>
          <w:sz w:val="28"/>
          <w:szCs w:val="28"/>
        </w:rPr>
        <w:t>Российской</w:t>
      </w:r>
      <w:proofErr w:type="gramEnd"/>
    </w:p>
    <w:p w:rsidR="0099281F" w:rsidRPr="0099281F" w:rsidRDefault="0099281F">
      <w:pPr>
        <w:pStyle w:val="ConsPlusTitle"/>
        <w:jc w:val="center"/>
        <w:rPr>
          <w:rFonts w:ascii="PT Astra Serif" w:hAnsi="PT Astra Serif" w:cs="Times New Roman"/>
          <w:sz w:val="28"/>
          <w:szCs w:val="28"/>
        </w:rPr>
      </w:pPr>
      <w:r w:rsidRPr="0099281F">
        <w:rPr>
          <w:rFonts w:ascii="PT Astra Serif" w:hAnsi="PT Astra Serif" w:cs="Times New Roman"/>
          <w:sz w:val="28"/>
          <w:szCs w:val="28"/>
        </w:rPr>
        <w:t>Федерации, входящих в состав приоритетных территорий</w:t>
      </w:r>
    </w:p>
    <w:p w:rsidR="0099281F" w:rsidRPr="0099281F" w:rsidRDefault="0099281F">
      <w:pPr>
        <w:pStyle w:val="ConsPlusNormal"/>
        <w:ind w:firstLine="540"/>
        <w:jc w:val="both"/>
        <w:rPr>
          <w:rFonts w:ascii="PT Astra Serif" w:hAnsi="PT Astra Serif" w:cs="Times New Roman"/>
          <w:sz w:val="28"/>
          <w:szCs w:val="28"/>
        </w:rPr>
      </w:pPr>
    </w:p>
    <w:p w:rsidR="0099281F" w:rsidRPr="0099281F" w:rsidRDefault="0099281F">
      <w:pPr>
        <w:pStyle w:val="ConsPlusNormal"/>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В рамках Программы субъектам Российской Федерации, входящим в состав приоритетных территорий, предоставляются межбюджетные трансферты в форме субвенций, дотаций на выравнивание бюджетной обеспеченности субъектов Российской Федерации, дотаций на поддержку мер по обеспечению сбалансированности бюджетов субъектов Российской Федерации, дотаций на частичную компенсацию дополнительных расходов на повышение оплаты труда работников бюджетной сферы, дотаций (грантов) бюджетам субъектов Российской Федерации за достижение показателей деятельности органов</w:t>
      </w:r>
      <w:proofErr w:type="gramEnd"/>
      <w:r w:rsidRPr="0099281F">
        <w:rPr>
          <w:rFonts w:ascii="PT Astra Serif" w:hAnsi="PT Astra Serif" w:cs="Times New Roman"/>
          <w:sz w:val="28"/>
          <w:szCs w:val="28"/>
        </w:rPr>
        <w:t xml:space="preserve"> исполнительной власти субъектов Российской Федерации, дотаций на премирование победителей Всероссийского конкурса "Лучшая муниципальная практика", а также дотаций, связанных с особым режимом безопасного функционирования закрытых административно-территориальных образований.</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При этом в Программе отсутствуют мероприятия, направленные непосредственно на рост показателей социально-экономического развития субъектов Российской Федерации, поскольку показатели Программы характеризуют эффективность </w:t>
      </w:r>
      <w:proofErr w:type="gramStart"/>
      <w:r w:rsidRPr="0099281F">
        <w:rPr>
          <w:rFonts w:ascii="PT Astra Serif" w:hAnsi="PT Astra Serif" w:cs="Times New Roman"/>
          <w:sz w:val="28"/>
          <w:szCs w:val="28"/>
        </w:rPr>
        <w:t>работы органов государственной власти субъектов Российской Федерации</w:t>
      </w:r>
      <w:proofErr w:type="gramEnd"/>
      <w:r w:rsidRPr="0099281F">
        <w:rPr>
          <w:rFonts w:ascii="PT Astra Serif" w:hAnsi="PT Astra Serif" w:cs="Times New Roman"/>
          <w:sz w:val="28"/>
          <w:szCs w:val="28"/>
        </w:rPr>
        <w:t>.</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Оказание финансовой поддержки субъектам Российской Федерации осуществляется исходя из установленного Бюджетным </w:t>
      </w:r>
      <w:hyperlink r:id="rId104">
        <w:r w:rsidRPr="0099281F">
          <w:rPr>
            <w:rFonts w:ascii="PT Astra Serif" w:hAnsi="PT Astra Serif" w:cs="Times New Roman"/>
            <w:sz w:val="28"/>
            <w:szCs w:val="28"/>
          </w:rPr>
          <w:t>кодексом</w:t>
        </w:r>
      </w:hyperlink>
      <w:r w:rsidRPr="0099281F">
        <w:rPr>
          <w:rFonts w:ascii="PT Astra Serif" w:hAnsi="PT Astra Serif" w:cs="Times New Roman"/>
          <w:sz w:val="28"/>
          <w:szCs w:val="28"/>
        </w:rPr>
        <w:t xml:space="preserve"> Российской Федерации равноправия субъектов бюджетных правоотношений на основании единых и формализованных методик. При этом подходы к распределению дотаций на выравнивание бюджетной обеспеченности субъектов Российской Федерации учитывают социально-экономические, природно-климатические и иные объективные факторы, влияющие на стоимость предоставления государственных и муниципальных услуг в субъектах Российской Федерации, в том числе входящих в состав приоритетных территорий. Учет специфики приоритетных территорий при расчете дотаций на выравнивание бюджетной обеспеченности субъектов Российской Федерации </w:t>
      </w:r>
      <w:proofErr w:type="gramStart"/>
      <w:r w:rsidRPr="0099281F">
        <w:rPr>
          <w:rFonts w:ascii="PT Astra Serif" w:hAnsi="PT Astra Serif" w:cs="Times New Roman"/>
          <w:sz w:val="28"/>
          <w:szCs w:val="28"/>
        </w:rPr>
        <w:t>обеспечивается</w:t>
      </w:r>
      <w:proofErr w:type="gramEnd"/>
      <w:r w:rsidRPr="0099281F">
        <w:rPr>
          <w:rFonts w:ascii="PT Astra Serif" w:hAnsi="PT Astra Serif" w:cs="Times New Roman"/>
          <w:sz w:val="28"/>
          <w:szCs w:val="28"/>
        </w:rPr>
        <w:t xml:space="preserve"> в том числе посредством использования повышающих коэффициентов и территориальных надбавок к заработной плате, коэффициентов, учитывающих транспортную доступность в регионе, и других показателей.</w:t>
      </w:r>
    </w:p>
    <w:p w:rsidR="0099281F" w:rsidRPr="0099281F" w:rsidRDefault="0099281F">
      <w:pPr>
        <w:pStyle w:val="ConsPlusNormal"/>
        <w:spacing w:before="220"/>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 xml:space="preserve">В целях комплексного социально-экономического развития населенных пунктов, расположенных на территории Дальневосточного федерального округа и Арктической зоны Российской Федерации, в рамках Программы реализуются мероприятия по списанию двух третей задолженности при направлении средств, высвобождаемых в результате списания, в том числе на реализацию долгосрочных планов комплексного социально-экономического развития (мастер-планов) городов, расположенных на территории Дальневосточного федерального округа, а также мастер-планов развития </w:t>
      </w:r>
      <w:r w:rsidRPr="0099281F">
        <w:rPr>
          <w:rFonts w:ascii="PT Astra Serif" w:hAnsi="PT Astra Serif" w:cs="Times New Roman"/>
          <w:sz w:val="28"/>
          <w:szCs w:val="28"/>
        </w:rPr>
        <w:lastRenderedPageBreak/>
        <w:t>опорных населенных пунктов</w:t>
      </w:r>
      <w:proofErr w:type="gramEnd"/>
      <w:r w:rsidRPr="0099281F">
        <w:rPr>
          <w:rFonts w:ascii="PT Astra Serif" w:hAnsi="PT Astra Serif" w:cs="Times New Roman"/>
          <w:sz w:val="28"/>
          <w:szCs w:val="28"/>
        </w:rPr>
        <w:t xml:space="preserve">, </w:t>
      </w:r>
      <w:proofErr w:type="gramStart"/>
      <w:r w:rsidRPr="0099281F">
        <w:rPr>
          <w:rFonts w:ascii="PT Astra Serif" w:hAnsi="PT Astra Serif" w:cs="Times New Roman"/>
          <w:sz w:val="28"/>
          <w:szCs w:val="28"/>
        </w:rPr>
        <w:t>расположенных</w:t>
      </w:r>
      <w:proofErr w:type="gramEnd"/>
      <w:r w:rsidRPr="0099281F">
        <w:rPr>
          <w:rFonts w:ascii="PT Astra Serif" w:hAnsi="PT Astra Serif" w:cs="Times New Roman"/>
          <w:sz w:val="28"/>
          <w:szCs w:val="28"/>
        </w:rPr>
        <w:t xml:space="preserve"> на территории Арктической зоны Российской Федерации.</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(абзац введен </w:t>
      </w:r>
      <w:hyperlink r:id="rId105">
        <w:r w:rsidRPr="0099281F">
          <w:rPr>
            <w:rFonts w:ascii="PT Astra Serif" w:hAnsi="PT Astra Serif" w:cs="Times New Roman"/>
            <w:sz w:val="28"/>
            <w:szCs w:val="28"/>
          </w:rPr>
          <w:t>Постановлением</w:t>
        </w:r>
      </w:hyperlink>
      <w:r w:rsidRPr="0099281F">
        <w:rPr>
          <w:rFonts w:ascii="PT Astra Serif" w:hAnsi="PT Astra Serif" w:cs="Times New Roman"/>
          <w:sz w:val="28"/>
          <w:szCs w:val="28"/>
        </w:rPr>
        <w:t xml:space="preserve"> Правительства РФ от 18.02.2025 N 176)</w:t>
      </w:r>
    </w:p>
    <w:p w:rsidR="0099281F" w:rsidRPr="0099281F" w:rsidRDefault="0099281F">
      <w:pPr>
        <w:pStyle w:val="ConsPlusNormal"/>
        <w:spacing w:before="220"/>
        <w:ind w:firstLine="540"/>
        <w:jc w:val="both"/>
        <w:rPr>
          <w:rFonts w:ascii="PT Astra Serif" w:hAnsi="PT Astra Serif" w:cs="Times New Roman"/>
          <w:sz w:val="28"/>
          <w:szCs w:val="28"/>
        </w:rPr>
      </w:pPr>
      <w:proofErr w:type="gramStart"/>
      <w:r w:rsidRPr="0099281F">
        <w:rPr>
          <w:rFonts w:ascii="PT Astra Serif" w:hAnsi="PT Astra Serif" w:cs="Times New Roman"/>
          <w:sz w:val="28"/>
          <w:szCs w:val="28"/>
        </w:rPr>
        <w:t>Министерством финансов Российской Федерации в отношении субъектов Российской Федерации, входящих в состав приоритетных территорий, осуществляется проведение мониторинга исполнения субъектами Российской Федерации, в том числе высокодотационными, соглашений, которые предусматривают меры по социально-экономическому развитию и оздоровлению государственных финансов субъектов Российской Федерации, в частности мониторинга выполнения субъектами Российской Федерации обязательств по соблюдению требований бюджетного законодательства Российской Федерации, по осуществлению мер по повышению эффективности</w:t>
      </w:r>
      <w:proofErr w:type="gramEnd"/>
      <w:r w:rsidRPr="0099281F">
        <w:rPr>
          <w:rFonts w:ascii="PT Astra Serif" w:hAnsi="PT Astra Serif" w:cs="Times New Roman"/>
          <w:sz w:val="28"/>
          <w:szCs w:val="28"/>
        </w:rPr>
        <w:t xml:space="preserve"> использования бюджетных средств, по осуществлению мер в рамках формирования межбюджетных отношений с муниципальными образованиями субъекта Российской Федерации, а также по осуществлению мер в рамках повышения качества управления региональными финансами.</w:t>
      </w:r>
    </w:p>
    <w:p w:rsidR="0099281F" w:rsidRPr="0099281F" w:rsidRDefault="0099281F">
      <w:pPr>
        <w:pStyle w:val="ConsPlusNormal"/>
        <w:jc w:val="both"/>
        <w:rPr>
          <w:rFonts w:ascii="PT Astra Serif" w:hAnsi="PT Astra Serif" w:cs="Times New Roman"/>
          <w:sz w:val="28"/>
          <w:szCs w:val="28"/>
        </w:rPr>
      </w:pPr>
      <w:r w:rsidRPr="0099281F">
        <w:rPr>
          <w:rFonts w:ascii="PT Astra Serif" w:hAnsi="PT Astra Serif" w:cs="Times New Roman"/>
          <w:sz w:val="28"/>
          <w:szCs w:val="28"/>
        </w:rPr>
        <w:t xml:space="preserve">(в ред. </w:t>
      </w:r>
      <w:hyperlink r:id="rId106">
        <w:r w:rsidRPr="0099281F">
          <w:rPr>
            <w:rFonts w:ascii="PT Astra Serif" w:hAnsi="PT Astra Serif" w:cs="Times New Roman"/>
            <w:sz w:val="28"/>
            <w:szCs w:val="28"/>
          </w:rPr>
          <w:t>Постановления</w:t>
        </w:r>
      </w:hyperlink>
      <w:r w:rsidRPr="0099281F">
        <w:rPr>
          <w:rFonts w:ascii="PT Astra Serif" w:hAnsi="PT Astra Serif" w:cs="Times New Roman"/>
          <w:sz w:val="28"/>
          <w:szCs w:val="28"/>
        </w:rPr>
        <w:t xml:space="preserve"> Правительства РФ от 26.08.2023 N 1394)</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 xml:space="preserve">С 2019 года при формировании проекта федерального закона о федеральном бюджете на очередной финансовый год и плановый </w:t>
      </w:r>
      <w:proofErr w:type="gramStart"/>
      <w:r w:rsidRPr="0099281F">
        <w:rPr>
          <w:rFonts w:ascii="PT Astra Serif" w:hAnsi="PT Astra Serif" w:cs="Times New Roman"/>
          <w:sz w:val="28"/>
          <w:szCs w:val="28"/>
        </w:rPr>
        <w:t>период</w:t>
      </w:r>
      <w:proofErr w:type="gramEnd"/>
      <w:r w:rsidRPr="0099281F">
        <w:rPr>
          <w:rFonts w:ascii="PT Astra Serif" w:hAnsi="PT Astra Serif" w:cs="Times New Roman"/>
          <w:sz w:val="28"/>
          <w:szCs w:val="28"/>
        </w:rPr>
        <w:t xml:space="preserve"> ответственные исполнители государственных программ Российской Федерации обеспечивают предоставление не менее 7,2 процента общего объема межбюджетных трансфертов из федерального бюджета бюджетам субъектов Российской Федерации, направляемых субъектами Российской Федерации (муниципальными образованиями) на финансирование капитальных вложений в объекты капитального строительства государственной собственности субъектов Российской Федерации (</w:t>
      </w:r>
      <w:proofErr w:type="gramStart"/>
      <w:r w:rsidRPr="0099281F">
        <w:rPr>
          <w:rFonts w:ascii="PT Astra Serif" w:hAnsi="PT Astra Serif" w:cs="Times New Roman"/>
          <w:sz w:val="28"/>
          <w:szCs w:val="28"/>
        </w:rPr>
        <w:t>муниципальной собственности), бюджетам субъектов Российской Федерации, входящих в состав Дальневосточного федерального округа, а также осуществление не менее 7,2 процента общего объема бюджетных инвестиций в объекты государственной собственности Российской Федерации (за исключением межбюджетных трансфертов, предоставляемых одному или нескольким субъектам Российской Федерации на финансовое обеспечение мероприятий на части территории Российской Федерации, не входящей в состав Дальневосточного федерального округа, и бюджетных инвестиций, осуществляемых</w:t>
      </w:r>
      <w:proofErr w:type="gramEnd"/>
      <w:r w:rsidRPr="0099281F">
        <w:rPr>
          <w:rFonts w:ascii="PT Astra Serif" w:hAnsi="PT Astra Serif" w:cs="Times New Roman"/>
          <w:sz w:val="28"/>
          <w:szCs w:val="28"/>
        </w:rPr>
        <w:t xml:space="preserve"> в объекты государственной собственности Российской Федерации </w:t>
      </w:r>
      <w:proofErr w:type="gramStart"/>
      <w:r w:rsidRPr="0099281F">
        <w:rPr>
          <w:rFonts w:ascii="PT Astra Serif" w:hAnsi="PT Astra Serif" w:cs="Times New Roman"/>
          <w:sz w:val="28"/>
          <w:szCs w:val="28"/>
        </w:rPr>
        <w:t>на части территории</w:t>
      </w:r>
      <w:proofErr w:type="gramEnd"/>
      <w:r w:rsidRPr="0099281F">
        <w:rPr>
          <w:rFonts w:ascii="PT Astra Serif" w:hAnsi="PT Astra Serif" w:cs="Times New Roman"/>
          <w:sz w:val="28"/>
          <w:szCs w:val="28"/>
        </w:rPr>
        <w:t xml:space="preserve"> Российской Федерации, не входящей в состав Дальневосточного федерального округа) на территории Дальневосточного федерального округа.</w:t>
      </w:r>
    </w:p>
    <w:p w:rsidR="0099281F" w:rsidRPr="0099281F" w:rsidRDefault="0099281F">
      <w:pPr>
        <w:pStyle w:val="ConsPlusNormal"/>
        <w:spacing w:before="220"/>
        <w:ind w:firstLine="540"/>
        <w:jc w:val="both"/>
        <w:rPr>
          <w:rFonts w:ascii="PT Astra Serif" w:hAnsi="PT Astra Serif" w:cs="Times New Roman"/>
          <w:sz w:val="28"/>
          <w:szCs w:val="28"/>
        </w:rPr>
      </w:pPr>
      <w:r w:rsidRPr="0099281F">
        <w:rPr>
          <w:rFonts w:ascii="PT Astra Serif" w:hAnsi="PT Astra Serif" w:cs="Times New Roman"/>
          <w:sz w:val="28"/>
          <w:szCs w:val="28"/>
        </w:rPr>
        <w:t>Таким образом, в рамках реализации Программы обеспечивается приоритетное финансирование задач социально-экономического развития субъектов Российской Федерации, входящих в состав приоритетных территорий.</w:t>
      </w:r>
    </w:p>
    <w:p w:rsidR="005A1A7E" w:rsidRPr="0099281F" w:rsidRDefault="0099281F">
      <w:pPr>
        <w:rPr>
          <w:rFonts w:ascii="PT Astra Serif" w:hAnsi="PT Astra Serif" w:cs="Times New Roman"/>
          <w:sz w:val="28"/>
          <w:szCs w:val="28"/>
        </w:rPr>
      </w:pPr>
      <w:bookmarkStart w:id="6" w:name="_GoBack"/>
      <w:bookmarkEnd w:id="6"/>
    </w:p>
    <w:sectPr w:rsidR="005A1A7E" w:rsidRPr="0099281F" w:rsidSect="0099281F">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81F"/>
    <w:rsid w:val="000C2229"/>
    <w:rsid w:val="00172250"/>
    <w:rsid w:val="00887F15"/>
    <w:rsid w:val="0099281F"/>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99281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9281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9281F"/>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99281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9281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9281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9032&amp;dst=100012" TargetMode="External"/><Relationship Id="rId21" Type="http://schemas.openxmlformats.org/officeDocument/2006/relationships/hyperlink" Target="https://login.consultant.ru/link/?req=doc&amp;base=LAW&amp;n=174720&amp;dst=100015" TargetMode="External"/><Relationship Id="rId42" Type="http://schemas.openxmlformats.org/officeDocument/2006/relationships/hyperlink" Target="https://login.consultant.ru/link/?req=doc&amp;base=LAW&amp;n=499032&amp;dst=100034" TargetMode="External"/><Relationship Id="rId47" Type="http://schemas.openxmlformats.org/officeDocument/2006/relationships/hyperlink" Target="https://login.consultant.ru/link/?req=doc&amp;base=LAW&amp;n=455718&amp;dst=100012" TargetMode="External"/><Relationship Id="rId63" Type="http://schemas.openxmlformats.org/officeDocument/2006/relationships/hyperlink" Target="https://login.consultant.ru/link/?req=doc&amp;base=LAW&amp;n=499032&amp;dst=100055" TargetMode="External"/><Relationship Id="rId68" Type="http://schemas.openxmlformats.org/officeDocument/2006/relationships/hyperlink" Target="https://login.consultant.ru/link/?req=doc&amp;base=LAW&amp;n=414443&amp;dst=100019" TargetMode="External"/><Relationship Id="rId84" Type="http://schemas.openxmlformats.org/officeDocument/2006/relationships/hyperlink" Target="https://login.consultant.ru/link/?req=doc&amp;base=LAW&amp;n=499032&amp;dst=100068" TargetMode="External"/><Relationship Id="rId89" Type="http://schemas.openxmlformats.org/officeDocument/2006/relationships/hyperlink" Target="https://login.consultant.ru/link/?req=doc&amp;base=LAW&amp;n=414443&amp;dst=100027" TargetMode="External"/><Relationship Id="rId7" Type="http://schemas.openxmlformats.org/officeDocument/2006/relationships/hyperlink" Target="https://login.consultant.ru/link/?req=doc&amp;base=LAW&amp;n=321224&amp;dst=100005" TargetMode="External"/><Relationship Id="rId71" Type="http://schemas.openxmlformats.org/officeDocument/2006/relationships/hyperlink" Target="https://login.consultant.ru/link/?req=doc&amp;base=LAW&amp;n=499032&amp;dst=100061" TargetMode="External"/><Relationship Id="rId92" Type="http://schemas.openxmlformats.org/officeDocument/2006/relationships/hyperlink" Target="https://login.consultant.ru/link/?req=doc&amp;base=LAW&amp;n=414443&amp;dst=10002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190879&amp;dst=100274" TargetMode="External"/><Relationship Id="rId29" Type="http://schemas.openxmlformats.org/officeDocument/2006/relationships/hyperlink" Target="https://login.consultant.ru/link/?req=doc&amp;base=LAW&amp;n=499032&amp;dst=100016" TargetMode="External"/><Relationship Id="rId107" Type="http://schemas.openxmlformats.org/officeDocument/2006/relationships/fontTable" Target="fontTable.xml"/><Relationship Id="rId11" Type="http://schemas.openxmlformats.org/officeDocument/2006/relationships/hyperlink" Target="https://login.consultant.ru/link/?req=doc&amp;base=LAW&amp;n=414443&amp;dst=100005" TargetMode="External"/><Relationship Id="rId24" Type="http://schemas.openxmlformats.org/officeDocument/2006/relationships/hyperlink" Target="https://login.consultant.ru/link/?req=doc&amp;base=LAW&amp;n=455718&amp;dst=100005" TargetMode="External"/><Relationship Id="rId32" Type="http://schemas.openxmlformats.org/officeDocument/2006/relationships/hyperlink" Target="https://login.consultant.ru/link/?req=doc&amp;base=LAW&amp;n=499032&amp;dst=100020" TargetMode="External"/><Relationship Id="rId37" Type="http://schemas.openxmlformats.org/officeDocument/2006/relationships/hyperlink" Target="https://login.consultant.ru/link/?req=doc&amp;base=LAW&amp;n=499032&amp;dst=100027" TargetMode="External"/><Relationship Id="rId40" Type="http://schemas.openxmlformats.org/officeDocument/2006/relationships/hyperlink" Target="https://login.consultant.ru/link/?req=doc&amp;base=LAW&amp;n=499032&amp;dst=100031" TargetMode="External"/><Relationship Id="rId45" Type="http://schemas.openxmlformats.org/officeDocument/2006/relationships/hyperlink" Target="https://login.consultant.ru/link/?req=doc&amp;base=LAW&amp;n=495567&amp;dst=100012" TargetMode="External"/><Relationship Id="rId53" Type="http://schemas.openxmlformats.org/officeDocument/2006/relationships/hyperlink" Target="https://login.consultant.ru/link/?req=doc&amp;base=LAW&amp;n=466790" TargetMode="External"/><Relationship Id="rId58" Type="http://schemas.openxmlformats.org/officeDocument/2006/relationships/hyperlink" Target="https://login.consultant.ru/link/?req=doc&amp;base=LAW&amp;n=499032&amp;dst=100054" TargetMode="External"/><Relationship Id="rId66" Type="http://schemas.openxmlformats.org/officeDocument/2006/relationships/hyperlink" Target="https://login.consultant.ru/link/?req=doc&amp;base=LAW&amp;n=414443&amp;dst=100017" TargetMode="External"/><Relationship Id="rId74" Type="http://schemas.openxmlformats.org/officeDocument/2006/relationships/hyperlink" Target="https://login.consultant.ru/link/?req=doc&amp;base=LAW&amp;n=455718&amp;dst=100014" TargetMode="External"/><Relationship Id="rId79" Type="http://schemas.openxmlformats.org/officeDocument/2006/relationships/hyperlink" Target="https://login.consultant.ru/link/?req=doc&amp;base=LAW&amp;n=499032&amp;dst=100064" TargetMode="External"/><Relationship Id="rId87" Type="http://schemas.openxmlformats.org/officeDocument/2006/relationships/hyperlink" Target="https://login.consultant.ru/link/?req=doc&amp;base=LAW&amp;n=414443&amp;dst=100026" TargetMode="External"/><Relationship Id="rId102" Type="http://schemas.openxmlformats.org/officeDocument/2006/relationships/hyperlink" Target="https://login.consultant.ru/link/?req=doc&amp;base=LAW&amp;n=499032&amp;dst=100075" TargetMode="External"/><Relationship Id="rId5" Type="http://schemas.openxmlformats.org/officeDocument/2006/relationships/hyperlink" Target="https://login.consultant.ru/link/?req=doc&amp;base=LAW&amp;n=214895&amp;dst=100005" TargetMode="External"/><Relationship Id="rId61" Type="http://schemas.openxmlformats.org/officeDocument/2006/relationships/hyperlink" Target="https://login.consultant.ru/link/?req=doc&amp;base=LAW&amp;n=414443&amp;dst=100013" TargetMode="External"/><Relationship Id="rId82" Type="http://schemas.openxmlformats.org/officeDocument/2006/relationships/hyperlink" Target="https://login.consultant.ru/link/?req=doc&amp;base=LAW&amp;n=414443&amp;dst=100024" TargetMode="External"/><Relationship Id="rId90" Type="http://schemas.openxmlformats.org/officeDocument/2006/relationships/hyperlink" Target="https://login.consultant.ru/link/?req=doc&amp;base=LAW&amp;n=499032&amp;dst=100069" TargetMode="External"/><Relationship Id="rId95" Type="http://schemas.openxmlformats.org/officeDocument/2006/relationships/hyperlink" Target="https://login.consultant.ru/link/?req=doc&amp;base=LAW&amp;n=414443&amp;dst=100033" TargetMode="External"/><Relationship Id="rId19" Type="http://schemas.openxmlformats.org/officeDocument/2006/relationships/hyperlink" Target="https://login.consultant.ru/link/?req=doc&amp;base=LAW&amp;n=162181" TargetMode="External"/><Relationship Id="rId14" Type="http://schemas.openxmlformats.org/officeDocument/2006/relationships/hyperlink" Target="https://login.consultant.ru/link/?req=doc&amp;base=LAW&amp;n=174752" TargetMode="External"/><Relationship Id="rId22" Type="http://schemas.openxmlformats.org/officeDocument/2006/relationships/hyperlink" Target="https://login.consultant.ru/link/?req=doc&amp;base=LAW&amp;n=499082&amp;dst=100011" TargetMode="External"/><Relationship Id="rId27" Type="http://schemas.openxmlformats.org/officeDocument/2006/relationships/hyperlink" Target="https://login.consultant.ru/link/?req=doc&amp;base=LAW&amp;n=499032&amp;dst=100013" TargetMode="External"/><Relationship Id="rId30" Type="http://schemas.openxmlformats.org/officeDocument/2006/relationships/hyperlink" Target="https://login.consultant.ru/link/?req=doc&amp;base=LAW&amp;n=499032&amp;dst=100017" TargetMode="External"/><Relationship Id="rId35" Type="http://schemas.openxmlformats.org/officeDocument/2006/relationships/hyperlink" Target="https://login.consultant.ru/link/?req=doc&amp;base=LAW&amp;n=499032&amp;dst=100025" TargetMode="External"/><Relationship Id="rId43" Type="http://schemas.openxmlformats.org/officeDocument/2006/relationships/hyperlink" Target="https://login.consultant.ru/link/?req=doc&amp;base=LAW&amp;n=499032&amp;dst=100035" TargetMode="External"/><Relationship Id="rId48" Type="http://schemas.openxmlformats.org/officeDocument/2006/relationships/hyperlink" Target="https://login.consultant.ru/link/?req=doc&amp;base=LAW&amp;n=499032&amp;dst=100040" TargetMode="External"/><Relationship Id="rId56" Type="http://schemas.openxmlformats.org/officeDocument/2006/relationships/hyperlink" Target="https://login.consultant.ru/link/?req=doc&amp;base=LAW&amp;n=499032&amp;dst=100051" TargetMode="External"/><Relationship Id="rId64" Type="http://schemas.openxmlformats.org/officeDocument/2006/relationships/hyperlink" Target="https://login.consultant.ru/link/?req=doc&amp;base=LAW&amp;n=414443&amp;dst=100014" TargetMode="External"/><Relationship Id="rId69" Type="http://schemas.openxmlformats.org/officeDocument/2006/relationships/hyperlink" Target="https://login.consultant.ru/link/?req=doc&amp;base=LAW&amp;n=499032&amp;dst=100057" TargetMode="External"/><Relationship Id="rId77" Type="http://schemas.openxmlformats.org/officeDocument/2006/relationships/hyperlink" Target="https://login.consultant.ru/link/?req=doc&amp;base=LAW&amp;n=414443&amp;dst=100023" TargetMode="External"/><Relationship Id="rId100" Type="http://schemas.openxmlformats.org/officeDocument/2006/relationships/hyperlink" Target="https://login.consultant.ru/link/?req=doc&amp;base=LAW&amp;n=499032&amp;dst=100071" TargetMode="External"/><Relationship Id="rId105" Type="http://schemas.openxmlformats.org/officeDocument/2006/relationships/hyperlink" Target="https://login.consultant.ru/link/?req=doc&amp;base=LAW&amp;n=499032&amp;dst=100078" TargetMode="External"/><Relationship Id="rId8" Type="http://schemas.openxmlformats.org/officeDocument/2006/relationships/hyperlink" Target="https://login.consultant.ru/link/?req=doc&amp;base=LAW&amp;n=373779&amp;dst=100005" TargetMode="External"/><Relationship Id="rId51" Type="http://schemas.openxmlformats.org/officeDocument/2006/relationships/hyperlink" Target="https://login.consultant.ru/link/?req=doc&amp;base=LAW&amp;n=499032&amp;dst=100045" TargetMode="External"/><Relationship Id="rId72" Type="http://schemas.openxmlformats.org/officeDocument/2006/relationships/hyperlink" Target="https://login.consultant.ru/link/?req=doc&amp;base=LAW&amp;n=414443&amp;dst=100020" TargetMode="External"/><Relationship Id="rId80" Type="http://schemas.openxmlformats.org/officeDocument/2006/relationships/hyperlink" Target="https://login.consultant.ru/link/?req=doc&amp;base=LAW&amp;n=499032&amp;dst=100066" TargetMode="External"/><Relationship Id="rId85" Type="http://schemas.openxmlformats.org/officeDocument/2006/relationships/hyperlink" Target="https://login.consultant.ru/link/?req=doc&amp;base=LAW&amp;n=414443&amp;dst=100025" TargetMode="External"/><Relationship Id="rId93" Type="http://schemas.openxmlformats.org/officeDocument/2006/relationships/hyperlink" Target="https://login.consultant.ru/link/?req=doc&amp;base=LAW&amp;n=414443&amp;dst=100030" TargetMode="External"/><Relationship Id="rId98" Type="http://schemas.openxmlformats.org/officeDocument/2006/relationships/hyperlink" Target="https://login.consultant.ru/link/?req=doc&amp;base=LAW&amp;n=414443&amp;dst=100037" TargetMode="External"/><Relationship Id="rId3" Type="http://schemas.openxmlformats.org/officeDocument/2006/relationships/settings" Target="settings.xml"/><Relationship Id="rId12" Type="http://schemas.openxmlformats.org/officeDocument/2006/relationships/hyperlink" Target="https://login.consultant.ru/link/?req=doc&amp;base=LAW&amp;n=455718&amp;dst=100005" TargetMode="External"/><Relationship Id="rId17" Type="http://schemas.openxmlformats.org/officeDocument/2006/relationships/hyperlink" Target="https://login.consultant.ru/link/?req=doc&amp;base=LAW&amp;n=147122" TargetMode="External"/><Relationship Id="rId25" Type="http://schemas.openxmlformats.org/officeDocument/2006/relationships/hyperlink" Target="https://login.consultant.ru/link/?req=doc&amp;base=LAW&amp;n=499032&amp;dst=100005" TargetMode="External"/><Relationship Id="rId33" Type="http://schemas.openxmlformats.org/officeDocument/2006/relationships/hyperlink" Target="https://login.consultant.ru/link/?req=doc&amp;base=LAW&amp;n=499032&amp;dst=100022" TargetMode="External"/><Relationship Id="rId38" Type="http://schemas.openxmlformats.org/officeDocument/2006/relationships/hyperlink" Target="https://login.consultant.ru/link/?req=doc&amp;base=LAW&amp;n=499032&amp;dst=100028" TargetMode="External"/><Relationship Id="rId46" Type="http://schemas.openxmlformats.org/officeDocument/2006/relationships/hyperlink" Target="https://login.consultant.ru/link/?req=doc&amp;base=LAW&amp;n=499032&amp;dst=100038" TargetMode="External"/><Relationship Id="rId59" Type="http://schemas.openxmlformats.org/officeDocument/2006/relationships/hyperlink" Target="https://login.consultant.ru/link/?req=doc&amp;base=LAW&amp;n=414443&amp;dst=100011" TargetMode="External"/><Relationship Id="rId67" Type="http://schemas.openxmlformats.org/officeDocument/2006/relationships/hyperlink" Target="https://login.consultant.ru/link/?req=doc&amp;base=LAW&amp;n=414443&amp;dst=100019" TargetMode="External"/><Relationship Id="rId103" Type="http://schemas.openxmlformats.org/officeDocument/2006/relationships/hyperlink" Target="https://login.consultant.ru/link/?req=doc&amp;base=LAW&amp;n=499032&amp;dst=100077" TargetMode="External"/><Relationship Id="rId108" Type="http://schemas.openxmlformats.org/officeDocument/2006/relationships/theme" Target="theme/theme1.xml"/><Relationship Id="rId20" Type="http://schemas.openxmlformats.org/officeDocument/2006/relationships/hyperlink" Target="https://login.consultant.ru/link/?req=doc&amp;base=LAW&amp;n=167260" TargetMode="External"/><Relationship Id="rId41" Type="http://schemas.openxmlformats.org/officeDocument/2006/relationships/hyperlink" Target="https://login.consultant.ru/link/?req=doc&amp;base=LAW&amp;n=499032&amp;dst=100033" TargetMode="External"/><Relationship Id="rId54" Type="http://schemas.openxmlformats.org/officeDocument/2006/relationships/hyperlink" Target="https://login.consultant.ru/link/?req=doc&amp;base=LAW&amp;n=499032&amp;dst=100048" TargetMode="External"/><Relationship Id="rId62" Type="http://schemas.openxmlformats.org/officeDocument/2006/relationships/hyperlink" Target="https://login.consultant.ru/link/?req=doc&amp;base=LAW&amp;n=495567&amp;dst=100012" TargetMode="External"/><Relationship Id="rId70" Type="http://schemas.openxmlformats.org/officeDocument/2006/relationships/hyperlink" Target="https://login.consultant.ru/link/?req=doc&amp;base=LAW&amp;n=499032&amp;dst=100059" TargetMode="External"/><Relationship Id="rId75" Type="http://schemas.openxmlformats.org/officeDocument/2006/relationships/hyperlink" Target="https://login.consultant.ru/link/?req=doc&amp;base=LAW&amp;n=499032&amp;dst=100062" TargetMode="External"/><Relationship Id="rId83" Type="http://schemas.openxmlformats.org/officeDocument/2006/relationships/hyperlink" Target="https://login.consultant.ru/link/?req=doc&amp;base=LAW&amp;n=455718&amp;dst=100015" TargetMode="External"/><Relationship Id="rId88" Type="http://schemas.openxmlformats.org/officeDocument/2006/relationships/hyperlink" Target="https://login.consultant.ru/link/?req=doc&amp;base=LAW&amp;n=414443&amp;dst=100026" TargetMode="External"/><Relationship Id="rId91" Type="http://schemas.openxmlformats.org/officeDocument/2006/relationships/hyperlink" Target="https://login.consultant.ru/link/?req=doc&amp;base=LAW&amp;n=414443&amp;dst=100028" TargetMode="External"/><Relationship Id="rId96" Type="http://schemas.openxmlformats.org/officeDocument/2006/relationships/hyperlink" Target="https://login.consultant.ru/link/?req=doc&amp;base=LAW&amp;n=414443&amp;dst=100034" TargetMode="External"/><Relationship Id="rId1" Type="http://schemas.openxmlformats.org/officeDocument/2006/relationships/styles" Target="styles.xml"/><Relationship Id="rId6" Type="http://schemas.openxmlformats.org/officeDocument/2006/relationships/hyperlink" Target="https://login.consultant.ru/link/?req=doc&amp;base=LAW&amp;n=294920&amp;dst=100005" TargetMode="External"/><Relationship Id="rId15" Type="http://schemas.openxmlformats.org/officeDocument/2006/relationships/hyperlink" Target="https://login.consultant.ru/link/?req=doc&amp;base=LAW&amp;n=118529" TargetMode="External"/><Relationship Id="rId23" Type="http://schemas.openxmlformats.org/officeDocument/2006/relationships/hyperlink" Target="https://login.consultant.ru/link/?req=doc&amp;base=LAW&amp;n=414443&amp;dst=100005" TargetMode="External"/><Relationship Id="rId28" Type="http://schemas.openxmlformats.org/officeDocument/2006/relationships/hyperlink" Target="https://login.consultant.ru/link/?req=doc&amp;base=LAW&amp;n=499032&amp;dst=100015" TargetMode="External"/><Relationship Id="rId36" Type="http://schemas.openxmlformats.org/officeDocument/2006/relationships/hyperlink" Target="https://login.consultant.ru/link/?req=doc&amp;base=LAW&amp;n=499032&amp;dst=100026" TargetMode="External"/><Relationship Id="rId49" Type="http://schemas.openxmlformats.org/officeDocument/2006/relationships/hyperlink" Target="https://login.consultant.ru/link/?req=doc&amp;base=LAW&amp;n=499032&amp;dst=100041" TargetMode="External"/><Relationship Id="rId57" Type="http://schemas.openxmlformats.org/officeDocument/2006/relationships/hyperlink" Target="https://login.consultant.ru/link/?req=doc&amp;base=LAW&amp;n=414443&amp;dst=100010" TargetMode="External"/><Relationship Id="rId106" Type="http://schemas.openxmlformats.org/officeDocument/2006/relationships/hyperlink" Target="https://login.consultant.ru/link/?req=doc&amp;base=LAW&amp;n=455718&amp;dst=100016" TargetMode="External"/><Relationship Id="rId10" Type="http://schemas.openxmlformats.org/officeDocument/2006/relationships/hyperlink" Target="https://login.consultant.ru/link/?req=doc&amp;base=LAW&amp;n=499082&amp;dst=100005" TargetMode="External"/><Relationship Id="rId31" Type="http://schemas.openxmlformats.org/officeDocument/2006/relationships/hyperlink" Target="https://login.consultant.ru/link/?req=doc&amp;base=LAW&amp;n=499032&amp;dst=100019" TargetMode="External"/><Relationship Id="rId44" Type="http://schemas.openxmlformats.org/officeDocument/2006/relationships/hyperlink" Target="https://login.consultant.ru/link/?req=doc&amp;base=LAW&amp;n=499032&amp;dst=100037" TargetMode="External"/><Relationship Id="rId52" Type="http://schemas.openxmlformats.org/officeDocument/2006/relationships/hyperlink" Target="https://login.consultant.ru/link/?req=doc&amp;base=LAW&amp;n=499032&amp;dst=100047" TargetMode="External"/><Relationship Id="rId60" Type="http://schemas.openxmlformats.org/officeDocument/2006/relationships/hyperlink" Target="https://login.consultant.ru/link/?req=doc&amp;base=LAW&amp;n=414443&amp;dst=100012" TargetMode="External"/><Relationship Id="rId65" Type="http://schemas.openxmlformats.org/officeDocument/2006/relationships/hyperlink" Target="https://login.consultant.ru/link/?req=doc&amp;base=LAW&amp;n=499032&amp;dst=100056" TargetMode="External"/><Relationship Id="rId73" Type="http://schemas.openxmlformats.org/officeDocument/2006/relationships/hyperlink" Target="https://login.consultant.ru/link/?req=doc&amp;base=LAW&amp;n=414443&amp;dst=100022" TargetMode="External"/><Relationship Id="rId78" Type="http://schemas.openxmlformats.org/officeDocument/2006/relationships/hyperlink" Target="https://login.consultant.ru/link/?req=doc&amp;base=LAW&amp;n=499032&amp;dst=100063" TargetMode="External"/><Relationship Id="rId81" Type="http://schemas.openxmlformats.org/officeDocument/2006/relationships/hyperlink" Target="https://login.consultant.ru/link/?req=doc&amp;base=LAW&amp;n=499032&amp;dst=100067" TargetMode="External"/><Relationship Id="rId86" Type="http://schemas.openxmlformats.org/officeDocument/2006/relationships/hyperlink" Target="https://login.consultant.ru/link/?req=doc&amp;base=LAW&amp;n=499032&amp;dst=100069" TargetMode="External"/><Relationship Id="rId94" Type="http://schemas.openxmlformats.org/officeDocument/2006/relationships/hyperlink" Target="https://login.consultant.ru/link/?req=doc&amp;base=LAW&amp;n=414443&amp;dst=100032" TargetMode="External"/><Relationship Id="rId99" Type="http://schemas.openxmlformats.org/officeDocument/2006/relationships/hyperlink" Target="https://login.consultant.ru/link/?req=doc&amp;base=LAW&amp;n=414443&amp;dst=100040" TargetMode="External"/><Relationship Id="rId101" Type="http://schemas.openxmlformats.org/officeDocument/2006/relationships/hyperlink" Target="https://login.consultant.ru/link/?req=doc&amp;base=LAW&amp;n=499032&amp;dst=10007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73669&amp;dst=100005" TargetMode="External"/><Relationship Id="rId13" Type="http://schemas.openxmlformats.org/officeDocument/2006/relationships/hyperlink" Target="https://login.consultant.ru/link/?req=doc&amp;base=LAW&amp;n=499032&amp;dst=100005" TargetMode="External"/><Relationship Id="rId18" Type="http://schemas.openxmlformats.org/officeDocument/2006/relationships/hyperlink" Target="https://login.consultant.ru/link/?req=doc&amp;base=LAW&amp;n=160399" TargetMode="External"/><Relationship Id="rId39" Type="http://schemas.openxmlformats.org/officeDocument/2006/relationships/hyperlink" Target="https://login.consultant.ru/link/?req=doc&amp;base=LAW&amp;n=499032&amp;dst=100029" TargetMode="External"/><Relationship Id="rId34" Type="http://schemas.openxmlformats.org/officeDocument/2006/relationships/hyperlink" Target="https://login.consultant.ru/link/?req=doc&amp;base=LAW&amp;n=499032&amp;dst=100024" TargetMode="External"/><Relationship Id="rId50" Type="http://schemas.openxmlformats.org/officeDocument/2006/relationships/hyperlink" Target="https://login.consultant.ru/link/?req=doc&amp;base=LAW&amp;n=499032&amp;dst=100043" TargetMode="External"/><Relationship Id="rId55" Type="http://schemas.openxmlformats.org/officeDocument/2006/relationships/hyperlink" Target="https://login.consultant.ru/link/?req=doc&amp;base=LAW&amp;n=499032&amp;dst=100049" TargetMode="External"/><Relationship Id="rId76" Type="http://schemas.openxmlformats.org/officeDocument/2006/relationships/hyperlink" Target="https://login.consultant.ru/link/?req=doc&amp;base=LAW&amp;n=414443&amp;dst=100023" TargetMode="External"/><Relationship Id="rId97" Type="http://schemas.openxmlformats.org/officeDocument/2006/relationships/hyperlink" Target="https://login.consultant.ru/link/?req=doc&amp;base=LAW&amp;n=414443&amp;dst=100036" TargetMode="External"/><Relationship Id="rId104" Type="http://schemas.openxmlformats.org/officeDocument/2006/relationships/hyperlink" Target="https://login.consultant.ru/link/?req=doc&amp;base=LAW&amp;n=4667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8267</Words>
  <Characters>47128</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2025-04-21T07:26:00Z</dcterms:created>
  <dcterms:modified xsi:type="dcterms:W3CDTF">2025-04-21T07:27:00Z</dcterms:modified>
</cp:coreProperties>
</file>