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A33" w:rsidRPr="00EB4A33" w:rsidRDefault="00EB4A33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ПРАВИТЕЛЬСТВО РОССИЙСКОЙ ФЕДЕРАЦИИ</w:t>
      </w:r>
    </w:p>
    <w:p w:rsidR="00EB4A33" w:rsidRPr="00EB4A33" w:rsidRDefault="00EB4A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EB4A33" w:rsidRPr="00EB4A33" w:rsidRDefault="00EB4A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EB4A33" w:rsidRPr="00EB4A33" w:rsidRDefault="00EB4A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от 20 июля 2011 г. N 1275-р</w:t>
      </w:r>
    </w:p>
    <w:p w:rsidR="00EB4A33" w:rsidRPr="00EB4A33" w:rsidRDefault="00EB4A33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B4A33" w:rsidRPr="00EB4A3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B4A33" w:rsidRPr="00EB4A33" w:rsidRDefault="00EB4A3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4A33" w:rsidRPr="00EB4A33" w:rsidRDefault="00EB4A3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B4A33" w:rsidRPr="00EB4A33" w:rsidRDefault="00EB4A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A33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EB4A33" w:rsidRPr="00EB4A33" w:rsidRDefault="00EB4A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B4A33">
              <w:rPr>
                <w:rFonts w:ascii="Times New Roman" w:hAnsi="Times New Roman" w:cs="Times New Roman"/>
                <w:sz w:val="24"/>
                <w:szCs w:val="24"/>
              </w:rPr>
              <w:t xml:space="preserve">(в ред. Постановлений Правительства РФ от 22.11.2013 </w:t>
            </w:r>
            <w:hyperlink r:id="rId5" w:history="1">
              <w:r w:rsidRPr="00EB4A33">
                <w:rPr>
                  <w:rFonts w:ascii="Times New Roman" w:hAnsi="Times New Roman" w:cs="Times New Roman"/>
                  <w:sz w:val="24"/>
                  <w:szCs w:val="24"/>
                </w:rPr>
                <w:t>N 1056</w:t>
              </w:r>
            </w:hyperlink>
            <w:r w:rsidRPr="00EB4A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</w:p>
          <w:p w:rsidR="00EB4A33" w:rsidRPr="00EB4A33" w:rsidRDefault="00EB4A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A33">
              <w:rPr>
                <w:rFonts w:ascii="Times New Roman" w:hAnsi="Times New Roman" w:cs="Times New Roman"/>
                <w:sz w:val="24"/>
                <w:szCs w:val="24"/>
              </w:rPr>
              <w:t xml:space="preserve">от 30.06.2015 </w:t>
            </w:r>
            <w:hyperlink r:id="rId6" w:history="1">
              <w:r w:rsidRPr="00EB4A33">
                <w:rPr>
                  <w:rFonts w:ascii="Times New Roman" w:hAnsi="Times New Roman" w:cs="Times New Roman"/>
                  <w:sz w:val="24"/>
                  <w:szCs w:val="24"/>
                </w:rPr>
                <w:t>N 658</w:t>
              </w:r>
            </w:hyperlink>
            <w:r w:rsidRPr="00EB4A33">
              <w:rPr>
                <w:rFonts w:ascii="Times New Roman" w:hAnsi="Times New Roman" w:cs="Times New Roman"/>
                <w:sz w:val="24"/>
                <w:szCs w:val="24"/>
              </w:rPr>
              <w:t xml:space="preserve">, от 03.03.2017 </w:t>
            </w:r>
            <w:hyperlink r:id="rId7" w:history="1">
              <w:r w:rsidRPr="00EB4A33">
                <w:rPr>
                  <w:rFonts w:ascii="Times New Roman" w:hAnsi="Times New Roman" w:cs="Times New Roman"/>
                  <w:sz w:val="24"/>
                  <w:szCs w:val="24"/>
                </w:rPr>
                <w:t>N 256</w:t>
              </w:r>
            </w:hyperlink>
            <w:r w:rsidRPr="00EB4A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B4A33" w:rsidRPr="00EB4A33" w:rsidRDefault="00EB4A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EB4A33">
                <w:rPr>
                  <w:rFonts w:ascii="Times New Roman" w:hAnsi="Times New Roman" w:cs="Times New Roman"/>
                  <w:sz w:val="24"/>
                  <w:szCs w:val="24"/>
                </w:rPr>
                <w:t>распоряжения</w:t>
              </w:r>
            </w:hyperlink>
            <w:r w:rsidRPr="00EB4A33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РФ от 18.10.2018 N 2253-р,</w:t>
            </w:r>
          </w:p>
          <w:p w:rsidR="00EB4A33" w:rsidRPr="00EB4A33" w:rsidRDefault="00EB4A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A3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Постановлений Правительства РФ от 14.12.2018 </w:t>
            </w:r>
            <w:hyperlink r:id="rId9" w:history="1">
              <w:r w:rsidRPr="00EB4A33">
                <w:rPr>
                  <w:rFonts w:ascii="Times New Roman" w:hAnsi="Times New Roman" w:cs="Times New Roman"/>
                  <w:sz w:val="24"/>
                  <w:szCs w:val="24"/>
                </w:rPr>
                <w:t>N 1528</w:t>
              </w:r>
            </w:hyperlink>
            <w:r w:rsidRPr="00EB4A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B4A33" w:rsidRPr="00EB4A33" w:rsidRDefault="00EB4A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A33">
              <w:rPr>
                <w:rFonts w:ascii="Times New Roman" w:hAnsi="Times New Roman" w:cs="Times New Roman"/>
                <w:sz w:val="24"/>
                <w:szCs w:val="24"/>
              </w:rPr>
              <w:t xml:space="preserve">от 01.11.2021 </w:t>
            </w:r>
            <w:hyperlink r:id="rId10" w:history="1">
              <w:r w:rsidRPr="00EB4A33">
                <w:rPr>
                  <w:rFonts w:ascii="Times New Roman" w:hAnsi="Times New Roman" w:cs="Times New Roman"/>
                  <w:sz w:val="24"/>
                  <w:szCs w:val="24"/>
                </w:rPr>
                <w:t>N 1896</w:t>
              </w:r>
            </w:hyperlink>
            <w:r w:rsidRPr="00EB4A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4A33" w:rsidRPr="00EB4A33" w:rsidRDefault="00EB4A3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4A33" w:rsidRPr="00EB4A33" w:rsidRDefault="00EB4A3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B4A33" w:rsidRP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12"/>
      <w:bookmarkEnd w:id="0"/>
      <w:r w:rsidRPr="00EB4A33">
        <w:rPr>
          <w:rFonts w:ascii="Times New Roman" w:hAnsi="Times New Roman" w:cs="Times New Roman"/>
          <w:sz w:val="24"/>
          <w:szCs w:val="24"/>
        </w:rPr>
        <w:t xml:space="preserve">1. Одобрить прилагаемую </w:t>
      </w:r>
      <w:hyperlink w:anchor="P28" w:history="1">
        <w:r w:rsidRPr="00EB4A33">
          <w:rPr>
            <w:rFonts w:ascii="Times New Roman" w:hAnsi="Times New Roman" w:cs="Times New Roman"/>
            <w:sz w:val="24"/>
            <w:szCs w:val="24"/>
          </w:rPr>
          <w:t>Концепцию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создания и развития государственной интегрированной информационной системы управления общественными финансами "Электронный бюджет".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2. Рекомендовать органам исполнительной власти субъектов Российской Федерации и органам местного самоуправления при разработке систем управления государственными (муниципальными) финансами руководствоваться положениями Концепции, указанной в </w:t>
      </w:r>
      <w:hyperlink w:anchor="P12" w:history="1">
        <w:r w:rsidRPr="00EB4A33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настоящего распоряжения.</w:t>
      </w:r>
    </w:p>
    <w:p w:rsidR="00EB4A33" w:rsidRP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Pr="00EB4A33" w:rsidRDefault="00EB4A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Председатель Правительства</w:t>
      </w:r>
    </w:p>
    <w:p w:rsidR="00EB4A33" w:rsidRPr="00EB4A33" w:rsidRDefault="00EB4A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EB4A33" w:rsidRPr="00EB4A33" w:rsidRDefault="00EB4A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В.ПУТИН</w:t>
      </w:r>
    </w:p>
    <w:p w:rsidR="00EB4A33" w:rsidRP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P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P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EB4A33" w:rsidRP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P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Pr="00EB4A33" w:rsidRDefault="00EB4A3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lastRenderedPageBreak/>
        <w:t>Одобрена</w:t>
      </w:r>
    </w:p>
    <w:p w:rsidR="00EB4A33" w:rsidRPr="00EB4A33" w:rsidRDefault="00EB4A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распоряжением Правительства</w:t>
      </w:r>
    </w:p>
    <w:p w:rsidR="00EB4A33" w:rsidRPr="00EB4A33" w:rsidRDefault="00EB4A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EB4A33" w:rsidRPr="00EB4A33" w:rsidRDefault="00EB4A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от 20 июля 2011 г. N 1275-р</w:t>
      </w:r>
    </w:p>
    <w:p w:rsidR="00EB4A33" w:rsidRP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Pr="00EB4A33" w:rsidRDefault="00EB4A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28"/>
      <w:bookmarkEnd w:id="2"/>
      <w:r w:rsidRPr="00EB4A33">
        <w:rPr>
          <w:rFonts w:ascii="Times New Roman" w:hAnsi="Times New Roman" w:cs="Times New Roman"/>
          <w:sz w:val="24"/>
          <w:szCs w:val="24"/>
        </w:rPr>
        <w:t>КОНЦЕПЦИЯ</w:t>
      </w:r>
    </w:p>
    <w:p w:rsidR="00EB4A33" w:rsidRPr="00EB4A33" w:rsidRDefault="00EB4A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СОЗДАНИЯ И РАЗВИТИЯ </w:t>
      </w:r>
      <w:proofErr w:type="gramStart"/>
      <w:r w:rsidRPr="00EB4A33">
        <w:rPr>
          <w:rFonts w:ascii="Times New Roman" w:hAnsi="Times New Roman" w:cs="Times New Roman"/>
          <w:sz w:val="24"/>
          <w:szCs w:val="24"/>
        </w:rPr>
        <w:t>ГОСУДАРСТВЕННОЙ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ИНТЕГРИРОВАННОЙ</w:t>
      </w:r>
    </w:p>
    <w:p w:rsidR="00EB4A33" w:rsidRPr="00EB4A33" w:rsidRDefault="00EB4A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ИНФОРМАЦИОННОЙ СИСТЕМЫ УПРАВЛЕНИЯ </w:t>
      </w:r>
      <w:proofErr w:type="gramStart"/>
      <w:r w:rsidRPr="00EB4A33">
        <w:rPr>
          <w:rFonts w:ascii="Times New Roman" w:hAnsi="Times New Roman" w:cs="Times New Roman"/>
          <w:sz w:val="24"/>
          <w:szCs w:val="24"/>
        </w:rPr>
        <w:t>ОБЩЕСТВЕННЫМИ</w:t>
      </w:r>
      <w:proofErr w:type="gramEnd"/>
    </w:p>
    <w:p w:rsidR="00EB4A33" w:rsidRPr="00EB4A33" w:rsidRDefault="00EB4A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ФИНАНСАМИ "ЭЛЕКТРОННЫЙ БЮДЖЕТ"</w:t>
      </w:r>
    </w:p>
    <w:p w:rsidR="00EB4A33" w:rsidRPr="00EB4A33" w:rsidRDefault="00EB4A33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B4A33" w:rsidRPr="00EB4A3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B4A33" w:rsidRPr="00EB4A33" w:rsidRDefault="00EB4A3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4A33" w:rsidRPr="00EB4A33" w:rsidRDefault="00EB4A3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B4A33" w:rsidRPr="00EB4A33" w:rsidRDefault="00EB4A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A33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EB4A33" w:rsidRPr="00EB4A33" w:rsidRDefault="00EB4A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B4A33">
              <w:rPr>
                <w:rFonts w:ascii="Times New Roman" w:hAnsi="Times New Roman" w:cs="Times New Roman"/>
                <w:sz w:val="24"/>
                <w:szCs w:val="24"/>
              </w:rPr>
              <w:t xml:space="preserve">(в ред. Постановлений Правительства РФ от 22.11.2013 </w:t>
            </w:r>
            <w:hyperlink r:id="rId11" w:history="1">
              <w:r w:rsidRPr="00EB4A33">
                <w:rPr>
                  <w:rFonts w:ascii="Times New Roman" w:hAnsi="Times New Roman" w:cs="Times New Roman"/>
                  <w:sz w:val="24"/>
                  <w:szCs w:val="24"/>
                </w:rPr>
                <w:t>N 1056</w:t>
              </w:r>
            </w:hyperlink>
            <w:r w:rsidRPr="00EB4A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</w:p>
          <w:p w:rsidR="00EB4A33" w:rsidRPr="00EB4A33" w:rsidRDefault="00EB4A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A33">
              <w:rPr>
                <w:rFonts w:ascii="Times New Roman" w:hAnsi="Times New Roman" w:cs="Times New Roman"/>
                <w:sz w:val="24"/>
                <w:szCs w:val="24"/>
              </w:rPr>
              <w:t xml:space="preserve">от 30.06.2015 </w:t>
            </w:r>
            <w:hyperlink r:id="rId12" w:history="1">
              <w:r w:rsidRPr="00EB4A33">
                <w:rPr>
                  <w:rFonts w:ascii="Times New Roman" w:hAnsi="Times New Roman" w:cs="Times New Roman"/>
                  <w:sz w:val="24"/>
                  <w:szCs w:val="24"/>
                </w:rPr>
                <w:t>N 658</w:t>
              </w:r>
            </w:hyperlink>
            <w:r w:rsidRPr="00EB4A33">
              <w:rPr>
                <w:rFonts w:ascii="Times New Roman" w:hAnsi="Times New Roman" w:cs="Times New Roman"/>
                <w:sz w:val="24"/>
                <w:szCs w:val="24"/>
              </w:rPr>
              <w:t xml:space="preserve">, от 03.03.2017 </w:t>
            </w:r>
            <w:hyperlink r:id="rId13" w:history="1">
              <w:r w:rsidRPr="00EB4A33">
                <w:rPr>
                  <w:rFonts w:ascii="Times New Roman" w:hAnsi="Times New Roman" w:cs="Times New Roman"/>
                  <w:sz w:val="24"/>
                  <w:szCs w:val="24"/>
                </w:rPr>
                <w:t>N 256</w:t>
              </w:r>
            </w:hyperlink>
            <w:r w:rsidRPr="00EB4A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B4A33" w:rsidRPr="00EB4A33" w:rsidRDefault="00EB4A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EB4A33">
                <w:rPr>
                  <w:rFonts w:ascii="Times New Roman" w:hAnsi="Times New Roman" w:cs="Times New Roman"/>
                  <w:sz w:val="24"/>
                  <w:szCs w:val="24"/>
                </w:rPr>
                <w:t>распоряжения</w:t>
              </w:r>
            </w:hyperlink>
            <w:r w:rsidRPr="00EB4A33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РФ от 18.10.2018 N 2253-р,</w:t>
            </w:r>
          </w:p>
          <w:p w:rsidR="00EB4A33" w:rsidRPr="00EB4A33" w:rsidRDefault="00EB4A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A3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Постановлений Правительства РФ от 14.12.2018 </w:t>
            </w:r>
            <w:hyperlink r:id="rId15" w:history="1">
              <w:r w:rsidRPr="00EB4A33">
                <w:rPr>
                  <w:rFonts w:ascii="Times New Roman" w:hAnsi="Times New Roman" w:cs="Times New Roman"/>
                  <w:sz w:val="24"/>
                  <w:szCs w:val="24"/>
                </w:rPr>
                <w:t>N 1528</w:t>
              </w:r>
            </w:hyperlink>
            <w:r w:rsidRPr="00EB4A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B4A33" w:rsidRPr="00EB4A33" w:rsidRDefault="00EB4A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A33">
              <w:rPr>
                <w:rFonts w:ascii="Times New Roman" w:hAnsi="Times New Roman" w:cs="Times New Roman"/>
                <w:sz w:val="24"/>
                <w:szCs w:val="24"/>
              </w:rPr>
              <w:t xml:space="preserve">от 01.11.2021 </w:t>
            </w:r>
            <w:hyperlink r:id="rId16" w:history="1">
              <w:r w:rsidRPr="00EB4A33">
                <w:rPr>
                  <w:rFonts w:ascii="Times New Roman" w:hAnsi="Times New Roman" w:cs="Times New Roman"/>
                  <w:sz w:val="24"/>
                  <w:szCs w:val="24"/>
                </w:rPr>
                <w:t>N 1896</w:t>
              </w:r>
            </w:hyperlink>
            <w:r w:rsidRPr="00EB4A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4A33" w:rsidRPr="00EB4A33" w:rsidRDefault="00EB4A3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4A33" w:rsidRP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P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Концепция создания и развития государственной интегрированной информационной системы управления общественными финансами "Электронный бюджет" (далее - Концепция) разработана в соответствии с положениями </w:t>
      </w:r>
      <w:hyperlink r:id="rId17" w:history="1">
        <w:r w:rsidRPr="00EB4A33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по повышению эффективности бюджетных расходов на период до 2012 года, утвержденной распоряжением Правительства Российской Федерации от 30 июня 2010 г. N 1101-р.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В Концепции определяются цель, задачи, основные направления и принципы создания и развития государственной информационной системы управления общественными финансами "Электронный бюджет" (далее - система "Электронный бюджет").</w:t>
      </w:r>
    </w:p>
    <w:p w:rsidR="00EB4A33" w:rsidRPr="00EB4A33" w:rsidRDefault="00EB4A3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B4A33" w:rsidRPr="00EB4A33" w:rsidRDefault="00EB4A3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1. Необходимость создания и развития системы</w:t>
      </w:r>
    </w:p>
    <w:p w:rsidR="00EB4A33" w:rsidRPr="00EB4A33" w:rsidRDefault="00EB4A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"Электронный бюджет"</w:t>
      </w:r>
    </w:p>
    <w:p w:rsidR="00EB4A33" w:rsidRPr="00EB4A33" w:rsidRDefault="00EB4A3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B4A33" w:rsidRP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В последнее 10-летие в сфере управления общественными (государственными и муниципальными) финансами проведен ряд реформ, которые охватили бюджеты всех уровней бюджетной системы Российской Федерации и обеспечили: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разграничение полномочий между публично-правовыми образованиями (Российской Федерацией, субъектами Российской Федерации и муниципальными образованиями) с закреплением за ними расходных обязательств и доходных источников;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переход на среднесрочное бюджетное планирование;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4A3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целевым использованием бюджетных средств;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своевременное и качественное формирование отчетности об исполнении бюджетов бюджетной системы Российской Федерации;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создание условий для повышения эффективности оказания государственных (муниципальных) услуг (выполнения работ), в том числе посредством изменения порядка финансового обеспечения государственных (муниципальных) заданий.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В ходе реформ были определены новые требования к информации о деятельности публично-правовых образований в бюджетно-финансовой сфере. В результате возникли </w:t>
      </w:r>
      <w:r w:rsidRPr="00EB4A33">
        <w:rPr>
          <w:rFonts w:ascii="Times New Roman" w:hAnsi="Times New Roman" w:cs="Times New Roman"/>
          <w:sz w:val="24"/>
          <w:szCs w:val="24"/>
        </w:rPr>
        <w:lastRenderedPageBreak/>
        <w:t>новые информационные потоки, обрабатываемые локальными автоматизированными информационными системами, функционирование которых позволило: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создать механизм эффективного управления единым счетом федерального бюджета;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организовать оперативную обработку всех операций в процессе кассового обслуживания бюджетов с использованием средств удаленного взаимодействия Федерального казначейства с федеральными органами государственной власти, органами государственной власти субъектов Российской Федерации, органами местного самоуправления, органами управления государственными внебюджетными фондами, государственными и муниципальными учреждениями (далее - организации сектора государственного управления);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создать механизм предварительного </w:t>
      </w:r>
      <w:proofErr w:type="gramStart"/>
      <w:r w:rsidRPr="00EB4A33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соблюдением бюджетных ограничений в ходе оплаты расходных обязательств Российской Федерации, субъектов Российской Федерации и муниципальных образований;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сформировать инструменты сбора и обработки консолидированной бюджетной отчетности;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проводить мониторинг и существенно повысить качество финансового менеджмента главных распорядителей средств федерального бюджета, бюджетов субъектов Российской Федерации и муниципальных образований.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Таким образом, к началу 2011 года сложился определенный уровень автоматизации различных функций и процессов, адекватный уровню развития сферы управления общественными финансами.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Однако до настоящего времени: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не во всех сферах управления общественными финансами применяются современные и эффективные способы удаленного взаимодействия участников бюджетного процесса;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не решены вопросы исключения дублирования операций по многократному вводу и обработке данных;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не осуществлена полная автоматизация с последующей интеграцией всех процессов управления финансово-хозяйственной деятельности организаций;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не внедрены информационные технологии, обеспечивающие взаимосвязь информации об исполнении бюджета с результатами деятельности организаций сектора государственного управления;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не создан механизм реализации закрепленного в Бюджетном кодексе Российской Федерации принципа прозрачности (открытости) бюджетных данных для широкого круга заинтересованных пользователей;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не раскрыта информация об активах и обязательствах публично-правовых образований, их финансовом состоянии.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Кроме того, совершенствование процедур и методов государственного управления определяет требования к новым механизмам и инструментам организации информационных потоков в сфере управления общественными финансами. Соответствие этим </w:t>
      </w:r>
      <w:proofErr w:type="gramStart"/>
      <w:r w:rsidRPr="00EB4A33">
        <w:rPr>
          <w:rFonts w:ascii="Times New Roman" w:hAnsi="Times New Roman" w:cs="Times New Roman"/>
          <w:sz w:val="24"/>
          <w:szCs w:val="24"/>
        </w:rPr>
        <w:t>требованиям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возможно обеспечить только путем развития информационных технологий, перевода их на качественно новый уровень сбора и обработки информации.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lastRenderedPageBreak/>
        <w:t>В актах Правительства Российской Федерации уже определены принципы и основные направления реализации политики информатизации в сфере государственного управления.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4A33">
        <w:rPr>
          <w:rFonts w:ascii="Times New Roman" w:hAnsi="Times New Roman" w:cs="Times New Roman"/>
          <w:sz w:val="24"/>
          <w:szCs w:val="24"/>
        </w:rPr>
        <w:t xml:space="preserve">Государственной </w:t>
      </w:r>
      <w:hyperlink r:id="rId18" w:history="1">
        <w:r w:rsidRPr="00EB4A33">
          <w:rPr>
            <w:rFonts w:ascii="Times New Roman" w:hAnsi="Times New Roman" w:cs="Times New Roman"/>
            <w:sz w:val="24"/>
            <w:szCs w:val="24"/>
          </w:rPr>
          <w:t>программой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Российской Федерации "Информационное общество (2011 - 2020 годы)", утвержденной распоряжением Правительства Российской Федерации от 20 октября 2010 г. N 1815-р, предусмотрено решение задач по развитию экономики и финансовой сферы на основе использования информационных и телекоммуникационных технологий, а также предоставление возможности доступа граждан к информации о деятельности организаций сектора государственного управления и в целом публично-правовых образований путем:</w:t>
      </w:r>
      <w:proofErr w:type="gramEnd"/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развития системы межведомственного электронного взаимодействия;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методического и организационного обеспечения создания единой системы справочников и классификаторов, используемых в государственных (муниципальных) информационных системах;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формирования единого пространства доверия электронной подписи;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развития защищенной системы межведомственного электронного документооборота;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создания и развития инфраструктуры пространственных данных Российской Федерации;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развития единой вертикально интегрированной государственной автоматизированной системы "Управление" и проекта "Электронный регион".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4A33">
        <w:rPr>
          <w:rFonts w:ascii="Times New Roman" w:hAnsi="Times New Roman" w:cs="Times New Roman"/>
          <w:sz w:val="24"/>
          <w:szCs w:val="24"/>
        </w:rPr>
        <w:t xml:space="preserve">В </w:t>
      </w:r>
      <w:hyperlink r:id="rId19" w:history="1">
        <w:r w:rsidRPr="00EB4A33">
          <w:rPr>
            <w:rFonts w:ascii="Times New Roman" w:hAnsi="Times New Roman" w:cs="Times New Roman"/>
            <w:sz w:val="24"/>
            <w:szCs w:val="24"/>
          </w:rPr>
          <w:t>Положении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о единой вертикально интегрированной государственной автоматизированной информационной системе "Управление", утвержденном Постановлением Правительства Российской Федерации от 25 декабря 2009 г. N 1088, предусматривается интеграция информационных ресурсов информационных систем федеральных органов исполнительной власти и органов исполнительной власти субъектов Российской Федерации для обеспечения информационно-аналитической поддержки принятия высшими органами государственной власти решений в сфере государственного управления, планирования их деятельности, осуществления мониторинга, анализа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и контроля исполнения принятых решений, а также реализации основных направлений деятельности Правительства Российской Федерации.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В </w:t>
      </w:r>
      <w:hyperlink r:id="rId20" w:history="1">
        <w:r w:rsidRPr="00EB4A33">
          <w:rPr>
            <w:rFonts w:ascii="Times New Roman" w:hAnsi="Times New Roman" w:cs="Times New Roman"/>
            <w:sz w:val="24"/>
            <w:szCs w:val="24"/>
          </w:rPr>
          <w:t>Программе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по повышению эффективности бюджетных расходов на период до 2012 года предусмотрено внедрение системы электронного бюджета, которая должна позволить перейти на качественно новый уровень управления государственными финансами и создать инструментарий для принятия обоснованных управленческих решений с целью повышения эффективности и результативности бюджетных расходов.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Кроме того, к настоящему времени накоплен положительный опыт создания межведомственных информационных ресурсов, который необходимо учитывать при создании системы "Электронный бюджет".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4A33">
        <w:rPr>
          <w:rFonts w:ascii="Times New Roman" w:hAnsi="Times New Roman" w:cs="Times New Roman"/>
          <w:sz w:val="24"/>
          <w:szCs w:val="24"/>
        </w:rPr>
        <w:t xml:space="preserve">С 2011 года функционирует официальный сайт Российской Федерации в сети Интернет для размещения информации о размещении заказов на поставки товаров, выполнение работ и оказание услуг для государственных и муниципальных нужд (www.zakupki.gov.ru), обеспечивший интеграцию различных информационных ресурсов, прозрачность деятельности органов государственной власти и органов местного </w:t>
      </w:r>
      <w:r w:rsidRPr="00EB4A33">
        <w:rPr>
          <w:rFonts w:ascii="Times New Roman" w:hAnsi="Times New Roman" w:cs="Times New Roman"/>
          <w:sz w:val="24"/>
          <w:szCs w:val="24"/>
        </w:rPr>
        <w:lastRenderedPageBreak/>
        <w:t>самоуправления по размещению заказов, а также доступность информации о государственных и муниципальных закупках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для всех заинтересованных пользователей.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Другим положительным примером является создание единого портала государственных и муниципальных услуг (функций) (www.gosuslugi.ru), реализованного с применением технологии межведомственного электронного взаимодействия и обеспечивающего доступ граждан к государственным и муниципальным услугам вне зависимости от того, какие ведомства задействованы при их оказании.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Аналогичные задачи решаются при внедрении информационной системы учета начислений и фактов уплаты налоговых платежей, государственных пошлин, денежных платежей (штрафов) и сборов, создаваемой Федеральным казначейством совместно с администраторами доходов бюджетов бюджетной системы Российской Федерации, и интеграции этой системы с указанным единым порталом.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В мировой практике можно выделить 2 подхода к созданию и развитию информационных систем управления общественными финансами - построение информационных систем по принципу максимально возможной унификации и интеграции функциональных областей управления (централизованный подход) и использование локальных систем (децентрализованный подход).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Первый подход распространен среди большинства стран, в которых уже функционируют информационные системы управления государственными финансами, - Австрия, Австралия, Канада, США, Франция и Бразилия. Второй подход лежит в основе информационной системы Великобритании.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К преимуществам построения информационных систем по принципу максимально возможной интеграции и унификации функциональных областей управления относятся использование единых требований к управлению государственными финансами, развитие межведомственного взаимодействия, оптимизация расходов на информационную, телекоммуникационную и транспортную инфраструктуру, энергетические и иные ресурсы. При этом данные системы менее адаптивны к внешним изменениям и запросам пользователей, требуют значительных затрат на обеспечение надежности функционирования и сохранности информационных ресурсов, а также соблюдения формальных процедур их применения.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Использование преимущественно локальных систем позволяет реализовать более гибкий подход к управлению финансами и возможность поэтапного развития существующей инфраструктуры, но не обеспечивает доступ к информации в режиме реального времени, требует значительных затрат на приобретение, сопровождение, доработку и модернизацию программного обеспечения. Такие системы являются достаточно материалоемкими и приводят к низкой производительности труда работников, занятых учетной деятельностью.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При создании и развитии системы "Электронный бюджет" целесообразно применить сочетание централизованного и децентрализованного подходов, обеспечив централизацию информационных потоков, влияющих на полноту, достоверность и оперативность </w:t>
      </w:r>
      <w:proofErr w:type="gramStart"/>
      <w:r w:rsidRPr="00EB4A33">
        <w:rPr>
          <w:rFonts w:ascii="Times New Roman" w:hAnsi="Times New Roman" w:cs="Times New Roman"/>
          <w:sz w:val="24"/>
          <w:szCs w:val="24"/>
        </w:rPr>
        <w:t>учета финансово-хозяйственной деятельности организаций сектора государственного управления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и публично-правовых образований, с последующей интеграцией их с процессами, охватывающими всю деятельность публично-правовых образований.</w:t>
      </w:r>
    </w:p>
    <w:p w:rsidR="00EB4A33" w:rsidRP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Pr="00EB4A33" w:rsidRDefault="00EB4A3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2. Цель, задачи, принципы и результаты создания и развития</w:t>
      </w:r>
    </w:p>
    <w:p w:rsidR="00EB4A33" w:rsidRPr="00EB4A33" w:rsidRDefault="00EB4A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системы "Электронный бюджет"</w:t>
      </w:r>
    </w:p>
    <w:p w:rsidR="00EB4A33" w:rsidRP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P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lastRenderedPageBreak/>
        <w:t xml:space="preserve">Основной целью создания и развития системы "Электронный бюджет" является обеспечение прозрачности, открытости и подотчетности деятельности органов государственной власти и органов местного самоуправления, а также повышение </w:t>
      </w:r>
      <w:proofErr w:type="gramStart"/>
      <w:r w:rsidRPr="00EB4A33">
        <w:rPr>
          <w:rFonts w:ascii="Times New Roman" w:hAnsi="Times New Roman" w:cs="Times New Roman"/>
          <w:sz w:val="24"/>
          <w:szCs w:val="24"/>
        </w:rPr>
        <w:t>качества финансового менеджмента организаций сектора государственного управления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за счет формирования единого информационного пространства и применения информационных и телекоммуникационных технологий в сфере управления общественными финансами.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Для достижения поставленной цели система "Электронный бюджет" должна обеспечивать решение следующих задач: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повышение доступности информации о финансовой деятельности и финансовом состоянии публично-правовых образований, об их активах и обязательствах;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создание инструментов для взаимосвязи стратегического и бюджетного планирования, проведения </w:t>
      </w:r>
      <w:proofErr w:type="gramStart"/>
      <w:r w:rsidRPr="00EB4A33">
        <w:rPr>
          <w:rFonts w:ascii="Times New Roman" w:hAnsi="Times New Roman" w:cs="Times New Roman"/>
          <w:sz w:val="24"/>
          <w:szCs w:val="24"/>
        </w:rPr>
        <w:t>мониторинга достижения финансовых результатов реализации государственных программ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и результатов, характеризующих объемы и качество оказания государственных услуг (выполнение государственных функций);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1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30.06.2015 N 658)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обеспечение публикации в открытом доступе информации о плановых и фактических результатах деятельности организаций сектора государственного управления в сфере управления общественными финансами;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обеспечение интеграции процессов составления и исполнения бюджетов, ведения бюджетного учета, а также подготовки финансовой и иной регламентированной отчетности публично-правовых образований;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2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усиление взаимосвязи бюджетного процесса и процедур планирования закупок товаров, работ и услуг для федеральных нужд;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3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01.11.2021 N 1896)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обеспечение взаимосвязи реестров расходных обязательств с закрепленными в соответствии с законодательством Российской Федерации полномочиями публично-правовых образований.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Для достижения цели и решения поставленных задач функционирование системы "Электронный бюджет" будет основано на следующих принципах: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открытость информационных систем и интеграция имеющихся и вновь создаваемых информационных ресурсов различной архитектуры с возможностью дальнейшего их наращивания и развития;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интерактивный доступ к информационным системам всех зарегистрированных пользователей вне зависимости от их территориальной удаленности от центров хранения и обработки данных при условии регламентации прав доступа к ресурсам информационных систем;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исключение дублирования процедур сбора и обработки информации при соблюдении правил однократного ввода информации и обеспечение ее обработки в режиме реального времени средствами самих информационных систем;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обеспечение удобства работы пользователей путем постоянного улучшения эргономических характеристик информационных систем и предоставления широкого набора интерфейсов;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lastRenderedPageBreak/>
        <w:t>обеспечение бесперебойности и надежности функционирования информационных систем с организацией многоуровневой защиты информации и информационных каналов.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По итогам создания и развития системы "Электронный бюджет" предусматривается: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формирование единого информационного пространства и осуществление </w:t>
      </w:r>
      <w:proofErr w:type="gramStart"/>
      <w:r w:rsidRPr="00EB4A33">
        <w:rPr>
          <w:rFonts w:ascii="Times New Roman" w:hAnsi="Times New Roman" w:cs="Times New Roman"/>
          <w:sz w:val="24"/>
          <w:szCs w:val="24"/>
        </w:rPr>
        <w:t>интеграции информационных потоков организаций сектора государственного управления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и публично-правовых образований в сфере управления общественными финансами;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обеспечение открытости и доступности для граждан и организаций информации о прошлой, текущей и планируемой финансово-хозяйственной деятельности публично-правовых образований;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обеспечение подотчетности органов государственной власти и органов местного самоуправления, создание инструментов для повышения ответственности публично-правовых образований за выполнение их функций, достижение индикаторов результативности деятельности и эффективности использования ресурсов;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улучшение позиции Российской Федерации в международном рейтинге, формируемом в соответствии с Кодексом надлежащей практики по обеспечению прозрачности в бюджетно-налоговой сфере Международного валютного фонда (</w:t>
      </w:r>
      <w:proofErr w:type="spellStart"/>
      <w:r w:rsidRPr="00EB4A33">
        <w:rPr>
          <w:rFonts w:ascii="Times New Roman" w:hAnsi="Times New Roman" w:cs="Times New Roman"/>
          <w:sz w:val="24"/>
          <w:szCs w:val="24"/>
        </w:rPr>
        <w:t>Open</w:t>
      </w:r>
      <w:proofErr w:type="spellEnd"/>
      <w:r w:rsidRPr="00EB4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A33">
        <w:rPr>
          <w:rFonts w:ascii="Times New Roman" w:hAnsi="Times New Roman" w:cs="Times New Roman"/>
          <w:sz w:val="24"/>
          <w:szCs w:val="24"/>
        </w:rPr>
        <w:t>Budget</w:t>
      </w:r>
      <w:proofErr w:type="spellEnd"/>
      <w:r w:rsidRPr="00EB4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A33">
        <w:rPr>
          <w:rFonts w:ascii="Times New Roman" w:hAnsi="Times New Roman" w:cs="Times New Roman"/>
          <w:sz w:val="24"/>
          <w:szCs w:val="24"/>
        </w:rPr>
        <w:t>Index</w:t>
      </w:r>
      <w:proofErr w:type="spellEnd"/>
      <w:r w:rsidRPr="00EB4A33">
        <w:rPr>
          <w:rFonts w:ascii="Times New Roman" w:hAnsi="Times New Roman" w:cs="Times New Roman"/>
          <w:sz w:val="24"/>
          <w:szCs w:val="24"/>
        </w:rPr>
        <w:t>) на основе интегральных показателей прозрачности информации о государственных финансах.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Целевыми показателями создания и развития системы "Электронный бюджет" являются: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достижение значения интегрального показателя прозрачности информации о государственных финансах, составляющего не менее 70 баллов;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доведение доли юридически значимого электронного документооборота в общем объеме документооборота в финансово-хозяйственной деятельности федеральных организаций сектора государственного управления не менее чем до 70 процентов;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сокращение времени обработки финансовой и управленческой документации федеральных организаций сектора государственного управления на 30 процентов;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сокращение сроков формирования всех видов финансовой и управленческой отчетности федеральных организаций сектора государственного управления в 1,5 раза;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доведение доли информации, размещаемой на едином портале бюджетной системы Российской Федерации (www.budget.gov.ru) в режиме реального времени, до 100 процентов;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обеспечение возможности доступа к работе в системе "Электронный бюджет" всем субъектам Российской Федерации и не менее 50 процентам муниципальных образований Российской Федерации;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доведение количества субъектов Российской Федерации, </w:t>
      </w:r>
      <w:proofErr w:type="gramStart"/>
      <w:r w:rsidRPr="00EB4A33">
        <w:rPr>
          <w:rFonts w:ascii="Times New Roman" w:hAnsi="Times New Roman" w:cs="Times New Roman"/>
          <w:sz w:val="24"/>
          <w:szCs w:val="24"/>
        </w:rPr>
        <w:t>организации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сектора государственного управления которых будут иметь аналогичные с федеральными организациями сектора государственного управления показатели в отношении доли юридически значимого электронного документооборота в общем объеме документооборота в области финансово-хозяйственной деятельности, а также в отношении сокращения времени обработки финансовой и управленческой документации и сокращения сроков формирования всех видов финансовой и управленческой отчетности, не менее чем до 20.</w:t>
      </w:r>
    </w:p>
    <w:p w:rsidR="00EB4A33" w:rsidRP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Pr="00EB4A33" w:rsidRDefault="00EB4A3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3. Основные направления создания и развития системы</w:t>
      </w:r>
    </w:p>
    <w:p w:rsidR="00EB4A33" w:rsidRPr="00EB4A33" w:rsidRDefault="00EB4A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"Электронный бюджет"</w:t>
      </w:r>
    </w:p>
    <w:p w:rsidR="00EB4A33" w:rsidRP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P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Создание системы "Электронный бюджет" включает в себя следующие направления: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создание и внедрение единой системы формуляров, используемых при формировании информации в электронном виде о деятельности публично-правовых образований в сфере управления общественными финансами;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переход на юридически значимый электронный документооборот в сфере управления общественными финансами;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автоматизация учетной деятельности, а также интеграция и обеспечение взаимосвязи всех видов учета и отчетности публично-правовых образований;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интеграция процессов управления общественными финансами публично-правовых образований;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обеспечение взаимосвязи информации о финансовых показателях публично-правовых образований с показателями результативности их деятельности;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обеспечение прозрачности и публичности информации о деятельности публично-правовых образований в сфере управления общественными финансами.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Создание и внедрение единой системы формуляров, используемых при формировании информации в электронном виде о деятельности организаций сектора государственного управления и публично-правовых образований в сфере управления общественными финансами, является ключевым звеном системы "Электронный бюджет".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В рамках Концепции под системой формуляров понимается совокупность структурированных электронных документов, позволяющих отразить унифицированные операции, совершаемые организациями сектора государственного управления в процессе их финансово-хозяйственной деятельности.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Особое значение при создании и развитии системы формуляров имеет использование единых реестров и классификаторов, к которым будут отнесены перечни стандартизированной информации, необходимой для заполнения формуляров системы "Электронный бюджет". Поддержка их в актуальном состоянии должна осуществляться путем обеспечения сохранения предыдущих версий структур справочников (данных), а также связей между реквизитами нормативных документов, определяющих состав и правила ведения реестров и классификаторов.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4A33">
        <w:rPr>
          <w:rFonts w:ascii="Times New Roman" w:hAnsi="Times New Roman" w:cs="Times New Roman"/>
          <w:sz w:val="24"/>
          <w:szCs w:val="24"/>
        </w:rPr>
        <w:t>На первом этапе реализации Концепции необходимо принятие правовых актов, определяющих методологические принципы создания формуляров, реквизиты и перечень реестров и классификаторов, используемых в системе "Электронный бюджет" (реестр организаций сектора государственного управления, реестр расходных обязательств публично-правовых образований, бюджетная классификация, реестр типовых государственных (муниципальных) контрактов, классификаторы продукции и услуг, реестр должностей государственной службы и др.).</w:t>
      </w:r>
      <w:proofErr w:type="gramEnd"/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Необходимо обеспечить поддержку региональных и муниципальных реестров и классификаторов в целях унификации методологических подходов к информации, используемой в системе управления финансами.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Для обеспечения полноты и достоверности информации при ведении формуляров </w:t>
      </w:r>
      <w:r w:rsidRPr="00EB4A33">
        <w:rPr>
          <w:rFonts w:ascii="Times New Roman" w:hAnsi="Times New Roman" w:cs="Times New Roman"/>
          <w:sz w:val="24"/>
          <w:szCs w:val="24"/>
        </w:rPr>
        <w:lastRenderedPageBreak/>
        <w:t>должны соблюдаться следующие требования: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исключение дублирования процедур сбора информации путем однократности ее ввода;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обязательное применение реестров и классификаторов при заполнении формуляров;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полное и своевременное отражение в электронном виде всех совершаемых финансово-хозяйственных операций.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Применение реестров и классификаторов, ведение которых осуществляется уполномоченными органами государственной власти, и разработка (при необходимости) в установленном порядке новых реестров и классификаторов позволит унифицировать требования к переводу всей информации о финансово-хозяйственной деятельности организаций сектора государственного управления и публично-правовых образований в электронный вид. Полнота и взаимосвязь данных, содержащихся в различных реестрах и классификаторах, а также однократность ввода исходных данных в единую систему формуляров обеспечит необходимую интеграцию информации.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Необходимым условием создания системы "Электронный бюджет" является переход на юридически значимый электронный документооборот. Приоритетной задачей является перевод всех документов, используемых в процессе создания информации о деятельности организаций сектора государственного управления и публично-правовых образований в сфере управления общественными финансами, в электронный вид через систему формуляров и идентификация (аутентификация) пользователей в информационных системах, а также обеспечение их интерактивного взаимодействия.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Каждому пользователю предоставляется интерактивный доступ к информационным ресурсам вне зависимости от его территориальной удаленности через систему "личных кабинетов". При этом целесообразно обеспечить пользователю как стационарный вариант подключения к "личному кабинету", так и вариант использования мобильных устройств с необходимым спектром функциональных возможностей системы.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Для автоматизации взаимодействия пользователей в системе "Электронный бюджет" будут реализованы регламенты и форматы внутриведомственного и межведомственного взаимодействия, а достижение конфиденциальности будет обеспечено через процедуру аутентификации и авторизации с регламентацией прав доступа пользователя к ресурсам информационных систем.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Для электронного взаимодействия пользователей необходимо обеспечить единое пространство доверия электронной подписи для юридически значимого документооборота с применением средств электронной подписи, в том числе выдаваемых Федеральным казначейством.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Внедрение юридически значимого электронного документооборота в финансово-хозяйственную деятельность организаций сектора государственного управления создает возможность автоматизации и интеграции всех видов учета и отчетности по принципу обеспечения обработки информации, формируемой посредством единого ввода, в режиме реального времени средствами самих информационных систем.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Для реализации указанного принципа предлагается осуществить автоматическое преобразование введенной в систему формуляров информации в учетные записи согласно установленным правилам и отражение информации по соответствующим регистрам и счетам бюджетного и управленческого учета. Автоматизация учетной деятельности обеспечит интеграцию всех видов учета в электронном бюджете. При этом каждый ввод </w:t>
      </w:r>
      <w:r w:rsidRPr="00EB4A33">
        <w:rPr>
          <w:rFonts w:ascii="Times New Roman" w:hAnsi="Times New Roman" w:cs="Times New Roman"/>
          <w:sz w:val="24"/>
          <w:szCs w:val="24"/>
        </w:rPr>
        <w:lastRenderedPageBreak/>
        <w:t>новых данных в систему будет обновлять учетные записи в регламентном порядке.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4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Использование единых для всех пользователей портальных решений, системы формуляров, а также применение реестров и классификаторов позволит создать условия для централизованного ведения бюджетного учета в электронном виде в рамках публично-правового образования (формирование единой главной книги). Переход к электронной регистрации, учету и контролю исполнения документов создаст возможность автоматически формировать управленческие документы и регламентную отчетность. Функциональные возможности системы "Электронный бюджет" обеспечат их предоставление различным категориям пользователей в соответствии с регламентируемым доступом к отчетности и первичным документам. Использование возможностей распределенного доступа позволит пользователям работать с отчетностью в интерактивном режиме (в том числе с использованием мобильных устройств). В интерактивном режиме будут в полном объеме поддерживаться функции оперативной аналитической обработки данных отчета (детализация, агрегирование, изменение формы представления отчетов и др.).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EB4A3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25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Для реализации указанных подходов потребуется: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формирование методологии управленческого учета, в том числе его интеграции с другими видами учета;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совершенствование плана счетов бюджетного учета и системы счетов управленческого учета в части изменения </w:t>
      </w:r>
      <w:proofErr w:type="gramStart"/>
      <w:r w:rsidRPr="00EB4A33">
        <w:rPr>
          <w:rFonts w:ascii="Times New Roman" w:hAnsi="Times New Roman" w:cs="Times New Roman"/>
          <w:sz w:val="24"/>
          <w:szCs w:val="24"/>
        </w:rPr>
        <w:t>показателей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стандартизированных форм отчетности;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6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изменение порядка ведения учета, формирования, сбора и предоставления бюджетной и управленческой отчетности.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7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В результате предполагается повышение прозрачности и достоверности бюджетной и управленческой отчетности, сокращение сроков ее предоставления, обеспечение оперативного доступа к учетным данным организаций сектора государственного управления и публично-правовых образований.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8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Создание системы "Электронный бюджет" будет основано на интеграции процессов управления финансовой деятельностью организаций сектора государственного управления и публично-правовых образований, что позволит осуществить переход к новому качеству их финансового менеджмента. Для этого необходимо унифицировать требования к стандартам хранения и регламентам обмена информацией между различными информационными системами организаций сектора государственного управления и публично-правовых образований, обеспечить полноту и взаимосвязь данных, содержащихся в различных реестрах и учетных системах, а также однократность ввода исходных данных в систему.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В рамках создания системы "Электронный бюджет" предусматривается интеграция и (или) автоматизация следующих процессов: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бюджетное планирование;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управление доходами;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lastRenderedPageBreak/>
        <w:t>управление расходами;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управление государственным долгом и финансовыми активами;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9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управление денежными средствами;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управление закупками;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управление нефинансовыми активами;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управление оплатой труда;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0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бюджетный и управленческий учет и формирование отчетности;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1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финансовый контроль;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управление национальными проектами.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32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Автоматизация указанных процессов позволит обеспечить мониторинг результативности и эффективности финансовой деятельности организаций сектора государственного управления и публично-правовых образований, упорядочить процедуры управления в различных сферах финансово-хозяйственной деятельности указанных организаций и образований. Использование единых реестров, классификаторов и формуляров приведет к интеграции процессов управления по установленным регламентам обмена данными.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Интеграция подсистем внутри системы "Электронный бюджет" и внешних информационных систем позволит перейти к современным стандартам организации управления информационными потоками, а также создаст предпосылки для повышения эффективности бюджетных расходов.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Для обеспечения взаимосвязи информации о финансовых показателях публично-правовых образований с показателями результативности их деятельности предусматривается внедрение программно-целевого принципа организации деятельности публично-правовых образований путем создания условий для интеграции стратегических целей и всей совокупности мер для их достижения в рамках государственных и муниципальных программ.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4A33">
        <w:rPr>
          <w:rFonts w:ascii="Times New Roman" w:hAnsi="Times New Roman" w:cs="Times New Roman"/>
          <w:sz w:val="24"/>
          <w:szCs w:val="24"/>
        </w:rPr>
        <w:t xml:space="preserve">Кроме того, с вступлением в силу Федерального </w:t>
      </w:r>
      <w:hyperlink r:id="rId33" w:history="1">
        <w:r w:rsidRPr="00EB4A33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определены новые требования к организации деятельности государственных и муниципальных учреждений, включающие как изменение форм и методов финансового обеспечения этих организаций, так и формирования количественных и качественных показателей их деятельности, определяемых учредителями учреждений в государственных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и муниципальных </w:t>
      </w:r>
      <w:proofErr w:type="gramStart"/>
      <w:r w:rsidRPr="00EB4A33">
        <w:rPr>
          <w:rFonts w:ascii="Times New Roman" w:hAnsi="Times New Roman" w:cs="Times New Roman"/>
          <w:sz w:val="24"/>
          <w:szCs w:val="24"/>
        </w:rPr>
        <w:t>заданиях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>. Предусматривается создание официального сайта в сети Интернет для размещения информации о деятельности всех государственных и муниципальных учреждений и об использовании закрепленного за ними имущества.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Интеграция системы "Электронный бюджет" с информационными системами федеральных органов исполнительной власти, иных государственных органов и органов управления государственными внебюджетными фондами, органов государственной </w:t>
      </w:r>
      <w:r w:rsidRPr="00EB4A33">
        <w:rPr>
          <w:rFonts w:ascii="Times New Roman" w:hAnsi="Times New Roman" w:cs="Times New Roman"/>
          <w:sz w:val="24"/>
          <w:szCs w:val="24"/>
        </w:rPr>
        <w:lastRenderedPageBreak/>
        <w:t>власти субъектов Российской Федерации и органов местного самоуправления позволит обеспечить взаимосвязь информации о финансовых показателях деятельности публично-правовых образований с данными о результатах их деятельности, в том числе взаимосвязь: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данных о бюджетных расходах на реализацию государственных и муниципальных программ (подпрограмм) - с результатами их реализации;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данных о расходах на государственные и муниципальные услуги - с информацией о плановых и фактических объемах предоставления государственных и муниципальных услуг, а также о нормативных затратах на оказание государственных и муниципальных услуг;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информации о бюджетных инвестициях - с перечнем поставленных на учет нефинансовых активов;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объемов межбюджетных трансфертов - с показателями оценки эффективности реализации соответствующих государственных программ (подпрограмм) субъектов Российской Федерации.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Реализация этого направления создаст инструменты для взаимосвязи стратегического и бюджетного планирования, определения плановых результатов бюджетных расходов и мониторинга их достижения, а также обеспечит возможность установления измеримых результатов, характеризующих объем и качество оказания государственных услуг.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Обеспечение прозрачности и публичности информации о деятельности публично-правовых образований в сфере управления общественными финансами также является важным направлением развития системы "Электронный бюджет".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Существенным условием повышения эффективности бюджетных расходов является обеспечение интерактивного взаимодействия граждан и организаций с органами государственной власти и органами местного самоуправления в целях предоставления бюджетной информации. На первом этапе реализации Концепции необходимо утвердить единые стандарты и регламенты предоставления организациями сектора государственного управления и публично-правовыми образованиями достоверной, полной и доступной информации о деятельности в сфере управления общественными финансами.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Важным направлением при формировании системы "Электронный бюджет" является создание и развитие единого портала бюджетной системы Российской Федерации, обеспечивающего доступность информации о финансово-хозяйственной деятельности публично-правовых образований и государственных внебюджетных фондов для всех категорий потребителей.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В целях повышения прозрачности и публичности процесса управления общественными финансами на указанном портале предлагается </w:t>
      </w:r>
      <w:proofErr w:type="gramStart"/>
      <w:r w:rsidRPr="00EB4A33">
        <w:rPr>
          <w:rFonts w:ascii="Times New Roman" w:hAnsi="Times New Roman" w:cs="Times New Roman"/>
          <w:sz w:val="24"/>
          <w:szCs w:val="24"/>
        </w:rPr>
        <w:t>размещать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в том числе информацию: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 прогнозных и фактических поступлениях доходов в бюджеты бюджетной системы Российской Федерации и бюджеты государственных внебюджетных фондов;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 финансовой деятельности и финансовом состоянии публично-правовых образований, об их активах и обязательствах, плановых и фактических результатах деятельности организаций сектора государственного управления;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о расходах на реализацию государственных и муниципальных программ </w:t>
      </w:r>
      <w:r w:rsidRPr="00EB4A33">
        <w:rPr>
          <w:rFonts w:ascii="Times New Roman" w:hAnsi="Times New Roman" w:cs="Times New Roman"/>
          <w:sz w:val="24"/>
          <w:szCs w:val="24"/>
        </w:rPr>
        <w:lastRenderedPageBreak/>
        <w:t>(подпрограмм);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об основных показателях государственных и муниципальных заданий применительно к каждому государственному или муниципальному учреждению;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об использовании государственными и муниципальными учреждениями переданного им в управление недвижимого и особо ценного движимого имущества, в том числе для оказания услуг или выполнения функций.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На едином портале бюджетной системы Российской Федерации в соответствующих разделах будет обеспечен доступ (ссылки) к информации, размещенной на других официальных сайтах, в том числе: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на официальном сайте, предназначенном для размещения информации о государственных и муниципальных учреждениях, о выполнении ими государственных и муниципальных заданий и об использовании закрепленного за ними имущества;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4A33">
        <w:rPr>
          <w:rFonts w:ascii="Times New Roman" w:hAnsi="Times New Roman" w:cs="Times New Roman"/>
          <w:sz w:val="24"/>
          <w:szCs w:val="24"/>
        </w:rPr>
        <w:t>на официальном сайте Российской Федерации в сети Интернет для размещения информации о размещении заказов на поставки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товаров, выполнение работ, оказание услуг;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на официальном сайте Российской Федерации в сети Интернет для размещения информации о проведении конкурсов или аукционов на право заключения договоров (www.torgi.gov.ru);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на едином портале государственных и муниципальных услуг (функций).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Технологические и функциональные компоненты единого портала бюджетной системы Российской Федерации, методическая поддержка организаций сектора государственного управления позволят реализовать единые подходы и использовать удобные для пользователя интерфейсные решения (навигация, поиск, уведомления, рассылки и иные сервисы). Сервисы портала должны быть доступны, в том числе с использованием мобильных устройств.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При создании единого портала бюджетной системы Российской Федерации необходимо также использование системы инфраструктуры пространственных данных Российской Федерации. Для этого предлагается сформировать требования к перечню базовых пространственных данных и базовой пространственной информации, связанных с системой управления общественными финансами, разрабатываемых в рамках реализации государственной </w:t>
      </w:r>
      <w:hyperlink r:id="rId34" w:history="1">
        <w:r w:rsidRPr="00EB4A33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Российской Федерации "Информационное общество (2011 - 2020 годы)".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Размещение информации на едином портале бюджетной системы Российской Федерации создаст условия для формирования механизмов общественного </w:t>
      </w:r>
      <w:proofErr w:type="gramStart"/>
      <w:r w:rsidRPr="00EB4A33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деятельностью организаций сектора государственного управления, повышения эффективности деятельности органов государственного управления и качества принимаемых ими решений, а также подотчетности деятельности публично-правовых образований.</w:t>
      </w:r>
    </w:p>
    <w:p w:rsidR="00EB4A33" w:rsidRP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Pr="00EB4A33" w:rsidRDefault="00EB4A3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4. Архитектура системы</w:t>
      </w:r>
    </w:p>
    <w:p w:rsidR="00EB4A33" w:rsidRPr="00EB4A33" w:rsidRDefault="00EB4A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"Электронный бюджет" и информационная среда в сфере</w:t>
      </w:r>
    </w:p>
    <w:p w:rsidR="00EB4A33" w:rsidRPr="00EB4A33" w:rsidRDefault="00EB4A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управления общественными финансами</w:t>
      </w:r>
    </w:p>
    <w:p w:rsidR="00EB4A33" w:rsidRP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P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Архитектура системы "Электронный бюджет" включает в себя следующие элементы: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4A33">
        <w:rPr>
          <w:rFonts w:ascii="Times New Roman" w:hAnsi="Times New Roman" w:cs="Times New Roman"/>
          <w:sz w:val="24"/>
          <w:szCs w:val="24"/>
        </w:rPr>
        <w:lastRenderedPageBreak/>
        <w:t>централизованные подсистемы системы "Электронный бюджет", реализующие основные функции в сфере управления общественными финансами и используемые федеральными органами исполнительной власти, иными государственными органами, органами управления государственными внебюджетными фондами, федеральными государственными учреждениями;</w:t>
      </w:r>
      <w:proofErr w:type="gramEnd"/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сервисные подсистемы системы "Электронный бюджет", обеспечивающие опциональное предоставление информационных сервисов органам исполнительной власти субъектов Российской Федерации, органам местного самоуправления, государственным и муниципальным учреждениям;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единый портал бюджетной системы Российской Федерации, создаваемый в целях обеспечения открытости и доступности для граждан и организаций информации о финансово-хозяйственной деятельности организаций сектора государственного управления и в целом публично-правовых образований.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При создании и развитии электронного бюджета будет обеспечено информационное взаимодействие подсистем электронного бюджета с внешними информационными системами федеральных органов власти, иных государственных органов и органов управления государственными внебюджетными фондами, органов государственной власти субъектов Российской Федерации и органов местного самоуправления, формирующее интегрированную информационную среду в сфере управления общественными финансами.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Создание системы "Электронный бюджет" будет основано на максимальном использовании результатов информатизации, достигнутых органами государственной власти и органами местного самоуправления, а также на исключении дублирования прикладных и инфраструктурных решений, реализованных в </w:t>
      </w:r>
      <w:proofErr w:type="gramStart"/>
      <w:r w:rsidRPr="00EB4A33">
        <w:rPr>
          <w:rFonts w:ascii="Times New Roman" w:hAnsi="Times New Roman" w:cs="Times New Roman"/>
          <w:sz w:val="24"/>
          <w:szCs w:val="24"/>
        </w:rPr>
        <w:t>рамках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введенных в промышленную эксплуатацию систем и элементов электронного правительства.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Основу системы "Электронный бюджет" составляют централизованные подсистемы: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ведения нормативно-справочной информации;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5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бюджетного планирования;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управления доходами;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управления государственным долгом и финансовыми активами;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6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управления денежными средствами;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управления расходами;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управления закупками;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управления нефинансовыми активами;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управления оплатой труда;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7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учета и отчетности;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финансового контроля;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lastRenderedPageBreak/>
        <w:t>информационно-аналитического обеспечения;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управления национальными проектами.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38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Подсистема ведения нормативно-справочной информации предназначена для централизованного ведения реестров, классификаторов, нормативно-справочной информации, шаблонов формуляров, используемых при формировании информации в подсистемах системы "Электронный бюджет". Подсистема ведения нормативно-справочной информации будет обеспечивать интеграцию с системами ведения реестров, классификаторов, нормативно-справочной информации иных уполномоченных органов государственной власти, ответственных за их ведение.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EB4A3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39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Подсистема бюджетного планирования предназначена для осуществления формализованных процедур составления бюджета, ведения сводной бюджетной росписи и бюджетных росписей. В рамках этой подсистемы будет обеспечена интеграция бюджетных данных с реестром расходных обязательств, реестром государственных контрактов, государственными заданиями на оказание услуг (выполнение работ), а также с внешней информационной системой по ведению федеральной адресной инвестиционной программы.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Подсистема управления доходами предназначена для учета операций по администрированию доходов бюджетов бюджетной системы Российской Федерации, учета и распределения поступлений между бюджетами бюджетной системы Российской Федерации, учета операции по начислению и поступлению доходов от приносящей доход деятельности организаций сектора государственного управления. В рамках этой подсистемы будет реализован обмен информацией о начисленных, уплаченных и зачисленных платежах между администраторами доходов, кредитными организациями и плательщиками.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Подсистема управления государственным долгом и финансовыми активами предназначена для ведения Государственной долговой книги Российской Федерации, планирования и учета операций по заимствованиям и размещению финансовых активов, регистрации договоров о предоставлении государственных гарантий, поручительств. В рамках подсистемы будет обеспечена интеграция с информацией о поступлениях и выплатах в процессе кассового планирования для управления ликвидностью единого счета федерального бюджета.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EB4A3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40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Подсистема управления денежными средствами предназначена для формирования кассового плана исполнения бюджета, оценки потенциальных кассовых разрывов, размещения временно свободных средств федерального бюджета. В рамках этой подсистемы также будет реализовано ведение счетов, открываемых в соответствии с законодательством Российской Федерации в Федеральном казначействе, и осуществление бюджетных платежей с обеспечением их унификации с банковскими расчетными технологиями.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EB4A3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41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4A33">
        <w:rPr>
          <w:rFonts w:ascii="Times New Roman" w:hAnsi="Times New Roman" w:cs="Times New Roman"/>
          <w:sz w:val="24"/>
          <w:szCs w:val="24"/>
        </w:rPr>
        <w:t xml:space="preserve">Подсистема управления расходами предназначена для выполнения функций по доведению ассигнований и лимитов бюджетных обязательств до участников бюджетного процесса, санкционированию, проведению и учету кассовых расходов, ведению реестра контрактов, ведению операций по казначейскому сопровождению средств, предоставляемых из бюджетов бюджетной системы Российской Федерации, регистрации </w:t>
      </w:r>
      <w:r w:rsidRPr="00EB4A33">
        <w:rPr>
          <w:rFonts w:ascii="Times New Roman" w:hAnsi="Times New Roman" w:cs="Times New Roman"/>
          <w:sz w:val="24"/>
          <w:szCs w:val="24"/>
        </w:rPr>
        <w:lastRenderedPageBreak/>
        <w:t>актов выполненных работ (поставленных товаров, оказанных услуг) и счетов (счетов-фактур), в том числе путем организации обмена информацией между организациями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сектора государственного управления, кредитными организациями и поставщиками товаров (работ, услуг), регистрации государственных заданий на оказание государственных услуг (выполнение работ) и соглашений о предоставлении субсидий и межбюджетных трансфертов, а также планов финансово-хозяйственной деятельности и отчетов о выполнении условий соглашений.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2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Подсистема управления закупками предназначена для ведения планов-графиков закупок товаров, работ и услуг для обеспечения федеральных нужд и ведения реестров, предусмотренных Федеральным </w:t>
      </w:r>
      <w:hyperlink r:id="rId43" w:history="1">
        <w:r w:rsidRPr="00EB4A3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"О контрактной системе в сфере закупок товаров, работ, услуг для обеспечения государственных и муниципальных нужд", содержащих сведения, составляющие государственную тайну.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4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01.11.2021 N 1896)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Подсистема управления нефинансовыми активами предназначена для ведения актуальной и полной информации о произведенных и непроизведенных нефинансовых активах Российской Федерации, учета плановых и фактических данных о бюджетных расходах на содержание нефинансовых активов, доходах от управления нефинансовыми активами, учета всех операций с нефинансовыми активами организаций сектора государственного управления. В рамках реализации подсистемы будет обеспечена взаимосвязь с подсистемами управления закупками и учета и отчетности, интеграция с информационной системой по ведению федеральной адресной инвестиционной программы, а также с реестрами федерального имущества, формирование которых осуществляют уполномоченные федеральные органы исполнительной власти.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Подсистема управления оплатой труда предназначена для расчета, начисления и перечисления оплаты труда, иных выплат персоналу и связанных с ними обязательных платежей в бюджеты бюджетной системы Российской Федерации. В рамках реализации подсистемы будет обеспечена интеграция с данными подсистемы учета и отчетности и федеральной государственной информационной системой "Единая информационная система управления кадровым составом государственной гражданской службы Российской Федерации".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EB4A3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45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Подсистема учета и отчетности предназначена для выполнения функций ведения бюджетного учета операций по кассовому обслуживанию исполнения бюджетов и учета операций по организации исполнения бюджетов, бюджетного учета операций по осуществлению финансово-хозяйственной деятельности организаций сектора государственного управления, управленческого учета, расчета фактической себестоимости оказываемых услуг, а также для формирования всех видов отчетности, </w:t>
      </w:r>
      <w:proofErr w:type="gramStart"/>
      <w:r w:rsidRPr="00EB4A33">
        <w:rPr>
          <w:rFonts w:ascii="Times New Roman" w:hAnsi="Times New Roman" w:cs="Times New Roman"/>
          <w:sz w:val="24"/>
          <w:szCs w:val="24"/>
        </w:rPr>
        <w:t>представляемой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в том числе в налоговые органы и государственные внебюджетные фонды. При этом будет обеспечена юридическая значимость электронных отчетных документов.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6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4A33">
        <w:rPr>
          <w:rFonts w:ascii="Times New Roman" w:hAnsi="Times New Roman" w:cs="Times New Roman"/>
          <w:sz w:val="24"/>
          <w:szCs w:val="24"/>
        </w:rPr>
        <w:t xml:space="preserve">Подсистема финансового контроля предназначена для автоматизации функций органа внутреннего государственного (муниципального) финансового контроля по контролю в финансово-бюджетной сфере, анализу осуществления главными администраторами средств соответствующего бюджета внутреннего финансового контроля и внутреннего финансового аудита, а также функций органов исполнительной власти и местного самоуправления по ведомственному контролю и аудиту, в том числе по контролю устранения нарушений, планирования и подготовки мероприятий по </w:t>
      </w:r>
      <w:r w:rsidRPr="00EB4A33">
        <w:rPr>
          <w:rFonts w:ascii="Times New Roman" w:hAnsi="Times New Roman" w:cs="Times New Roman"/>
          <w:sz w:val="24"/>
          <w:szCs w:val="24"/>
        </w:rPr>
        <w:lastRenderedPageBreak/>
        <w:t>внутреннему контролю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и мониторингу результатов устранения выявленных нарушений. Для целей внешнего контроля подсистема будет предоставлять возможность доступа органам внешнего государственного финансового контроля и иным контролирующим органам к информации, содержащейся в системе "Электронный бюджет". Эта подсистема может также использоваться федеральными органами исполнительной власти, выполняющими функции и полномочия учредителя, для контроля подведомственных государственных учреждений.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EB4A3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47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Подсистема информационно-аналитического обеспечения предназначена для накопления, использования, сопоставления и анализа информационных ресурсов системы "Электронный бюджет" и других внешних источников информации, мониторинга и оценки результативности и эффективности деятельности публично-правовых образований в сфере управления общественными финансами, в том числе с использованием инфраструктуры пространственных данных.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Подсистема управления национальными проектами предназначена для организации разработки и мониторинга реализации национальных проектов, федеральных проектов, региональных проектов во взаимосвязи с государственными программами Российской Федерации в соответствии с объемами финансового обеспечения, предусмотренными на их реализацию.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48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Перечень и содержание централизованных подсистем системы "Электронный бюджет" могут быть уточнены и дополнены в ходе ее проектирования, создания и развития.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Указанные централизованные подсистемы будут предоставляться в качестве сервисных подсистем для использования субъектами Российской Федерации, муниципальными образованиями или организациями сектора государственного управления на безвозмездной основе, в том числе по модели "программное обеспечение как услуга" (</w:t>
      </w:r>
      <w:proofErr w:type="spellStart"/>
      <w:r w:rsidRPr="00EB4A33">
        <w:rPr>
          <w:rFonts w:ascii="Times New Roman" w:hAnsi="Times New Roman" w:cs="Times New Roman"/>
          <w:sz w:val="24"/>
          <w:szCs w:val="24"/>
        </w:rPr>
        <w:t>SaaS</w:t>
      </w:r>
      <w:proofErr w:type="spellEnd"/>
      <w:r w:rsidRPr="00EB4A33">
        <w:rPr>
          <w:rFonts w:ascii="Times New Roman" w:hAnsi="Times New Roman" w:cs="Times New Roman"/>
          <w:sz w:val="24"/>
          <w:szCs w:val="24"/>
        </w:rPr>
        <w:t>). Функциональные задачи, решение которых обеспечивается сервисными подсистемами системы "Электронный бюджет", аналогичны задачам, описанным при характеристике ее централизованных подсистем.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4A33">
        <w:rPr>
          <w:rFonts w:ascii="Times New Roman" w:hAnsi="Times New Roman" w:cs="Times New Roman"/>
          <w:sz w:val="24"/>
          <w:szCs w:val="24"/>
        </w:rPr>
        <w:t>Единый портал бюджетной системы Российской Федерации будет состоять из закрытой и открытой частей.</w:t>
      </w:r>
      <w:proofErr w:type="gramEnd"/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Открытая часть портала предусматривается как публичный информационный ресурс, обеспечивающий свободный доступ к нормативной, статистической и аналитической информации в сфере управления общественными финансами. Источником сведений, размещаемых в открытой части портала, будет информация, хранение и обработка которой осуществляются в централизованных и сервисных подсистемах системы "Электронный бюджет".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Закрытая часть портала будет состоять из "личных кабинетов", доступных пользователям, обладающим соответствующими полномочиями и имеющими сертификаты ключей электронной подписи, и являться единой точкой доступа пользователей к функциям централизованных и сервисных подсистем системы "Электронный бюджет". При этом будет реализовано единое и унифицированное для всех подсистем управление уровнем доступа пользователей к функциям подсистем системы "Электронный бюджет" в зависимости от их полномочий.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При проектировании и разработке электронного бюджета будут соблюдаться </w:t>
      </w:r>
      <w:r w:rsidRPr="00EB4A33">
        <w:rPr>
          <w:rFonts w:ascii="Times New Roman" w:hAnsi="Times New Roman" w:cs="Times New Roman"/>
          <w:sz w:val="24"/>
          <w:szCs w:val="24"/>
        </w:rPr>
        <w:lastRenderedPageBreak/>
        <w:t>следующие основные принципы создания технической архитектуры: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централизованные или облачные технологии (предоставленные пользователям как сервис) хранения и обработки информации;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использование интегрированной телекоммуникационной среды передачи данных;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создание стандартных интерфейсов для взаимодействия информационных ресурсов с другими (внешними) системами в рамках системы "Электронный бюджет", основанных на открытых промышленных стандартах межсистемного взаимодействия;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обеспечение готовности технической инфраструктуры (включая системы инженерного обеспечения) к развитию системы "Электронный бюджет" в части расширения его функциональности, увеличения числа пользователей и обслуживаемых организаций, повышения качества предоставляемых сервисов;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унификация интерфейсов для обеспечения всех видов взаимодействия с системой и ее компонентами, реализованными на основе единых унифицированных правил;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обеспечение необходимого уровня отказоустойчивости и </w:t>
      </w:r>
      <w:proofErr w:type="spellStart"/>
      <w:r w:rsidRPr="00EB4A33">
        <w:rPr>
          <w:rFonts w:ascii="Times New Roman" w:hAnsi="Times New Roman" w:cs="Times New Roman"/>
          <w:sz w:val="24"/>
          <w:szCs w:val="24"/>
        </w:rPr>
        <w:t>катастрофоустойчивости</w:t>
      </w:r>
      <w:proofErr w:type="spellEnd"/>
      <w:r w:rsidRPr="00EB4A33">
        <w:rPr>
          <w:rFonts w:ascii="Times New Roman" w:hAnsi="Times New Roman" w:cs="Times New Roman"/>
          <w:sz w:val="24"/>
          <w:szCs w:val="24"/>
        </w:rPr>
        <w:t xml:space="preserve"> (соответствие требованиям инфраструктуры не менее </w:t>
      </w:r>
      <w:proofErr w:type="spellStart"/>
      <w:r w:rsidRPr="00EB4A33">
        <w:rPr>
          <w:rFonts w:ascii="Times New Roman" w:hAnsi="Times New Roman" w:cs="Times New Roman"/>
          <w:sz w:val="24"/>
          <w:szCs w:val="24"/>
        </w:rPr>
        <w:t>Tier</w:t>
      </w:r>
      <w:proofErr w:type="spellEnd"/>
      <w:r w:rsidRPr="00EB4A33">
        <w:rPr>
          <w:rFonts w:ascii="Times New Roman" w:hAnsi="Times New Roman" w:cs="Times New Roman"/>
          <w:sz w:val="24"/>
          <w:szCs w:val="24"/>
        </w:rPr>
        <w:t xml:space="preserve"> 3, определяемых международным стандартом TIA-EIA-942 "Телекоммуникационная инфраструктура центров обработки данных").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В целях повышения эффективности использования вычислительных ресурсов, снижения стоимости владения комплексом технических средств, а также для улучшения межведомственного информационного обмена предусматривается обеспечение согласованного развития информационных систем Министерства финансов Российской Федерации и подведомственных ему федеральных органов исполнительной власти за счет совместного использования технической инфраструктуры путем организации системы центров обработки данных.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Кроме того, предусматривается возможность предоставления инфраструктуры центров обработки данных пользователям сервисных подсистем системы "Электронный бюджет" по модели "инфраструктура как сервис" (</w:t>
      </w:r>
      <w:proofErr w:type="spellStart"/>
      <w:r w:rsidRPr="00EB4A33">
        <w:rPr>
          <w:rFonts w:ascii="Times New Roman" w:hAnsi="Times New Roman" w:cs="Times New Roman"/>
          <w:sz w:val="24"/>
          <w:szCs w:val="24"/>
        </w:rPr>
        <w:t>IaaS</w:t>
      </w:r>
      <w:proofErr w:type="spellEnd"/>
      <w:r w:rsidRPr="00EB4A33">
        <w:rPr>
          <w:rFonts w:ascii="Times New Roman" w:hAnsi="Times New Roman" w:cs="Times New Roman"/>
          <w:sz w:val="24"/>
          <w:szCs w:val="24"/>
        </w:rPr>
        <w:t>).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При формировании требований к технической архитектуре необходимо ориентироваться как на существующие и апробированные технологии, так и на тенденции развития и перспективные технологии, находящиеся на первых этапах выхода на рынок. Техническая архитектура должна быть достаточно гибкой и обеспечивать дальнейшее развитие инфраструктуры путем замены морально устаревающих компонентов более современными. Необходимо обеспечить инвариантность инфраструктуры для выполнения различных прикладных и обеспечивающих задач, а также возможность внедрения единой централизованной системы управления сетью и сетевой безопасностью.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Решения о реализации технической архитектуры системы "Электронный бюджет" принимаются на этапах ее проектирования и эксплуатации.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В целях стандартизации унифицированных операций и удешевления используемых программных сре</w:t>
      </w:r>
      <w:proofErr w:type="gramStart"/>
      <w:r w:rsidRPr="00EB4A33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>и формировании системы "Электронный бюджет" будет создана сервисная инфраструктура (сервисные подсистемы электронного бюджета, центры сервисного обслуживания) для максимально широкого использования различными категориями пользователей.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Формирование сервисных подсистем системы "Электронный бюджет", обеспечивающих опциональное предоставление информационных сервисов организациям </w:t>
      </w:r>
      <w:r w:rsidRPr="00EB4A33">
        <w:rPr>
          <w:rFonts w:ascii="Times New Roman" w:hAnsi="Times New Roman" w:cs="Times New Roman"/>
          <w:sz w:val="24"/>
          <w:szCs w:val="24"/>
        </w:rPr>
        <w:lastRenderedPageBreak/>
        <w:t>сектора государственного управления и публично-правовым образованиям, позволит использовать систему "Электронный бюджет" для повышения качества и эффективности управления общественными финансами. Опциональные информационные сервисы системы "Электронный бюджет" могут использоваться для выполнения отдельных процессов управления деятельностью, в том числе в части планирования бюджета, управления доходами, управления государственным долгом и финансовыми активами, управления закупками, управления основными средствами и нематериальными активами, управления оплатой труда, ведения бюджетного и управленческого учета и формирования отчетности.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EB4A3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49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Предоставление различных информационных сервисов системы "Электронный бюджет" обеспечит необходимые условия для создания </w:t>
      </w:r>
      <w:proofErr w:type="gramStart"/>
      <w:r w:rsidRPr="00EB4A33">
        <w:rPr>
          <w:rFonts w:ascii="Times New Roman" w:hAnsi="Times New Roman" w:cs="Times New Roman"/>
          <w:sz w:val="24"/>
          <w:szCs w:val="24"/>
        </w:rPr>
        <w:t>центров сервисного обслуживания деятельности организаций сектора государственного управления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и публично-правовых образований. Центры сервисного обслуживания могут быть созданы для концентрации обеспечивающих функций различных участников в одной организации, располагающей всеми необходимыми ресурсами для их реализации.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Использование центров сервисного обслуживания позволит организациям сектора государственного управления сконцентрироваться на основной деятельности, повысить профессионализм выполнения обеспечивающих функций, а также сократить расходы за счет использования автоматизированных инструментов и снижения стоимости работ при увеличении объема работ.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Реализация основных направлений создания и развития системы "Электронный бюджет" будет способствовать координации деятельности органов государственной власти, достижению гармонизации и упрощению управленческих и учетных операций, повышению оперативности и прозрачности (открытости) деятельности организаций сектора государственного управления.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4A33">
        <w:rPr>
          <w:rFonts w:ascii="Times New Roman" w:hAnsi="Times New Roman" w:cs="Times New Roman"/>
          <w:sz w:val="24"/>
          <w:szCs w:val="24"/>
        </w:rPr>
        <w:t>Система "Электронный бюджет", основной функцией которой является автоматизация процедур бюджетного планирования, бюджетного учета кассовых операций бюджетов бюджетной системы Российской Федерации, бюджетного и управленческого учета операций по осуществлению финансово-хозяйственной деятельности организаций сектора государственного управления, содержит в себе информацию об объектах учета, на которых базируются показатели иных информационных систем, реализующих отдельные процессы управления либо агрегирующих информационные потоки для обеспечения принятия управленческих решений.</w:t>
      </w:r>
      <w:proofErr w:type="gramEnd"/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0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4A33">
        <w:rPr>
          <w:rFonts w:ascii="Times New Roman" w:hAnsi="Times New Roman" w:cs="Times New Roman"/>
          <w:sz w:val="24"/>
          <w:szCs w:val="24"/>
        </w:rPr>
        <w:t>В целях обеспечения достоверности информации, оперативности и прозрачности деятельности публично-правовых образований предусматривается информационное взаимодействие системы "Электронный бюджет" с внешними информационными системами федеральных органов исполнительной власти, иных государственных органов и органов управления государственными внебюджетными фондами, органов государственной власти субъектов Российской Федерации и органов местного самоуправления, которое будет формировать интегрированную информационную среду в сфере управления общественными финансами, обеспечивающую обмен информацией между федеральными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государственными информационными системами.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1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абзацы пятьдесят пятый - шестьдесят второй утратили силу. - </w:t>
      </w:r>
      <w:hyperlink r:id="rId52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lastRenderedPageBreak/>
        <w:t>Информационное взаимодействие подсистем системы "Электронный бюджет" с внешними информационными системами будет осуществлено на основе использования единой системы межведомственного электронного взаимодействия.</w:t>
      </w:r>
    </w:p>
    <w:p w:rsidR="00EB4A33" w:rsidRP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Pr="00EB4A33" w:rsidRDefault="00EB4A3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5. Механизмы, этапы и источники финансирования создания</w:t>
      </w:r>
    </w:p>
    <w:p w:rsidR="00EB4A33" w:rsidRPr="00EB4A33" w:rsidRDefault="00EB4A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и развития системы "Электронный бюджет"</w:t>
      </w:r>
    </w:p>
    <w:p w:rsidR="00EB4A33" w:rsidRP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P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Механизм создания и развития системы "Электронный бюджет" предусматривает использование комплекса организационных, экономических и правовых мер, необходимых для повышения эффективности реализации мероприятий и достижения планируемых результатов формирования информационной среды управления общественными финансами.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Механизм создания и развития системы "Электронный бюджет" включает в себя организационную структуру управления процессом создания и развития указанной системы, а также этапы и сроки реализации мероприятий по ее созданию и развитию.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С учетом сложности, комплексности и масштабности реализации задач по созданию и развитию системы "Электронный бюджет" предлагается многоуровневая система управления таким процессом.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Правительственная комиссия по использованию информационных технологий для улучшения качества жизни и условий ведения предпринимательской деятельности: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3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22.11.2013 N 1056)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организует разработку перспективных стратегий и утверждает планы мероприятий по созданию и развитию системы "Электронный бюджет", осуществляет контроль их исполнения;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координирует действия федеральных органов исполнительной власти и органов исполнительной власти субъектов Российской Федерации в части создания и развития информационных систем, входящих в систему "Электронный бюджет" и интегрируемых с ней;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координирует планирование и использование федеральными органами исполнительной власти бюджетных средств на осуществление ими деятельности по внедрению и применению информационных технологий в части создания и развития информационных систем, входящих в систему "Электронный бюджет" и интегрируемых с ней;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рассматривает и согласовывает требования к системе "Электронный бюджет" и ее архитектуру, в том числе перечень и содержание централизованных подсистем системы "Электронный бюджет".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4A33">
        <w:rPr>
          <w:rFonts w:ascii="Times New Roman" w:hAnsi="Times New Roman" w:cs="Times New Roman"/>
          <w:sz w:val="24"/>
          <w:szCs w:val="24"/>
        </w:rPr>
        <w:t>Министерство финансов Российской Федерации обеспечивает создание и развитие системы "Электронный бюджет", в том числе разрабатывает и (или) принимает в пределах своих полномочий необходимые нормативные правовые акты, формирует требования к созданию и развитию системы "Электронный бюджет", координирует формирование требований к системе других федеральных органов исполнительной власти в части обеспечения информационного взаимодействия с подсистемами системы "Электронный бюджет" и обеспечивает разработку и мониторинг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исполнения планов мероприятий по ее созданию и развитию.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4A33">
        <w:rPr>
          <w:rFonts w:ascii="Times New Roman" w:hAnsi="Times New Roman" w:cs="Times New Roman"/>
          <w:sz w:val="24"/>
          <w:szCs w:val="24"/>
        </w:rPr>
        <w:t xml:space="preserve">Министерство цифрового развития, связи и массовых коммуникаций Российской Федерации в соответствии с </w:t>
      </w:r>
      <w:hyperlink r:id="rId54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24 </w:t>
      </w:r>
      <w:r w:rsidRPr="00EB4A33">
        <w:rPr>
          <w:rFonts w:ascii="Times New Roman" w:hAnsi="Times New Roman" w:cs="Times New Roman"/>
          <w:sz w:val="24"/>
          <w:szCs w:val="24"/>
        </w:rPr>
        <w:lastRenderedPageBreak/>
        <w:t>мая 2010 г. N 365 "О координации мероприятий по использованию информационно-коммуникационных технологий в деятельности государственных органов" обеспечивает проведение экспертной оценки документов по информатизации, формируемых при планировании и реализации мероприятий по созданию и развитию системы "Электронный бюджет".</w:t>
      </w:r>
      <w:proofErr w:type="gramEnd"/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5" w:history="1">
        <w:r w:rsidRPr="00EB4A33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18.10.2018 N 2253-р)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4A33">
        <w:rPr>
          <w:rFonts w:ascii="Times New Roman" w:hAnsi="Times New Roman" w:cs="Times New Roman"/>
          <w:sz w:val="24"/>
          <w:szCs w:val="24"/>
        </w:rPr>
        <w:t>Федеральные органы исполнительной власти в соответствии с функциями и полномочиями по выработке государственной политики и нормативно-правовому регулированию в установленной сфере деятельности формируют требования к отдельным подсистемам системы "Электронный бюджет", реализуют мероприятия по информационному взаимодействию ведомственных информационных систем с системой "Электронный бюджет" в соответствии с утвержденными планами мероприятий, а также реализуют мероприятия по внедрению сервисных подсистем системы "Электронный бюджет" для автоматизации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отдельных функций.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Федеральное казначейство обеспечивает реализацию планов мероприятий по созданию и развитию системы "Электронный бюджет", ее соответствие установленным требованиям.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6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30.06.2015 N 658)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Органам государственной власти субъектов Российской Федерации и органам местного самоуправления предоставляется возможность обеспечения информационного взаимодействия своих информационных систем с системой "Электронный бюджет" на основе утвержденных открытых стандартов и (или) внедрения сервисных подсистем системы "Электронный бюджет".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Создание и развитие системы "Электронный бюджет" предлагается реализовать в 3 этапа: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7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30.06.2015 N 658)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4A33">
        <w:rPr>
          <w:rFonts w:ascii="Times New Roman" w:hAnsi="Times New Roman" w:cs="Times New Roman"/>
          <w:sz w:val="24"/>
          <w:szCs w:val="24"/>
        </w:rPr>
        <w:t>на первом этапе (2011 - 2014 годы) осуществляются проектирование системы "Электронный бюджет", включая разработку общей информационной и программно-технической архитектуры системы, формирование организационной распорядительной и технической документации, необходимой для создания системы "Электронный бюджет", разработка подсистем бюджетного планирования, управления закупками и ведения реестров, технологических подсистем системы "Электронный бюджет" и единого портала бюджетной системы Российской Федерации, а также модернизация имеющихся информационных баз;</w:t>
      </w:r>
      <w:proofErr w:type="gramEnd"/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8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30.06.2015 N 658)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на втором этапе (2015 - 2017 годы) осуществляются разработка подсистем управления доходами, расходами, денежными средствами, долгом и финансовыми активами, учета и отчетности, финансового контроля и информационно-аналитического обеспечения системы "Электронный бюджет", а также развитие подсистем системы "Электронный бюджет", разработанных на первом этапе, и единого портала бюджетной системы Российской Федерации;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9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30.06.2015 N 658)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на третьем этапе (2018 - 2020 годы) осуществляются разработка подсистем управления нефинансовыми активами, оплатой труда и национальными проектами, а также развитие подсистем системы "Электронный бюджет", разработанных на первом и втором этапах, и единого портала бюджетной системы Российской Федерации.</w:t>
      </w:r>
    </w:p>
    <w:p w:rsidR="00EB4A33" w:rsidRPr="00EB4A33" w:rsidRDefault="00EB4A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60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lastRenderedPageBreak/>
        <w:t>До начала работ по формированию системы "Электронный бюджет" необходимо обеспечить разработку и утверждение организационно-распорядительных документов для организации управления созданием и развитием системы "Электронный бюджет", формирование структуры управления проектом, создание рабочих групп и регламентов их взаимодействия.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Абзац утратил силу. - </w:t>
      </w:r>
      <w:hyperlink r:id="rId61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30.06.2015 N 658.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При проектировании системы "Электронный бюджет" будет проведен анализ существующих информационных систем, функционально связанных с подсистемами системы "Электронный бюджет", по итогам которого информационные системы будут классифицированы на системы, подлежащие замещению подсистемами системы "Электронный бюджет" или интеграции с ней.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В части создания аппаратно-технического обеспечения на первом этапе создания и развития системы "Электронный бюджет" предусматривается: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организация центра обработки данных и создание на его базе, а также на базе имеющихся центров обработки данных Министерства финансов Российской Федерации и подведомственных ему федеральных органов исполнительной власти первой очереди технической инфраструктуры, обеспечивающей функционирование существующих информационных систем Министерства финансов Российской Федерации и подведомственных ему федеральных органов исполнительной власти;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организация интегрированной телекоммуникационной среды передачи данных, обеспечивающей информационное взаимодействие и объединяющей вычислительные мощности центра обработки данных и программно-аппаратные комплексы системы "Электронный бюджет".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Абзац утратил силу. - </w:t>
      </w:r>
      <w:hyperlink r:id="rId62" w:history="1">
        <w:r w:rsidRPr="00EB4A33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EB4A33">
        <w:rPr>
          <w:rFonts w:ascii="Times New Roman" w:hAnsi="Times New Roman" w:cs="Times New Roman"/>
          <w:sz w:val="24"/>
          <w:szCs w:val="24"/>
        </w:rPr>
        <w:t xml:space="preserve"> Правительства РФ от 30.06.2015 N 658.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В части создания аппаратно-технического обеспечения на втором этапе предусматривается: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организация второй очереди технической инфраструктуры центров обработки данных;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 xml:space="preserve">развитие центров обработки данных, а также (при необходимости) имеющихся центров обработки данных Министерства финансов Российской Федерации и подведомственных ему федеральных органов исполнительной </w:t>
      </w:r>
      <w:proofErr w:type="gramStart"/>
      <w:r w:rsidRPr="00EB4A33">
        <w:rPr>
          <w:rFonts w:ascii="Times New Roman" w:hAnsi="Times New Roman" w:cs="Times New Roman"/>
          <w:sz w:val="24"/>
          <w:szCs w:val="24"/>
        </w:rPr>
        <w:t>власти</w:t>
      </w:r>
      <w:proofErr w:type="gramEnd"/>
      <w:r w:rsidRPr="00EB4A33">
        <w:rPr>
          <w:rFonts w:ascii="Times New Roman" w:hAnsi="Times New Roman" w:cs="Times New Roman"/>
          <w:sz w:val="24"/>
          <w:szCs w:val="24"/>
        </w:rPr>
        <w:t xml:space="preserve"> с учетом реализуемых на втором этапе подсистем системы "Электронный бюджет", требований информационной безопасности и дальнейшего развития системы;</w:t>
      </w:r>
    </w:p>
    <w:p w:rsidR="00EB4A33" w:rsidRPr="00EB4A33" w:rsidRDefault="00EB4A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A33">
        <w:rPr>
          <w:rFonts w:ascii="Times New Roman" w:hAnsi="Times New Roman" w:cs="Times New Roman"/>
          <w:sz w:val="24"/>
          <w:szCs w:val="24"/>
        </w:rPr>
        <w:t>развитие интегрированной телекоммуникационной среды передачи данных, обеспечивающей информационное взаимодействие всех элементов системы "Электронный бюджет".</w:t>
      </w:r>
    </w:p>
    <w:p w:rsidR="00EB4A33" w:rsidRP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Pr="00EB4A33" w:rsidRDefault="00EB4A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4A33" w:rsidRPr="00EB4A33" w:rsidRDefault="00EB4A3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EB4A33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EB4A33" w:rsidSect="00C17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A33"/>
    <w:rsid w:val="006C4724"/>
    <w:rsid w:val="006E2B41"/>
    <w:rsid w:val="00EB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4A33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">
    <w:name w:val="ConsPlusTitle"/>
    <w:rsid w:val="00EB4A33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EB4A33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4A33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">
    <w:name w:val="ConsPlusTitle"/>
    <w:rsid w:val="00EB4A33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EB4A33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DD7E82835946E73AAD2E824483F200F36456FC863EF722088CCD6C08E667D8D51A33858B556DA6ADC8C4516440900274AEED6B0DE31FEBBR533K" TargetMode="External"/><Relationship Id="rId18" Type="http://schemas.openxmlformats.org/officeDocument/2006/relationships/hyperlink" Target="consultantplus://offline/ref=EDD7E82835946E73AAD2E824483F200F34486ACD6DEE722088CCD6C08E667D8D51A33858B556DA68DF8C4516440900274AEED6B0DE31FEBBR533K" TargetMode="External"/><Relationship Id="rId26" Type="http://schemas.openxmlformats.org/officeDocument/2006/relationships/hyperlink" Target="consultantplus://offline/ref=EDD7E82835946E73AAD2E824483F200F364C69CC6DEA722088CCD6C08E667D8D51A33858B556DA6AD68C4516440900274AEED6B0DE31FEBBR533K" TargetMode="External"/><Relationship Id="rId39" Type="http://schemas.openxmlformats.org/officeDocument/2006/relationships/hyperlink" Target="consultantplus://offline/ref=EDD7E82835946E73AAD2E824483F200F364C69CC6DEA722088CCD6C08E667D8D51A33858B556DA6CD88C4516440900274AEED6B0DE31FEBBR533K" TargetMode="External"/><Relationship Id="rId21" Type="http://schemas.openxmlformats.org/officeDocument/2006/relationships/hyperlink" Target="consultantplus://offline/ref=EDD7E82835946E73AAD2E824483F200F314D6DCD6BEE722088CCD6C08E667D8D51A33858B556DB6ADC8C4516440900274AEED6B0DE31FEBBR533K" TargetMode="External"/><Relationship Id="rId34" Type="http://schemas.openxmlformats.org/officeDocument/2006/relationships/hyperlink" Target="consultantplus://offline/ref=EDD7E82835946E73AAD2E824483F200F34486ACD6DEE722088CCD6C08E667D8D51A33858B556DA68DF8C4516440900274AEED6B0DE31FEBBR533K" TargetMode="External"/><Relationship Id="rId42" Type="http://schemas.openxmlformats.org/officeDocument/2006/relationships/hyperlink" Target="consultantplus://offline/ref=EDD7E82835946E73AAD2E824483F200F364C69CC6DEA722088CCD6C08E667D8D51A33858B556DA6FDF8C4516440900274AEED6B0DE31FEBBR533K" TargetMode="External"/><Relationship Id="rId47" Type="http://schemas.openxmlformats.org/officeDocument/2006/relationships/hyperlink" Target="consultantplus://offline/ref=EDD7E82835946E73AAD2E824483F200F364C69CC6DEA722088CCD6C08E667D8D51A33858B556DA6FD88C4516440900274AEED6B0DE31FEBBR533K" TargetMode="External"/><Relationship Id="rId50" Type="http://schemas.openxmlformats.org/officeDocument/2006/relationships/hyperlink" Target="consultantplus://offline/ref=EDD7E82835946E73AAD2E824483F200F364C69CC6DEA722088CCD6C08E667D8D51A33858B556DA6ED98C4516440900274AEED6B0DE31FEBBR533K" TargetMode="External"/><Relationship Id="rId55" Type="http://schemas.openxmlformats.org/officeDocument/2006/relationships/hyperlink" Target="consultantplus://offline/ref=EDD7E82835946E73AAD2E824483F200F364A6ACC6BEE722088CCD6C08E667D8D51A33858B556DA69D88C4516440900274AEED6B0DE31FEBBR533K" TargetMode="External"/><Relationship Id="rId63" Type="http://schemas.openxmlformats.org/officeDocument/2006/relationships/fontTable" Target="fontTable.xml"/><Relationship Id="rId7" Type="http://schemas.openxmlformats.org/officeDocument/2006/relationships/hyperlink" Target="consultantplus://offline/ref=EDD7E82835946E73AAD2E824483F200F36456FC863EF722088CCD6C08E667D8D51A33858B556DA6ADC8C4516440900274AEED6B0DE31FEBBR533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DD7E82835946E73AAD2E824483F200F364464C46EE8722088CCD6C08E667D8D51A33858B556DA69D68C4516440900274AEED6B0DE31FEBBR533K" TargetMode="External"/><Relationship Id="rId20" Type="http://schemas.openxmlformats.org/officeDocument/2006/relationships/hyperlink" Target="consultantplus://offline/ref=EDD7E82835946E73AAD2E824483F200F344F6ECF6AEC722088CCD6C08E667D8D51A33858B556DA68DF8C4516440900274AEED6B0DE31FEBBR533K" TargetMode="External"/><Relationship Id="rId29" Type="http://schemas.openxmlformats.org/officeDocument/2006/relationships/hyperlink" Target="consultantplus://offline/ref=EDD7E82835946E73AAD2E824483F200F364C69CC6DEA722088CCD6C08E667D8D51A33858B556DA6DDE8C4516440900274AEED6B0DE31FEBBR533K" TargetMode="External"/><Relationship Id="rId41" Type="http://schemas.openxmlformats.org/officeDocument/2006/relationships/hyperlink" Target="consultantplus://offline/ref=EDD7E82835946E73AAD2E824483F200F364C69CC6DEA722088CCD6C08E667D8D51A33858B556DA6CD68C4516440900274AEED6B0DE31FEBBR533K" TargetMode="External"/><Relationship Id="rId54" Type="http://schemas.openxmlformats.org/officeDocument/2006/relationships/hyperlink" Target="consultantplus://offline/ref=EDD7E82835946E73AAD2E824483F200F364B6DCB6EEF722088CCD6C08E667D8D43A36054B454C468DE99134702R53DK" TargetMode="External"/><Relationship Id="rId62" Type="http://schemas.openxmlformats.org/officeDocument/2006/relationships/hyperlink" Target="consultantplus://offline/ref=EDD7E82835946E73AAD2E824483F200F314D6DCD6BEE722088CCD6C08E667D8D51A33858B556DB6DDD8C4516440900274AEED6B0DE31FEBBR533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DD7E82835946E73AAD2E824483F200F314D6DCD6BEE722088CCD6C08E667D8D51A33858B556DA69D88C4516440900274AEED6B0DE31FEBBR533K" TargetMode="External"/><Relationship Id="rId11" Type="http://schemas.openxmlformats.org/officeDocument/2006/relationships/hyperlink" Target="consultantplus://offline/ref=EDD7E82835946E73AAD2E824483F200F364B69C46EED722088CCD6C08E667D8D51A33858B556DA68D88C4516440900274AEED6B0DE31FEBBR533K" TargetMode="External"/><Relationship Id="rId24" Type="http://schemas.openxmlformats.org/officeDocument/2006/relationships/hyperlink" Target="consultantplus://offline/ref=EDD7E82835946E73AAD2E824483F200F364C69CC6DEA722088CCD6C08E667D8D51A33858B556DA6AD78C4516440900274AEED6B0DE31FEBBR533K" TargetMode="External"/><Relationship Id="rId32" Type="http://schemas.openxmlformats.org/officeDocument/2006/relationships/hyperlink" Target="consultantplus://offline/ref=EDD7E82835946E73AAD2E824483F200F364C69CC6DEA722088CCD6C08E667D8D51A33858B556DA6DD98C4516440900274AEED6B0DE31FEBBR533K" TargetMode="External"/><Relationship Id="rId37" Type="http://schemas.openxmlformats.org/officeDocument/2006/relationships/hyperlink" Target="consultantplus://offline/ref=EDD7E82835946E73AAD2E824483F200F364C69CC6DEA722088CCD6C08E667D8D51A33858B556DA6CDC8C4516440900274AEED6B0DE31FEBBR533K" TargetMode="External"/><Relationship Id="rId40" Type="http://schemas.openxmlformats.org/officeDocument/2006/relationships/hyperlink" Target="consultantplus://offline/ref=EDD7E82835946E73AAD2E824483F200F364C69CC6DEA722088CCD6C08E667D8D51A33858B556DA6CD78C4516440900274AEED6B0DE31FEBBR533K" TargetMode="External"/><Relationship Id="rId45" Type="http://schemas.openxmlformats.org/officeDocument/2006/relationships/hyperlink" Target="consultantplus://offline/ref=EDD7E82835946E73AAD2E824483F200F364C69CC6DEA722088CCD6C08E667D8D51A33858B556DA6FDB8C4516440900274AEED6B0DE31FEBBR533K" TargetMode="External"/><Relationship Id="rId53" Type="http://schemas.openxmlformats.org/officeDocument/2006/relationships/hyperlink" Target="consultantplus://offline/ref=EDD7E82835946E73AAD2E824483F200F364B69C46EED722088CCD6C08E667D8D51A33858B556DA68D88C4516440900274AEED6B0DE31FEBBR533K" TargetMode="External"/><Relationship Id="rId58" Type="http://schemas.openxmlformats.org/officeDocument/2006/relationships/hyperlink" Target="consultantplus://offline/ref=EDD7E82835946E73AAD2E824483F200F314D6DCD6BEE722088CCD6C08E667D8D51A33858B556DB6AD78C4516440900274AEED6B0DE31FEBBR533K" TargetMode="External"/><Relationship Id="rId5" Type="http://schemas.openxmlformats.org/officeDocument/2006/relationships/hyperlink" Target="consultantplus://offline/ref=EDD7E82835946E73AAD2E824483F200F364B69C46EED722088CCD6C08E667D8D51A33858B556DA68D88C4516440900274AEED6B0DE31FEBBR533K" TargetMode="External"/><Relationship Id="rId15" Type="http://schemas.openxmlformats.org/officeDocument/2006/relationships/hyperlink" Target="consultantplus://offline/ref=EDD7E82835946E73AAD2E824483F200F364C69CC6DEA722088CCD6C08E667D8D51A33858B556DA6ADA8C4516440900274AEED6B0DE31FEBBR533K" TargetMode="External"/><Relationship Id="rId23" Type="http://schemas.openxmlformats.org/officeDocument/2006/relationships/hyperlink" Target="consultantplus://offline/ref=EDD7E82835946E73AAD2E824483F200F364464C46EE8722088CCD6C08E667D8D51A33858B556DA68DF8C4516440900274AEED6B0DE31FEBBR533K" TargetMode="External"/><Relationship Id="rId28" Type="http://schemas.openxmlformats.org/officeDocument/2006/relationships/hyperlink" Target="consultantplus://offline/ref=EDD7E82835946E73AAD2E824483F200F364C69CC6DEA722088CCD6C08E667D8D51A33858B556DA6DDF8C4516440900274AEED6B0DE31FEBBR533K" TargetMode="External"/><Relationship Id="rId36" Type="http://schemas.openxmlformats.org/officeDocument/2006/relationships/hyperlink" Target="consultantplus://offline/ref=EDD7E82835946E73AAD2E824483F200F364C69CC6DEA722088CCD6C08E667D8D51A33858B556DA6CDE8C4516440900274AEED6B0DE31FEBBR533K" TargetMode="External"/><Relationship Id="rId49" Type="http://schemas.openxmlformats.org/officeDocument/2006/relationships/hyperlink" Target="consultantplus://offline/ref=EDD7E82835946E73AAD2E824483F200F364C69CC6DEA722088CCD6C08E667D8D51A33858B556DA6EDD8C4516440900274AEED6B0DE31FEBBR533K" TargetMode="External"/><Relationship Id="rId57" Type="http://schemas.openxmlformats.org/officeDocument/2006/relationships/hyperlink" Target="consultantplus://offline/ref=EDD7E82835946E73AAD2E824483F200F314D6DCD6BEE722088CCD6C08E667D8D51A33858B556DB6AD98C4516440900274AEED6B0DE31FEBBR533K" TargetMode="External"/><Relationship Id="rId61" Type="http://schemas.openxmlformats.org/officeDocument/2006/relationships/hyperlink" Target="consultantplus://offline/ref=EDD7E82835946E73AAD2E824483F200F314D6DCD6BEE722088CCD6C08E667D8D51A33858B556DB6DDD8C4516440900274AEED6B0DE31FEBBR533K" TargetMode="External"/><Relationship Id="rId10" Type="http://schemas.openxmlformats.org/officeDocument/2006/relationships/hyperlink" Target="consultantplus://offline/ref=EDD7E82835946E73AAD2E824483F200F364464C46EE8722088CCD6C08E667D8D51A33858B556DA69D68C4516440900274AEED6B0DE31FEBBR533K" TargetMode="External"/><Relationship Id="rId19" Type="http://schemas.openxmlformats.org/officeDocument/2006/relationships/hyperlink" Target="consultantplus://offline/ref=EDD7E82835946E73AAD2E824483F200F364B6DCB6DEE722088CCD6C08E667D8D51A33858B556DA68D98C4516440900274AEED6B0DE31FEBBR533K" TargetMode="External"/><Relationship Id="rId31" Type="http://schemas.openxmlformats.org/officeDocument/2006/relationships/hyperlink" Target="consultantplus://offline/ref=EDD7E82835946E73AAD2E824483F200F364C69CC6DEA722088CCD6C08E667D8D51A33858B556DA6DDA8C4516440900274AEED6B0DE31FEBBR533K" TargetMode="External"/><Relationship Id="rId44" Type="http://schemas.openxmlformats.org/officeDocument/2006/relationships/hyperlink" Target="consultantplus://offline/ref=EDD7E82835946E73AAD2E824483F200F364464C46EE8722088CCD6C08E667D8D51A33858B556DA68DD8C4516440900274AEED6B0DE31FEBBR533K" TargetMode="External"/><Relationship Id="rId52" Type="http://schemas.openxmlformats.org/officeDocument/2006/relationships/hyperlink" Target="consultantplus://offline/ref=EDD7E82835946E73AAD2E824483F200F364C69CC6DEA722088CCD6C08E667D8D51A33858B556DA6ED78C4516440900274AEED6B0DE31FEBBR533K" TargetMode="External"/><Relationship Id="rId60" Type="http://schemas.openxmlformats.org/officeDocument/2006/relationships/hyperlink" Target="consultantplus://offline/ref=EDD7E82835946E73AAD2E824483F200F364C69CC6DEA722088CCD6C08E667D8D51A33858B556DA6ED68C4516440900274AEED6B0DE31FEBBR533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DD7E82835946E73AAD2E824483F200F364C69CC6DEA722088CCD6C08E667D8D51A33858B556DA6ADA8C4516440900274AEED6B0DE31FEBBR533K" TargetMode="External"/><Relationship Id="rId14" Type="http://schemas.openxmlformats.org/officeDocument/2006/relationships/hyperlink" Target="consultantplus://offline/ref=EDD7E82835946E73AAD2E824483F200F364A6ACC6BEE722088CCD6C08E667D8D51A33858B556DA69D88C4516440900274AEED6B0DE31FEBBR533K" TargetMode="External"/><Relationship Id="rId22" Type="http://schemas.openxmlformats.org/officeDocument/2006/relationships/hyperlink" Target="consultantplus://offline/ref=EDD7E82835946E73AAD2E824483F200F364C69CC6DEA722088CCD6C08E667D8D51A33858B556DA6AD98C4516440900274AEED6B0DE31FEBBR533K" TargetMode="External"/><Relationship Id="rId27" Type="http://schemas.openxmlformats.org/officeDocument/2006/relationships/hyperlink" Target="consultantplus://offline/ref=EDD7E82835946E73AAD2E824483F200F364C69CC6DEA722088CCD6C08E667D8D51A33858B556DA6DDF8C4516440900274AEED6B0DE31FEBBR533K" TargetMode="External"/><Relationship Id="rId30" Type="http://schemas.openxmlformats.org/officeDocument/2006/relationships/hyperlink" Target="consultantplus://offline/ref=EDD7E82835946E73AAD2E824483F200F364C69CC6DEA722088CCD6C08E667D8D51A33858B556DA6DDC8C4516440900274AEED6B0DE31FEBBR533K" TargetMode="External"/><Relationship Id="rId35" Type="http://schemas.openxmlformats.org/officeDocument/2006/relationships/hyperlink" Target="consultantplus://offline/ref=EDD7E82835946E73AAD2E824483F200F364C69CC6DEA722088CCD6C08E667D8D51A33858B556DA6DD68C4516440900274AEED6B0DE31FEBBR533K" TargetMode="External"/><Relationship Id="rId43" Type="http://schemas.openxmlformats.org/officeDocument/2006/relationships/hyperlink" Target="consultantplus://offline/ref=EDD7E82835946E73AAD2E824483F200F364564C46CE9722088CCD6C08E667D8D43A36054B454C468DE99134702R53DK" TargetMode="External"/><Relationship Id="rId48" Type="http://schemas.openxmlformats.org/officeDocument/2006/relationships/hyperlink" Target="consultantplus://offline/ref=EDD7E82835946E73AAD2E824483F200F364C69CC6DEA722088CCD6C08E667D8D51A33858B556DA6EDF8C4516440900274AEED6B0DE31FEBBR533K" TargetMode="External"/><Relationship Id="rId56" Type="http://schemas.openxmlformats.org/officeDocument/2006/relationships/hyperlink" Target="consultantplus://offline/ref=EDD7E82835946E73AAD2E824483F200F314D6DCD6BEE722088CCD6C08E667D8D51A33858B556DB6ADA8C4516440900274AEED6B0DE31FEBBR533K" TargetMode="External"/><Relationship Id="rId64" Type="http://schemas.openxmlformats.org/officeDocument/2006/relationships/theme" Target="theme/theme1.xml"/><Relationship Id="rId8" Type="http://schemas.openxmlformats.org/officeDocument/2006/relationships/hyperlink" Target="consultantplus://offline/ref=EDD7E82835946E73AAD2E824483F200F364A6ACC6BEE722088CCD6C08E667D8D51A33858B556DA69D88C4516440900274AEED6B0DE31FEBBR533K" TargetMode="External"/><Relationship Id="rId51" Type="http://schemas.openxmlformats.org/officeDocument/2006/relationships/hyperlink" Target="consultantplus://offline/ref=EDD7E82835946E73AAD2E824483F200F364C69CC6DEA722088CCD6C08E667D8D51A33858B556DA6ED88C4516440900274AEED6B0DE31FEBBR533K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EDD7E82835946E73AAD2E824483F200F314D6DCD6BEE722088CCD6C08E667D8D51A33858B556DA69D88C4516440900274AEED6B0DE31FEBBR533K" TargetMode="External"/><Relationship Id="rId17" Type="http://schemas.openxmlformats.org/officeDocument/2006/relationships/hyperlink" Target="consultantplus://offline/ref=EDD7E82835946E73AAD2E824483F200F344F6ECF6AEC722088CCD6C08E667D8D51A33858B556D96BDC8C4516440900274AEED6B0DE31FEBBR533K" TargetMode="External"/><Relationship Id="rId25" Type="http://schemas.openxmlformats.org/officeDocument/2006/relationships/hyperlink" Target="consultantplus://offline/ref=EDD7E82835946E73AAD2E824483F200F364C69CC6DEA722088CCD6C08E667D8D51A33858B556DA6AD68C4516440900274AEED6B0DE31FEBBR533K" TargetMode="External"/><Relationship Id="rId33" Type="http://schemas.openxmlformats.org/officeDocument/2006/relationships/hyperlink" Target="consultantplus://offline/ref=EDD7E82835946E73AAD2E824483F200F364A6ACA6EE1722088CCD6C08E667D8D43A36054B454C468DE99134702R53DK" TargetMode="External"/><Relationship Id="rId38" Type="http://schemas.openxmlformats.org/officeDocument/2006/relationships/hyperlink" Target="consultantplus://offline/ref=EDD7E82835946E73AAD2E824483F200F364C69CC6DEA722088CCD6C08E667D8D51A33858B556DA6CDA8C4516440900274AEED6B0DE31FEBBR533K" TargetMode="External"/><Relationship Id="rId46" Type="http://schemas.openxmlformats.org/officeDocument/2006/relationships/hyperlink" Target="consultantplus://offline/ref=EDD7E82835946E73AAD2E824483F200F364C69CC6DEA722088CCD6C08E667D8D51A33858B556DA6FD98C4516440900274AEED6B0DE31FEBBR533K" TargetMode="External"/><Relationship Id="rId59" Type="http://schemas.openxmlformats.org/officeDocument/2006/relationships/hyperlink" Target="consultantplus://offline/ref=EDD7E82835946E73AAD2E824483F200F314D6DCD6BEE722088CCD6C08E667D8D51A33858B556DB6AD68C4516440900274AEED6B0DE31FEBBR533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10585</Words>
  <Characters>60335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2021-11-12T10:55:00Z</dcterms:created>
  <dcterms:modified xsi:type="dcterms:W3CDTF">2021-11-12T10:55:00Z</dcterms:modified>
</cp:coreProperties>
</file>