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43F27" w:rsidRPr="00D43F27" w:rsidTr="00D43F27">
        <w:tc>
          <w:tcPr>
            <w:tcW w:w="4677" w:type="dxa"/>
            <w:tcBorders>
              <w:top w:val="nil"/>
              <w:left w:val="nil"/>
              <w:bottom w:val="nil"/>
              <w:right w:val="nil"/>
            </w:tcBorders>
          </w:tcPr>
          <w:p w:rsidR="00D43F27" w:rsidRPr="00D43F27" w:rsidRDefault="00D43F27">
            <w:pPr>
              <w:pStyle w:val="ConsPlusNormal"/>
              <w:rPr>
                <w:rFonts w:ascii="PT Astra Serif" w:hAnsi="PT Astra Serif"/>
                <w:sz w:val="28"/>
                <w:szCs w:val="28"/>
              </w:rPr>
            </w:pPr>
            <w:r w:rsidRPr="00D43F27">
              <w:rPr>
                <w:rFonts w:ascii="PT Astra Serif" w:hAnsi="PT Astra Serif"/>
                <w:sz w:val="28"/>
                <w:szCs w:val="28"/>
              </w:rPr>
              <w:t>16 января 2008 года</w:t>
            </w:r>
          </w:p>
        </w:tc>
        <w:tc>
          <w:tcPr>
            <w:tcW w:w="4678" w:type="dxa"/>
            <w:tcBorders>
              <w:top w:val="nil"/>
              <w:left w:val="nil"/>
              <w:bottom w:val="nil"/>
              <w:right w:val="nil"/>
            </w:tcBorders>
          </w:tcPr>
          <w:p w:rsidR="00D43F27" w:rsidRPr="00D43F27" w:rsidRDefault="00D43F27">
            <w:pPr>
              <w:pStyle w:val="ConsPlusNormal"/>
              <w:jc w:val="right"/>
              <w:rPr>
                <w:rFonts w:ascii="PT Astra Serif" w:hAnsi="PT Astra Serif"/>
                <w:sz w:val="28"/>
                <w:szCs w:val="28"/>
              </w:rPr>
            </w:pPr>
            <w:r w:rsidRPr="00D43F27">
              <w:rPr>
                <w:rFonts w:ascii="PT Astra Serif" w:hAnsi="PT Astra Serif"/>
                <w:sz w:val="28"/>
                <w:szCs w:val="28"/>
              </w:rPr>
              <w:t>N 3-ЗСО</w:t>
            </w:r>
          </w:p>
        </w:tc>
      </w:tr>
    </w:tbl>
    <w:p w:rsidR="00D43F27" w:rsidRPr="00D43F27" w:rsidRDefault="00D43F27">
      <w:pPr>
        <w:pStyle w:val="ConsPlusNormal"/>
        <w:pBdr>
          <w:bottom w:val="single" w:sz="6" w:space="0" w:color="auto"/>
        </w:pBdr>
        <w:spacing w:before="100" w:after="100"/>
        <w:jc w:val="both"/>
        <w:rPr>
          <w:rFonts w:ascii="PT Astra Serif" w:hAnsi="PT Astra Serif"/>
          <w:sz w:val="28"/>
          <w:szCs w:val="28"/>
        </w:rPr>
      </w:pP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rPr>
          <w:rFonts w:ascii="PT Astra Serif" w:hAnsi="PT Astra Serif"/>
          <w:sz w:val="28"/>
          <w:szCs w:val="28"/>
        </w:rPr>
      </w:pPr>
      <w:r w:rsidRPr="00D43F27">
        <w:rPr>
          <w:rFonts w:ascii="PT Astra Serif" w:hAnsi="PT Astra Serif"/>
          <w:sz w:val="28"/>
          <w:szCs w:val="28"/>
        </w:rPr>
        <w:t>РОССИЙСКАЯ ФЕДЕРАЦИЯ</w:t>
      </w:r>
    </w:p>
    <w:p w:rsidR="00D43F27" w:rsidRPr="00D43F27" w:rsidRDefault="00D43F27">
      <w:pPr>
        <w:pStyle w:val="ConsPlusTitle"/>
        <w:jc w:val="center"/>
        <w:rPr>
          <w:rFonts w:ascii="PT Astra Serif" w:hAnsi="PT Astra Serif"/>
          <w:sz w:val="28"/>
          <w:szCs w:val="28"/>
        </w:rPr>
      </w:pPr>
    </w:p>
    <w:p w:rsidR="00D43F27" w:rsidRPr="00D43F27" w:rsidRDefault="00D43F27">
      <w:pPr>
        <w:pStyle w:val="ConsPlusTitle"/>
        <w:jc w:val="center"/>
        <w:rPr>
          <w:rFonts w:ascii="PT Astra Serif" w:hAnsi="PT Astra Serif"/>
          <w:sz w:val="28"/>
          <w:szCs w:val="28"/>
        </w:rPr>
      </w:pPr>
      <w:r w:rsidRPr="00D43F27">
        <w:rPr>
          <w:rFonts w:ascii="PT Astra Serif" w:hAnsi="PT Astra Serif"/>
          <w:sz w:val="28"/>
          <w:szCs w:val="28"/>
        </w:rPr>
        <w:t>ЗАКОН</w:t>
      </w:r>
    </w:p>
    <w:p w:rsidR="00D43F27" w:rsidRPr="00D43F27" w:rsidRDefault="00D43F27">
      <w:pPr>
        <w:pStyle w:val="ConsPlusTitle"/>
        <w:jc w:val="center"/>
        <w:rPr>
          <w:rFonts w:ascii="PT Astra Serif" w:hAnsi="PT Astra Serif"/>
          <w:sz w:val="28"/>
          <w:szCs w:val="28"/>
        </w:rPr>
      </w:pPr>
      <w:r w:rsidRPr="00D43F27">
        <w:rPr>
          <w:rFonts w:ascii="PT Astra Serif" w:hAnsi="PT Astra Serif"/>
          <w:sz w:val="28"/>
          <w:szCs w:val="28"/>
        </w:rPr>
        <w:t>САРАТОВСКОЙ ОБЛАСТИ</w:t>
      </w:r>
    </w:p>
    <w:p w:rsidR="00D43F27" w:rsidRPr="00D43F27" w:rsidRDefault="00D43F27">
      <w:pPr>
        <w:pStyle w:val="ConsPlusTitle"/>
        <w:jc w:val="center"/>
        <w:rPr>
          <w:rFonts w:ascii="PT Astra Serif" w:hAnsi="PT Astra Serif"/>
          <w:sz w:val="28"/>
          <w:szCs w:val="28"/>
        </w:rPr>
      </w:pPr>
    </w:p>
    <w:p w:rsidR="00D43F27" w:rsidRPr="00D43F27" w:rsidRDefault="00D43F27">
      <w:pPr>
        <w:pStyle w:val="ConsPlusTitle"/>
        <w:jc w:val="center"/>
        <w:rPr>
          <w:rFonts w:ascii="PT Astra Serif" w:hAnsi="PT Astra Serif"/>
          <w:sz w:val="28"/>
          <w:szCs w:val="28"/>
        </w:rPr>
      </w:pPr>
      <w:r w:rsidRPr="00D43F27">
        <w:rPr>
          <w:rFonts w:ascii="PT Astra Serif" w:hAnsi="PT Astra Serif"/>
          <w:sz w:val="28"/>
          <w:szCs w:val="28"/>
        </w:rPr>
        <w:t>О БЮДЖЕТНОМ ПРОЦЕССЕ В САРАТОВСКОЙ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jc w:val="right"/>
        <w:rPr>
          <w:rFonts w:ascii="PT Astra Serif" w:hAnsi="PT Astra Serif"/>
          <w:sz w:val="28"/>
          <w:szCs w:val="28"/>
        </w:rPr>
      </w:pPr>
      <w:r w:rsidRPr="00D43F27">
        <w:rPr>
          <w:rFonts w:ascii="PT Astra Serif" w:hAnsi="PT Astra Serif"/>
          <w:sz w:val="28"/>
          <w:szCs w:val="28"/>
        </w:rPr>
        <w:t>Принят</w:t>
      </w:r>
    </w:p>
    <w:p w:rsidR="00D43F27" w:rsidRPr="00D43F27" w:rsidRDefault="00D43F27">
      <w:pPr>
        <w:pStyle w:val="ConsPlusNormal"/>
        <w:jc w:val="right"/>
        <w:rPr>
          <w:rFonts w:ascii="PT Astra Serif" w:hAnsi="PT Astra Serif"/>
          <w:sz w:val="28"/>
          <w:szCs w:val="28"/>
        </w:rPr>
      </w:pPr>
      <w:r w:rsidRPr="00D43F27">
        <w:rPr>
          <w:rFonts w:ascii="PT Astra Serif" w:hAnsi="PT Astra Serif"/>
          <w:sz w:val="28"/>
          <w:szCs w:val="28"/>
        </w:rPr>
        <w:t>Саратовской областной Думой</w:t>
      </w:r>
    </w:p>
    <w:p w:rsidR="00D43F27" w:rsidRPr="00D43F27" w:rsidRDefault="00D43F27">
      <w:pPr>
        <w:pStyle w:val="ConsPlusNormal"/>
        <w:jc w:val="right"/>
        <w:rPr>
          <w:rFonts w:ascii="PT Astra Serif" w:hAnsi="PT Astra Serif"/>
          <w:sz w:val="28"/>
          <w:szCs w:val="28"/>
        </w:rPr>
      </w:pPr>
      <w:r w:rsidRPr="00D43F27">
        <w:rPr>
          <w:rFonts w:ascii="PT Astra Serif" w:hAnsi="PT Astra Serif"/>
          <w:sz w:val="28"/>
          <w:szCs w:val="28"/>
        </w:rPr>
        <w:t>26 декабря 2007 года</w:t>
      </w:r>
    </w:p>
    <w:p w:rsidR="00D43F27" w:rsidRPr="00D43F27" w:rsidRDefault="00D43F2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3F27" w:rsidRPr="00D43F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43F27" w:rsidRPr="00D43F27" w:rsidRDefault="00D43F2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43F27" w:rsidRPr="00D43F27" w:rsidRDefault="00D43F2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Список изменяющих документов</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(в ред. Законов Саратовской области</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16.01.2008 </w:t>
            </w:r>
            <w:hyperlink w:anchor="P837">
              <w:r w:rsidRPr="00D43F27">
                <w:rPr>
                  <w:rFonts w:ascii="PT Astra Serif" w:hAnsi="PT Astra Serif"/>
                  <w:sz w:val="24"/>
                  <w:szCs w:val="28"/>
                </w:rPr>
                <w:t>N 3-ЗСО</w:t>
              </w:r>
            </w:hyperlink>
            <w:r w:rsidRPr="00D43F27">
              <w:rPr>
                <w:rFonts w:ascii="PT Astra Serif" w:hAnsi="PT Astra Serif"/>
                <w:sz w:val="24"/>
                <w:szCs w:val="28"/>
              </w:rPr>
              <w:t xml:space="preserve">, от 27.05.2009 </w:t>
            </w:r>
            <w:hyperlink r:id="rId5">
              <w:r w:rsidRPr="00D43F27">
                <w:rPr>
                  <w:rFonts w:ascii="PT Astra Serif" w:hAnsi="PT Astra Serif"/>
                  <w:sz w:val="24"/>
                  <w:szCs w:val="28"/>
                </w:rPr>
                <w:t>N 61-ЗСО</w:t>
              </w:r>
            </w:hyperlink>
            <w:r w:rsidRPr="00D43F27">
              <w:rPr>
                <w:rFonts w:ascii="PT Astra Serif" w:hAnsi="PT Astra Serif"/>
                <w:sz w:val="24"/>
                <w:szCs w:val="28"/>
              </w:rPr>
              <w:t xml:space="preserve">, от 26.04.2011 </w:t>
            </w:r>
            <w:hyperlink r:id="rId6">
              <w:r w:rsidRPr="00D43F27">
                <w:rPr>
                  <w:rFonts w:ascii="PT Astra Serif" w:hAnsi="PT Astra Serif"/>
                  <w:sz w:val="24"/>
                  <w:szCs w:val="28"/>
                </w:rPr>
                <w:t>N 47-ЗСО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25.11.2011 </w:t>
            </w:r>
            <w:hyperlink r:id="rId7">
              <w:r w:rsidRPr="00D43F27">
                <w:rPr>
                  <w:rFonts w:ascii="PT Astra Serif" w:hAnsi="PT Astra Serif"/>
                  <w:sz w:val="24"/>
                  <w:szCs w:val="28"/>
                </w:rPr>
                <w:t>N 177-ЗСО</w:t>
              </w:r>
            </w:hyperlink>
            <w:r w:rsidRPr="00D43F27">
              <w:rPr>
                <w:rFonts w:ascii="PT Astra Serif" w:hAnsi="PT Astra Serif"/>
                <w:sz w:val="24"/>
                <w:szCs w:val="28"/>
              </w:rPr>
              <w:t xml:space="preserve">, от 25.09.2012 </w:t>
            </w:r>
            <w:hyperlink r:id="rId8">
              <w:r w:rsidRPr="00D43F27">
                <w:rPr>
                  <w:rFonts w:ascii="PT Astra Serif" w:hAnsi="PT Astra Serif"/>
                  <w:sz w:val="24"/>
                  <w:szCs w:val="28"/>
                </w:rPr>
                <w:t>N 142-ЗСО</w:t>
              </w:r>
            </w:hyperlink>
            <w:r w:rsidRPr="00D43F27">
              <w:rPr>
                <w:rFonts w:ascii="PT Astra Serif" w:hAnsi="PT Astra Serif"/>
                <w:sz w:val="24"/>
                <w:szCs w:val="28"/>
              </w:rPr>
              <w:t xml:space="preserve">, от 25.09.2012 </w:t>
            </w:r>
            <w:hyperlink r:id="rId9">
              <w:r w:rsidRPr="00D43F27">
                <w:rPr>
                  <w:rFonts w:ascii="PT Astra Serif" w:hAnsi="PT Astra Serif"/>
                  <w:sz w:val="24"/>
                  <w:szCs w:val="28"/>
                </w:rPr>
                <w:t>N 143-ЗСО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26.02.2013 </w:t>
            </w:r>
            <w:hyperlink r:id="rId10">
              <w:r w:rsidRPr="00D43F27">
                <w:rPr>
                  <w:rFonts w:ascii="PT Astra Serif" w:hAnsi="PT Astra Serif"/>
                  <w:sz w:val="24"/>
                  <w:szCs w:val="28"/>
                </w:rPr>
                <w:t>N 10-ЗСО</w:t>
              </w:r>
            </w:hyperlink>
            <w:r w:rsidRPr="00D43F27">
              <w:rPr>
                <w:rFonts w:ascii="PT Astra Serif" w:hAnsi="PT Astra Serif"/>
                <w:sz w:val="24"/>
                <w:szCs w:val="28"/>
              </w:rPr>
              <w:t xml:space="preserve">, от 24.09.2013 </w:t>
            </w:r>
            <w:hyperlink r:id="rId11">
              <w:r w:rsidRPr="00D43F27">
                <w:rPr>
                  <w:rFonts w:ascii="PT Astra Serif" w:hAnsi="PT Astra Serif"/>
                  <w:sz w:val="24"/>
                  <w:szCs w:val="28"/>
                </w:rPr>
                <w:t>N 168-ЗСО</w:t>
              </w:r>
            </w:hyperlink>
            <w:r w:rsidRPr="00D43F27">
              <w:rPr>
                <w:rFonts w:ascii="PT Astra Serif" w:hAnsi="PT Astra Serif"/>
                <w:sz w:val="24"/>
                <w:szCs w:val="28"/>
              </w:rPr>
              <w:t xml:space="preserve">, от 25.11.2013 </w:t>
            </w:r>
            <w:hyperlink r:id="rId12">
              <w:r w:rsidRPr="00D43F27">
                <w:rPr>
                  <w:rFonts w:ascii="PT Astra Serif" w:hAnsi="PT Astra Serif"/>
                  <w:sz w:val="24"/>
                  <w:szCs w:val="28"/>
                </w:rPr>
                <w:t>N 202-ЗСО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25.04.2014 </w:t>
            </w:r>
            <w:hyperlink r:id="rId13">
              <w:r w:rsidRPr="00D43F27">
                <w:rPr>
                  <w:rFonts w:ascii="PT Astra Serif" w:hAnsi="PT Astra Serif"/>
                  <w:sz w:val="24"/>
                  <w:szCs w:val="28"/>
                </w:rPr>
                <w:t>N 54-ЗСО</w:t>
              </w:r>
            </w:hyperlink>
            <w:r w:rsidRPr="00D43F27">
              <w:rPr>
                <w:rFonts w:ascii="PT Astra Serif" w:hAnsi="PT Astra Serif"/>
                <w:sz w:val="24"/>
                <w:szCs w:val="28"/>
              </w:rPr>
              <w:t xml:space="preserve">, от 29.10.2014 </w:t>
            </w:r>
            <w:hyperlink r:id="rId14">
              <w:r w:rsidRPr="00D43F27">
                <w:rPr>
                  <w:rFonts w:ascii="PT Astra Serif" w:hAnsi="PT Astra Serif"/>
                  <w:sz w:val="24"/>
                  <w:szCs w:val="28"/>
                </w:rPr>
                <w:t>N 135-ЗСО</w:t>
              </w:r>
            </w:hyperlink>
            <w:r w:rsidRPr="00D43F27">
              <w:rPr>
                <w:rFonts w:ascii="PT Astra Serif" w:hAnsi="PT Astra Serif"/>
                <w:sz w:val="24"/>
                <w:szCs w:val="28"/>
              </w:rPr>
              <w:t xml:space="preserve">, от 03.12.2014 </w:t>
            </w:r>
            <w:hyperlink r:id="rId15">
              <w:r w:rsidRPr="00D43F27">
                <w:rPr>
                  <w:rFonts w:ascii="PT Astra Serif" w:hAnsi="PT Astra Serif"/>
                  <w:sz w:val="24"/>
                  <w:szCs w:val="28"/>
                </w:rPr>
                <w:t>N 148-ЗСО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25.11.2015 </w:t>
            </w:r>
            <w:hyperlink r:id="rId16">
              <w:r w:rsidRPr="00D43F27">
                <w:rPr>
                  <w:rFonts w:ascii="PT Astra Serif" w:hAnsi="PT Astra Serif"/>
                  <w:sz w:val="24"/>
                  <w:szCs w:val="28"/>
                </w:rPr>
                <w:t>N 159-ЗСО</w:t>
              </w:r>
            </w:hyperlink>
            <w:r w:rsidRPr="00D43F27">
              <w:rPr>
                <w:rFonts w:ascii="PT Astra Serif" w:hAnsi="PT Astra Serif"/>
                <w:sz w:val="24"/>
                <w:szCs w:val="28"/>
              </w:rPr>
              <w:t xml:space="preserve">, от 28.03.2016 </w:t>
            </w:r>
            <w:hyperlink r:id="rId17">
              <w:r w:rsidRPr="00D43F27">
                <w:rPr>
                  <w:rFonts w:ascii="PT Astra Serif" w:hAnsi="PT Astra Serif"/>
                  <w:sz w:val="24"/>
                  <w:szCs w:val="28"/>
                </w:rPr>
                <w:t>N 41-ЗСО</w:t>
              </w:r>
            </w:hyperlink>
            <w:r w:rsidRPr="00D43F27">
              <w:rPr>
                <w:rFonts w:ascii="PT Astra Serif" w:hAnsi="PT Astra Serif"/>
                <w:sz w:val="24"/>
                <w:szCs w:val="28"/>
              </w:rPr>
              <w:t xml:space="preserve">, от 20.07.2016 </w:t>
            </w:r>
            <w:hyperlink r:id="rId18">
              <w:r w:rsidRPr="00D43F27">
                <w:rPr>
                  <w:rFonts w:ascii="PT Astra Serif" w:hAnsi="PT Astra Serif"/>
                  <w:sz w:val="24"/>
                  <w:szCs w:val="28"/>
                </w:rPr>
                <w:t>N 85-ЗСО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31.05.2017 </w:t>
            </w:r>
            <w:hyperlink r:id="rId19">
              <w:r w:rsidRPr="00D43F27">
                <w:rPr>
                  <w:rFonts w:ascii="PT Astra Serif" w:hAnsi="PT Astra Serif"/>
                  <w:sz w:val="24"/>
                  <w:szCs w:val="28"/>
                </w:rPr>
                <w:t>N 47-ЗСО</w:t>
              </w:r>
            </w:hyperlink>
            <w:r w:rsidRPr="00D43F27">
              <w:rPr>
                <w:rFonts w:ascii="PT Astra Serif" w:hAnsi="PT Astra Serif"/>
                <w:sz w:val="24"/>
                <w:szCs w:val="28"/>
              </w:rPr>
              <w:t xml:space="preserve">, от 28.06.2017 </w:t>
            </w:r>
            <w:hyperlink r:id="rId20">
              <w:r w:rsidRPr="00D43F27">
                <w:rPr>
                  <w:rFonts w:ascii="PT Astra Serif" w:hAnsi="PT Astra Serif"/>
                  <w:sz w:val="24"/>
                  <w:szCs w:val="28"/>
                </w:rPr>
                <w:t>N 54-ЗСО</w:t>
              </w:r>
            </w:hyperlink>
            <w:r w:rsidRPr="00D43F27">
              <w:rPr>
                <w:rFonts w:ascii="PT Astra Serif" w:hAnsi="PT Astra Serif"/>
                <w:sz w:val="24"/>
                <w:szCs w:val="28"/>
              </w:rPr>
              <w:t xml:space="preserve">, от 28.11.2017 </w:t>
            </w:r>
            <w:hyperlink r:id="rId21">
              <w:r w:rsidRPr="00D43F27">
                <w:rPr>
                  <w:rFonts w:ascii="PT Astra Serif" w:hAnsi="PT Astra Serif"/>
                  <w:sz w:val="24"/>
                  <w:szCs w:val="28"/>
                </w:rPr>
                <w:t>N 108-ЗСО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16.05.2019 </w:t>
            </w:r>
            <w:hyperlink r:id="rId22">
              <w:r w:rsidRPr="00D43F27">
                <w:rPr>
                  <w:rFonts w:ascii="PT Astra Serif" w:hAnsi="PT Astra Serif"/>
                  <w:sz w:val="24"/>
                  <w:szCs w:val="28"/>
                </w:rPr>
                <w:t>N 34-ЗСО</w:t>
              </w:r>
            </w:hyperlink>
            <w:r w:rsidRPr="00D43F27">
              <w:rPr>
                <w:rFonts w:ascii="PT Astra Serif" w:hAnsi="PT Astra Serif"/>
                <w:sz w:val="24"/>
                <w:szCs w:val="28"/>
              </w:rPr>
              <w:t xml:space="preserve">, от 26.11.2019 </w:t>
            </w:r>
            <w:hyperlink r:id="rId23">
              <w:r w:rsidRPr="00D43F27">
                <w:rPr>
                  <w:rFonts w:ascii="PT Astra Serif" w:hAnsi="PT Astra Serif"/>
                  <w:sz w:val="24"/>
                  <w:szCs w:val="28"/>
                </w:rPr>
                <w:t>N 116-ЗСО</w:t>
              </w:r>
            </w:hyperlink>
            <w:r w:rsidRPr="00D43F27">
              <w:rPr>
                <w:rFonts w:ascii="PT Astra Serif" w:hAnsi="PT Astra Serif"/>
                <w:sz w:val="24"/>
                <w:szCs w:val="28"/>
              </w:rPr>
              <w:t xml:space="preserve">, от 10.04.2020 </w:t>
            </w:r>
            <w:hyperlink r:id="rId24">
              <w:r w:rsidRPr="00D43F27">
                <w:rPr>
                  <w:rFonts w:ascii="PT Astra Serif" w:hAnsi="PT Astra Serif"/>
                  <w:sz w:val="24"/>
                  <w:szCs w:val="28"/>
                </w:rPr>
                <w:t>N 25-ЗСО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02.12.2020 </w:t>
            </w:r>
            <w:hyperlink r:id="rId25">
              <w:r w:rsidRPr="00D43F27">
                <w:rPr>
                  <w:rFonts w:ascii="PT Astra Serif" w:hAnsi="PT Astra Serif"/>
                  <w:sz w:val="24"/>
                  <w:szCs w:val="28"/>
                </w:rPr>
                <w:t>N 156-ЗСО</w:t>
              </w:r>
            </w:hyperlink>
            <w:r w:rsidRPr="00D43F27">
              <w:rPr>
                <w:rFonts w:ascii="PT Astra Serif" w:hAnsi="PT Astra Serif"/>
                <w:sz w:val="24"/>
                <w:szCs w:val="28"/>
              </w:rPr>
              <w:t xml:space="preserve">, от 27.10.2021 </w:t>
            </w:r>
            <w:hyperlink r:id="rId26">
              <w:r w:rsidRPr="00D43F27">
                <w:rPr>
                  <w:rFonts w:ascii="PT Astra Serif" w:hAnsi="PT Astra Serif"/>
                  <w:sz w:val="24"/>
                  <w:szCs w:val="28"/>
                </w:rPr>
                <w:t>N 113-ЗСО</w:t>
              </w:r>
            </w:hyperlink>
            <w:r w:rsidRPr="00D43F27">
              <w:rPr>
                <w:rFonts w:ascii="PT Astra Serif" w:hAnsi="PT Astra Serif"/>
                <w:sz w:val="24"/>
                <w:szCs w:val="28"/>
              </w:rPr>
              <w:t xml:space="preserve">, от 09.03.2022 </w:t>
            </w:r>
            <w:hyperlink r:id="rId27">
              <w:r w:rsidRPr="00D43F27">
                <w:rPr>
                  <w:rFonts w:ascii="PT Astra Serif" w:hAnsi="PT Astra Serif"/>
                  <w:sz w:val="24"/>
                  <w:szCs w:val="28"/>
                </w:rPr>
                <w:t>N 17-ЗСО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28.11.2022 </w:t>
            </w:r>
            <w:hyperlink r:id="rId28">
              <w:r w:rsidRPr="00D43F27">
                <w:rPr>
                  <w:rFonts w:ascii="PT Astra Serif" w:hAnsi="PT Astra Serif"/>
                  <w:sz w:val="24"/>
                  <w:szCs w:val="28"/>
                </w:rPr>
                <w:t>N 146-ЗСО</w:t>
              </w:r>
            </w:hyperlink>
            <w:r w:rsidRPr="00D43F27">
              <w:rPr>
                <w:rFonts w:ascii="PT Astra Serif" w:hAnsi="PT Astra Serif"/>
                <w:sz w:val="24"/>
                <w:szCs w:val="28"/>
              </w:rPr>
              <w:t xml:space="preserve">, от 26.04.2023 </w:t>
            </w:r>
            <w:hyperlink r:id="rId29">
              <w:r w:rsidRPr="00D43F27">
                <w:rPr>
                  <w:rFonts w:ascii="PT Astra Serif" w:hAnsi="PT Astra Serif"/>
                  <w:sz w:val="24"/>
                  <w:szCs w:val="28"/>
                </w:rPr>
                <w:t>N 42-ЗСО</w:t>
              </w:r>
            </w:hyperlink>
            <w:r w:rsidRPr="00D43F27">
              <w:rPr>
                <w:rFonts w:ascii="PT Astra Serif" w:hAnsi="PT Astra Serif"/>
                <w:sz w:val="24"/>
                <w:szCs w:val="28"/>
              </w:rPr>
              <w:t xml:space="preserve">, от 02.10.2024 </w:t>
            </w:r>
            <w:hyperlink r:id="rId30">
              <w:r w:rsidRPr="00D43F27">
                <w:rPr>
                  <w:rFonts w:ascii="PT Astra Serif" w:hAnsi="PT Astra Serif"/>
                  <w:sz w:val="24"/>
                  <w:szCs w:val="28"/>
                </w:rPr>
                <w:t>N 119-ЗСО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 xml:space="preserve">от 25.12.2024 </w:t>
            </w:r>
            <w:hyperlink r:id="rId31">
              <w:r w:rsidRPr="00D43F27">
                <w:rPr>
                  <w:rFonts w:ascii="PT Astra Serif" w:hAnsi="PT Astra Serif"/>
                  <w:sz w:val="24"/>
                  <w:szCs w:val="28"/>
                </w:rPr>
                <w:t>N 159-ЗСО</w:t>
              </w:r>
            </w:hyperlink>
            <w:r w:rsidRPr="00D43F27">
              <w:rPr>
                <w:rFonts w:ascii="PT Astra Serif" w:hAnsi="PT Astra Serif"/>
                <w:sz w:val="24"/>
                <w:szCs w:val="28"/>
              </w:rPr>
              <w:t>,</w:t>
            </w:r>
          </w:p>
          <w:p w:rsidR="00D43F27" w:rsidRPr="00D43F27" w:rsidRDefault="00D43F27">
            <w:pPr>
              <w:pStyle w:val="ConsPlusNormal"/>
              <w:jc w:val="center"/>
              <w:rPr>
                <w:rFonts w:ascii="PT Astra Serif" w:hAnsi="PT Astra Serif"/>
                <w:sz w:val="24"/>
                <w:szCs w:val="28"/>
              </w:rPr>
            </w:pPr>
            <w:r w:rsidRPr="00D43F27">
              <w:rPr>
                <w:rFonts w:ascii="PT Astra Serif" w:hAnsi="PT Astra Serif"/>
                <w:sz w:val="24"/>
                <w:szCs w:val="28"/>
              </w:rPr>
              <w:t>с изм., внесенными Законами Саратовской области</w:t>
            </w:r>
          </w:p>
          <w:p w:rsidR="00D43F27" w:rsidRPr="00D43F27" w:rsidRDefault="00D43F27">
            <w:pPr>
              <w:pStyle w:val="ConsPlusNormal"/>
              <w:jc w:val="center"/>
              <w:rPr>
                <w:rFonts w:ascii="PT Astra Serif" w:hAnsi="PT Astra Serif"/>
                <w:sz w:val="28"/>
                <w:szCs w:val="28"/>
              </w:rPr>
            </w:pPr>
            <w:r w:rsidRPr="00D43F27">
              <w:rPr>
                <w:rFonts w:ascii="PT Astra Serif" w:hAnsi="PT Astra Serif"/>
                <w:sz w:val="24"/>
                <w:szCs w:val="28"/>
              </w:rPr>
              <w:t xml:space="preserve">от 30.09.2015 </w:t>
            </w:r>
            <w:hyperlink r:id="rId32">
              <w:r w:rsidRPr="00D43F27">
                <w:rPr>
                  <w:rFonts w:ascii="PT Astra Serif" w:hAnsi="PT Astra Serif"/>
                  <w:sz w:val="24"/>
                  <w:szCs w:val="28"/>
                </w:rPr>
                <w:t>N 132-ЗСО</w:t>
              </w:r>
            </w:hyperlink>
            <w:r w:rsidRPr="00D43F27">
              <w:rPr>
                <w:rFonts w:ascii="PT Astra Serif" w:hAnsi="PT Astra Serif"/>
                <w:sz w:val="24"/>
                <w:szCs w:val="28"/>
              </w:rPr>
              <w:t xml:space="preserve">, от 03.10.2016 </w:t>
            </w:r>
            <w:hyperlink r:id="rId33">
              <w:r w:rsidRPr="00D43F27">
                <w:rPr>
                  <w:rFonts w:ascii="PT Astra Serif" w:hAnsi="PT Astra Serif"/>
                  <w:sz w:val="24"/>
                  <w:szCs w:val="28"/>
                </w:rPr>
                <w:t>N 123-ЗСО</w:t>
              </w:r>
            </w:hyperlink>
            <w:r w:rsidRPr="00D43F27">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3F27" w:rsidRPr="00D43F27" w:rsidRDefault="00D43F27">
            <w:pPr>
              <w:pStyle w:val="ConsPlusNormal"/>
              <w:rPr>
                <w:rFonts w:ascii="PT Astra Serif" w:hAnsi="PT Astra Serif"/>
                <w:sz w:val="28"/>
                <w:szCs w:val="28"/>
              </w:rPr>
            </w:pPr>
          </w:p>
        </w:tc>
      </w:tr>
    </w:tbl>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outlineLvl w:val="0"/>
        <w:rPr>
          <w:rFonts w:ascii="PT Astra Serif" w:hAnsi="PT Astra Serif"/>
          <w:sz w:val="28"/>
          <w:szCs w:val="28"/>
        </w:rPr>
      </w:pPr>
      <w:r w:rsidRPr="00D43F27">
        <w:rPr>
          <w:rFonts w:ascii="PT Astra Serif" w:hAnsi="PT Astra Serif"/>
          <w:sz w:val="28"/>
          <w:szCs w:val="28"/>
        </w:rPr>
        <w:t>Глава 1. ОБЩИЕ ПОЛОЖЕНИЯ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 Правоотношения, регулируемые настоящим Законом</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К бюджетным правоотношениям, регулируемым настоящим Законом, относятся отношения, возникающие между субъектами бюджетных правоотношений в процессе: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составления и рассмотрения проектов областного бюджета и бюджета Территориального фонда обязательного медицинского страхования Саратовской области (далее - Территориальный фонд);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утверждения и исполнения областного бюджета и бюджета Территориального фонда, контроля за их исполнением, осуществления бюджетного учета, составления, рассмотрения и утверждения бюджетной отчетности.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lastRenderedPageBreak/>
        <w:t>Статья 2. Регулирование бюджетных отношений по вопросам, отнесенным к компетенции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Настоящим Законом устанавливается порядок:</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составления и рассмотрения проектов областного бюджета 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утверждения, исполнения и осуществления контроля за исполнением областного бюджета 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утверждения отчетов об исполнении областного бюджета 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1.1. Проект бюджета муниципального района, проект бюджета муниципального округа, проект бюджета городского округа составляются и утверждаются сроком на три года - очередной финансовый год и плановый период.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В соответствии с </w:t>
      </w:r>
      <w:hyperlink r:id="rId34">
        <w:r w:rsidRPr="00D43F27">
          <w:rPr>
            <w:rFonts w:ascii="PT Astra Serif" w:hAnsi="PT Astra Serif"/>
            <w:sz w:val="28"/>
            <w:szCs w:val="28"/>
          </w:rPr>
          <w:t xml:space="preserve">пунктом 3.2 статьи </w:t>
        </w:r>
        <w:bookmarkStart w:id="0" w:name="_GoBack"/>
        <w:bookmarkEnd w:id="0"/>
        <w:r w:rsidRPr="00D43F27">
          <w:rPr>
            <w:rFonts w:ascii="PT Astra Serif" w:hAnsi="PT Astra Serif"/>
            <w:sz w:val="28"/>
            <w:szCs w:val="28"/>
          </w:rPr>
          <w:t>184.1</w:t>
        </w:r>
      </w:hyperlink>
      <w:r w:rsidRPr="00D43F27">
        <w:rPr>
          <w:rFonts w:ascii="PT Astra Serif" w:hAnsi="PT Astra Serif"/>
          <w:sz w:val="28"/>
          <w:szCs w:val="28"/>
        </w:rPr>
        <w:t xml:space="preserve"> Бюджетного кодекса Российской Федерации решением представительного органа муниципального района (муниципального округа, городского округа) о бюджете муниципального района (муниципального округа, городского округа) на очередной финансовый год и плановый период утверждаются распределение бюджетных ассигнований, указанное в </w:t>
      </w:r>
      <w:hyperlink r:id="rId35">
        <w:r w:rsidRPr="00D43F27">
          <w:rPr>
            <w:rFonts w:ascii="PT Astra Serif" w:hAnsi="PT Astra Serif"/>
            <w:sz w:val="28"/>
            <w:szCs w:val="28"/>
          </w:rPr>
          <w:t>абзаце четвертом пункта 3 статьи 184.1</w:t>
        </w:r>
      </w:hyperlink>
      <w:r w:rsidRPr="00D43F27">
        <w:rPr>
          <w:rFonts w:ascii="PT Astra Serif" w:hAnsi="PT Astra Serif"/>
          <w:sz w:val="28"/>
          <w:szCs w:val="28"/>
        </w:rPr>
        <w:t xml:space="preserve"> Бюджетного кодекса Российской Федерации,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района (муниципального округа, городского округа), и ведомственная структура расходов бюджета муниципального района (муниципального округа, городского округа)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1.1 в ред. </w:t>
      </w:r>
      <w:hyperlink r:id="rId3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25.12.2024 N 159-ЗСО)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Законом области об областном бюджете на очередной финансовый год и плановый период (далее - закон области об областном бюджете) утверждаются: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37">
        <w:r w:rsidRPr="00D43F27">
          <w:rPr>
            <w:rFonts w:ascii="PT Astra Serif" w:hAnsi="PT Astra Serif"/>
            <w:sz w:val="28"/>
            <w:szCs w:val="28"/>
          </w:rPr>
          <w:t>N 142-ЗСО</w:t>
        </w:r>
      </w:hyperlink>
      <w:r w:rsidRPr="00D43F27">
        <w:rPr>
          <w:rFonts w:ascii="PT Astra Serif" w:hAnsi="PT Astra Serif"/>
          <w:sz w:val="28"/>
          <w:szCs w:val="28"/>
        </w:rPr>
        <w:t xml:space="preserve">, от 24.09.2013 </w:t>
      </w:r>
      <w:hyperlink r:id="rId38">
        <w:r w:rsidRPr="00D43F27">
          <w:rPr>
            <w:rFonts w:ascii="PT Astra Serif" w:hAnsi="PT Astra Serif"/>
            <w:sz w:val="28"/>
            <w:szCs w:val="28"/>
          </w:rPr>
          <w:t>N 168-ЗСО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основные характеристики областного бюджета, к которым относятся общий объем доходов, общий объем расходов, дефицит (профицит);</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нормативы распределения доходов между областным бюджетом, бюджетом Территориального фонда и местными бюджетами в случае если они не установлены бюджетным законодательством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9">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 - 3.1) утратили силу. - </w:t>
      </w:r>
      <w:hyperlink r:id="rId40">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перечень главных распорядителей средств областного бюджета и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(группам и подгруппам) видов расходов классификации расходов бюджета в составе ведомственной структуры расходов областного бюджета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24.09.2013 </w:t>
      </w:r>
      <w:hyperlink r:id="rId41">
        <w:r w:rsidRPr="00D43F27">
          <w:rPr>
            <w:rFonts w:ascii="PT Astra Serif" w:hAnsi="PT Astra Serif"/>
            <w:sz w:val="28"/>
            <w:szCs w:val="28"/>
          </w:rPr>
          <w:t>N 168-ЗСО</w:t>
        </w:r>
      </w:hyperlink>
      <w:r w:rsidRPr="00D43F27">
        <w:rPr>
          <w:rFonts w:ascii="PT Astra Serif" w:hAnsi="PT Astra Serif"/>
          <w:sz w:val="28"/>
          <w:szCs w:val="28"/>
        </w:rPr>
        <w:t xml:space="preserve">, от 28.11.2017 </w:t>
      </w:r>
      <w:hyperlink r:id="rId42">
        <w:r w:rsidRPr="00D43F27">
          <w:rPr>
            <w:rFonts w:ascii="PT Astra Serif" w:hAnsi="PT Astra Serif"/>
            <w:sz w:val="28"/>
            <w:szCs w:val="28"/>
          </w:rPr>
          <w:t>N 108-ЗСО</w:t>
        </w:r>
      </w:hyperlink>
      <w:r w:rsidRPr="00D43F27">
        <w:rPr>
          <w:rFonts w:ascii="PT Astra Serif" w:hAnsi="PT Astra Serif"/>
          <w:sz w:val="28"/>
          <w:szCs w:val="28"/>
        </w:rPr>
        <w:t xml:space="preserve">, от 02.12.2020 </w:t>
      </w:r>
      <w:hyperlink r:id="rId43">
        <w:r w:rsidRPr="00D43F27">
          <w:rPr>
            <w:rFonts w:ascii="PT Astra Serif" w:hAnsi="PT Astra Serif"/>
            <w:sz w:val="28"/>
            <w:szCs w:val="28"/>
          </w:rPr>
          <w:t>N 156-ЗСО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4.1) распределение бюджетных ассигнований областного бюджета по разделам, подразделам, целевым статьям (государственным программам области и непрограммным направлениям деятельности), группам (группам и подгруппам) видов расходов бюджета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4.1 введен </w:t>
      </w:r>
      <w:hyperlink r:id="rId4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 в ред. Законов Саратовской области от 29.10.2014 </w:t>
      </w:r>
      <w:hyperlink r:id="rId45">
        <w:r w:rsidRPr="00D43F27">
          <w:rPr>
            <w:rFonts w:ascii="PT Astra Serif" w:hAnsi="PT Astra Serif"/>
            <w:sz w:val="28"/>
            <w:szCs w:val="28"/>
          </w:rPr>
          <w:t>N 135-ЗСО</w:t>
        </w:r>
      </w:hyperlink>
      <w:r w:rsidRPr="00D43F27">
        <w:rPr>
          <w:rFonts w:ascii="PT Astra Serif" w:hAnsi="PT Astra Serif"/>
          <w:sz w:val="28"/>
          <w:szCs w:val="28"/>
        </w:rPr>
        <w:t xml:space="preserve">, от 02.12.2020 </w:t>
      </w:r>
      <w:hyperlink r:id="rId46">
        <w:r w:rsidRPr="00D43F27">
          <w:rPr>
            <w:rFonts w:ascii="PT Astra Serif" w:hAnsi="PT Astra Serif"/>
            <w:sz w:val="28"/>
            <w:szCs w:val="28"/>
          </w:rPr>
          <w:t>N 156-ЗСО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4.2) распределение бюджетных ассигнований областного бюджета по целевым статьям (государственным программам области и непрограммным направлениям деятельности), группам (группам и подгруппам) видов расходов классификации расходов областного бюджета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4.2 введен </w:t>
      </w:r>
      <w:hyperlink r:id="rId4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29.10.2014 N 135-ЗСО; в ред. </w:t>
      </w:r>
      <w:hyperlink r:id="rId4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02.12.2020 N 156-ЗСО)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общий объем бюджетных ассигнований, направляемых на исполнение публичных нормативных обязательств;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6) объем межбюджетных трансфертов, получаемых из других бюджетов и (или) предоставляемых другим бюджетам бюджетной системы Российской Федерации, распределение по видам и муниципальным образованиям области межбюджетных трансфертов (за исключением межбюджетных </w:t>
      </w:r>
      <w:r w:rsidRPr="00D43F27">
        <w:rPr>
          <w:rFonts w:ascii="PT Astra Serif" w:hAnsi="PT Astra Serif"/>
          <w:sz w:val="28"/>
          <w:szCs w:val="28"/>
        </w:rPr>
        <w:lastRenderedPageBreak/>
        <w:t xml:space="preserve">трансфертов, распределение которых утверждается правовыми актами Правительства области в случаях, предусмотренных Бюджетным </w:t>
      </w:r>
      <w:hyperlink r:id="rId49">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и </w:t>
      </w:r>
      <w:hyperlink r:id="rId5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20 декабря 2005 года N 137-ЗСО "О межбюджетных отношениях в Саратовской области"), предоставляемых местным бюджетам в очередном финансовом году и плановом периоде;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6 в ред. </w:t>
      </w:r>
      <w:hyperlink r:id="rId5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6.1) утратил силу. - </w:t>
      </w:r>
      <w:hyperlink r:id="rId52">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7) утратил силу. - </w:t>
      </w:r>
      <w:hyperlink r:id="rId53">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 объемы бюджетных ассигнований на реализацию областной адресной инвестиционной программы;</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8.1) объем бюджетных ассигнований областного дорожного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8.1 введен </w:t>
      </w:r>
      <w:hyperlink r:id="rId5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размер резервного фонда Правительства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10) случаи предоставления субсидий юридическим лицам (за исключением субсидий государственным учреждениям, а также субсидий, указанных в </w:t>
      </w:r>
      <w:hyperlink r:id="rId55">
        <w:r w:rsidRPr="00D43F27">
          <w:rPr>
            <w:rFonts w:ascii="PT Astra Serif" w:hAnsi="PT Astra Serif"/>
            <w:sz w:val="28"/>
            <w:szCs w:val="28"/>
          </w:rPr>
          <w:t>пунктах 6</w:t>
        </w:r>
      </w:hyperlink>
      <w:r w:rsidRPr="00D43F27">
        <w:rPr>
          <w:rFonts w:ascii="PT Astra Serif" w:hAnsi="PT Astra Serif"/>
          <w:sz w:val="28"/>
          <w:szCs w:val="28"/>
        </w:rPr>
        <w:t xml:space="preserve"> - </w:t>
      </w:r>
      <w:hyperlink r:id="rId56">
        <w:r w:rsidRPr="00D43F27">
          <w:rPr>
            <w:rFonts w:ascii="PT Astra Serif" w:hAnsi="PT Astra Serif"/>
            <w:sz w:val="28"/>
            <w:szCs w:val="28"/>
          </w:rPr>
          <w:t>8.1 статьи 78</w:t>
        </w:r>
      </w:hyperlink>
      <w:r w:rsidRPr="00D43F27">
        <w:rPr>
          <w:rFonts w:ascii="PT Astra Serif" w:hAnsi="PT Astra Serif"/>
          <w:sz w:val="28"/>
          <w:szCs w:val="28"/>
        </w:rPr>
        <w:t xml:space="preserve"> Бюджетного кодекса Российской Федерации), индивидуальным предпринимателям, а также физическим лицам - производителям товаров, работ, услуг;</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24.09.2013 </w:t>
      </w:r>
      <w:hyperlink r:id="rId57">
        <w:r w:rsidRPr="00D43F27">
          <w:rPr>
            <w:rFonts w:ascii="PT Astra Serif" w:hAnsi="PT Astra Serif"/>
            <w:sz w:val="28"/>
            <w:szCs w:val="28"/>
          </w:rPr>
          <w:t>N 168-ЗСО</w:t>
        </w:r>
      </w:hyperlink>
      <w:r w:rsidRPr="00D43F27">
        <w:rPr>
          <w:rFonts w:ascii="PT Astra Serif" w:hAnsi="PT Astra Serif"/>
          <w:sz w:val="28"/>
          <w:szCs w:val="28"/>
        </w:rPr>
        <w:t xml:space="preserve">, от 28.11.2017 </w:t>
      </w:r>
      <w:hyperlink r:id="rId58">
        <w:r w:rsidRPr="00D43F27">
          <w:rPr>
            <w:rFonts w:ascii="PT Astra Serif" w:hAnsi="PT Astra Serif"/>
            <w:sz w:val="28"/>
            <w:szCs w:val="28"/>
          </w:rPr>
          <w:t>N 108-ЗСО</w:t>
        </w:r>
      </w:hyperlink>
      <w:r w:rsidRPr="00D43F27">
        <w:rPr>
          <w:rFonts w:ascii="PT Astra Serif" w:hAnsi="PT Astra Serif"/>
          <w:sz w:val="28"/>
          <w:szCs w:val="28"/>
        </w:rPr>
        <w:t xml:space="preserve">, от 27.10.2021 </w:t>
      </w:r>
      <w:hyperlink r:id="rId59">
        <w:r w:rsidRPr="00D43F27">
          <w:rPr>
            <w:rFonts w:ascii="PT Astra Serif" w:hAnsi="PT Astra Serif"/>
            <w:sz w:val="28"/>
            <w:szCs w:val="28"/>
          </w:rPr>
          <w:t>N 113-ЗСО</w:t>
        </w:r>
      </w:hyperlink>
      <w:r w:rsidRPr="00D43F27">
        <w:rPr>
          <w:rFonts w:ascii="PT Astra Serif" w:hAnsi="PT Astra Serif"/>
          <w:sz w:val="28"/>
          <w:szCs w:val="28"/>
        </w:rPr>
        <w:t xml:space="preserve">, от 26.04.2023 </w:t>
      </w:r>
      <w:hyperlink r:id="rId60">
        <w:r w:rsidRPr="00D43F27">
          <w:rPr>
            <w:rFonts w:ascii="PT Astra Serif" w:hAnsi="PT Astra Serif"/>
            <w:sz w:val="28"/>
            <w:szCs w:val="28"/>
          </w:rPr>
          <w:t>N 42-ЗСО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10.1) случаи предоставления субсидий иным некоммерческим организациям, не являющимся государственными (муниципальными) учреждениями;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10.1 введен </w:t>
      </w:r>
      <w:hyperlink r:id="rId6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11) утратил силу с 1 января 2018 года. - </w:t>
      </w:r>
      <w:hyperlink r:id="rId62">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12) цели, условия предоставления бюджетных кредитов местным бюджетам и размеры платы за пользование этими бюджетными кредитами;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03.12.2014 </w:t>
      </w:r>
      <w:hyperlink r:id="rId63">
        <w:r w:rsidRPr="00D43F27">
          <w:rPr>
            <w:rFonts w:ascii="PT Astra Serif" w:hAnsi="PT Astra Serif"/>
            <w:sz w:val="28"/>
            <w:szCs w:val="28"/>
          </w:rPr>
          <w:t>N 148-ЗСО</w:t>
        </w:r>
      </w:hyperlink>
      <w:r w:rsidRPr="00D43F27">
        <w:rPr>
          <w:rFonts w:ascii="PT Astra Serif" w:hAnsi="PT Astra Serif"/>
          <w:sz w:val="28"/>
          <w:szCs w:val="28"/>
        </w:rPr>
        <w:t xml:space="preserve">, от 16.05.2019 </w:t>
      </w:r>
      <w:hyperlink r:id="rId64">
        <w:r w:rsidRPr="00D43F27">
          <w:rPr>
            <w:rFonts w:ascii="PT Astra Serif" w:hAnsi="PT Astra Serif"/>
            <w:sz w:val="28"/>
            <w:szCs w:val="28"/>
          </w:rPr>
          <w:t>N 34-ЗСО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13) возможность, способы и основные условия урегулирования денежных обязательств (задолженности по денежным обязательствам) перед областью;</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13 в ред. </w:t>
      </w:r>
      <w:hyperlink r:id="rId6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14) перечень статей и видов источников финансирования дефицита бюджетов в составе источников финансирования дефицита областного </w:t>
      </w:r>
      <w:r w:rsidRPr="00D43F27">
        <w:rPr>
          <w:rFonts w:ascii="PT Astra Serif" w:hAnsi="PT Astra Serif"/>
          <w:sz w:val="28"/>
          <w:szCs w:val="28"/>
        </w:rPr>
        <w:lastRenderedPageBreak/>
        <w:t>бюджета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14 в ред. </w:t>
      </w:r>
      <w:hyperlink r:id="rId6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14.1) общий объем условно утверждаемых (утвержденных) расходов на первый год планового периода в объеме не менее 2,5 процента общего объема расходов областного бюджета (без учета расходов областного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областного бюджета (без учета расходов областного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14.1 в ред. </w:t>
      </w:r>
      <w:hyperlink r:id="rId6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 утратил силу. - </w:t>
      </w:r>
      <w:hyperlink r:id="rId68">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16) верхний предел государственного внутреннего долга области по состоянию на 1-е января года, следующего за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государственным гарантиям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69">
        <w:r w:rsidRPr="00D43F27">
          <w:rPr>
            <w:rFonts w:ascii="PT Astra Serif" w:hAnsi="PT Astra Serif"/>
            <w:sz w:val="28"/>
            <w:szCs w:val="28"/>
          </w:rPr>
          <w:t>N 142-ЗСО</w:t>
        </w:r>
      </w:hyperlink>
      <w:r w:rsidRPr="00D43F27">
        <w:rPr>
          <w:rFonts w:ascii="PT Astra Serif" w:hAnsi="PT Astra Serif"/>
          <w:sz w:val="28"/>
          <w:szCs w:val="28"/>
        </w:rPr>
        <w:t xml:space="preserve">, от 26.02.2013 </w:t>
      </w:r>
      <w:hyperlink r:id="rId70">
        <w:r w:rsidRPr="00D43F27">
          <w:rPr>
            <w:rFonts w:ascii="PT Astra Serif" w:hAnsi="PT Astra Serif"/>
            <w:sz w:val="28"/>
            <w:szCs w:val="28"/>
          </w:rPr>
          <w:t>N 10-ЗСО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 программа государственных внутренних заимствований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18) программа государственных гарантий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19) объем остатков средств областного бюджета на начало текущего финансового года, который может быть направлен в текущем финансовом году на покрытие временных кассовых разрывов и на увеличение бюджетных ассигнований на оплату заключенных от имени Саратовской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областного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lastRenderedPageBreak/>
        <w:t xml:space="preserve">(п. 19 в ред. </w:t>
      </w:r>
      <w:hyperlink r:id="rId7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09.03.2022 N 17-ЗСО)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19.1) случаи направления в текущем финансовом году остатков средств областного бюджета на начало текущего финансового года на покрытие временных кассовых разрывов и на увеличение бюджетных ассигнований областного бюджета на оплату заключенных от имени Саратовской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областного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19.1 в ред. </w:t>
      </w:r>
      <w:hyperlink r:id="rId7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09.03.2022 N 17-ЗСО)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19.2) утратил силу с 1 января 2018 года. - </w:t>
      </w:r>
      <w:hyperlink r:id="rId73">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19.3) случаи осуществления казначейского сопровождения и перечень средств, подлежащих казначейскому сопровождению;</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19.3 введен </w:t>
      </w:r>
      <w:hyperlink r:id="rId7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20) иные характеристики областного бюджета в соответствии с Бюджетным </w:t>
      </w:r>
      <w:hyperlink r:id="rId75">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и законами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Абзацы двадцать девятый, тридцатый утратили силу с 1 января 2018 года. - </w:t>
      </w:r>
      <w:hyperlink r:id="rId76">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2.1. В соответствии с </w:t>
      </w:r>
      <w:hyperlink r:id="rId77">
        <w:r w:rsidRPr="00D43F27">
          <w:rPr>
            <w:rFonts w:ascii="PT Astra Serif" w:hAnsi="PT Astra Serif"/>
            <w:sz w:val="28"/>
            <w:szCs w:val="28"/>
          </w:rPr>
          <w:t>пунктом 5 статьи 105</w:t>
        </w:r>
      </w:hyperlink>
      <w:r w:rsidRPr="00D43F27">
        <w:rPr>
          <w:rFonts w:ascii="PT Astra Serif" w:hAnsi="PT Astra Serif"/>
          <w:sz w:val="28"/>
          <w:szCs w:val="28"/>
        </w:rPr>
        <w:t xml:space="preserve"> Бюджетного кодекса Российской Федерации реструктуризация муниципального долга может быть осуществлена с частичным списанием (сокращением) суммы основного долга в случае установления законом области об областном бюджете (иными законами области, регулирующими бюджетные правоотношения) оснований, условий и порядка списания задолженности муниципальных образований перед областью по бюджетным кредитам.</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2.1 введена </w:t>
      </w:r>
      <w:hyperlink r:id="rId78">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02.10.2024 N 119-ЗСО)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Законом области о бюджете Территориального фонда на очередной финансовый год и плановый период (далее - закон области о бюджете Территориального фонда) утверждаются: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lastRenderedPageBreak/>
        <w:t xml:space="preserve">(в ред. Законов Саратовской области от 25.09.2012 </w:t>
      </w:r>
      <w:hyperlink r:id="rId79">
        <w:r w:rsidRPr="00D43F27">
          <w:rPr>
            <w:rFonts w:ascii="PT Astra Serif" w:hAnsi="PT Astra Serif"/>
            <w:sz w:val="28"/>
            <w:szCs w:val="28"/>
          </w:rPr>
          <w:t>N 142-ЗСО</w:t>
        </w:r>
      </w:hyperlink>
      <w:r w:rsidRPr="00D43F27">
        <w:rPr>
          <w:rFonts w:ascii="PT Astra Serif" w:hAnsi="PT Astra Serif"/>
          <w:sz w:val="28"/>
          <w:szCs w:val="28"/>
        </w:rPr>
        <w:t xml:space="preserve">, от 24.09.2013 </w:t>
      </w:r>
      <w:hyperlink r:id="rId80">
        <w:r w:rsidRPr="00D43F27">
          <w:rPr>
            <w:rFonts w:ascii="PT Astra Serif" w:hAnsi="PT Astra Serif"/>
            <w:sz w:val="28"/>
            <w:szCs w:val="28"/>
          </w:rPr>
          <w:t>N 168-ЗСО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основные характеристики бюджета Территориального фонда, к которым относятся общий объем доходов, общий объем расходов, дефицит (профицит)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 в ред. </w:t>
      </w:r>
      <w:hyperlink r:id="rId8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утратил силу. - </w:t>
      </w:r>
      <w:hyperlink r:id="rId82">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распределение бюджетных ассигнований бюджета Территориального фонда по разделам, подразделам, целевым статьям, группам и подгруппам видов расходов бюджета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3 в ред. </w:t>
      </w:r>
      <w:hyperlink r:id="rId83">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3.1) общий объем бюджетных ассигнований, направляемых на исполнение публичных нормативных обязательств;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3.1 введен </w:t>
      </w:r>
      <w:hyperlink r:id="rId8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8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перечень статей и видов источников финансирования дефицита бюджетов в составе источников финансирования дефицита бюджета Территориального фонда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5 в ред. </w:t>
      </w:r>
      <w:hyperlink r:id="rId8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6) утратил силу. - </w:t>
      </w:r>
      <w:hyperlink r:id="rId87">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6.1) случаи предоставления субсидий юридическим лицам (за исключением субсидий государственным учреждениям, а также субсидий, указанных в </w:t>
      </w:r>
      <w:hyperlink r:id="rId88">
        <w:r w:rsidRPr="00D43F27">
          <w:rPr>
            <w:rFonts w:ascii="PT Astra Serif" w:hAnsi="PT Astra Serif"/>
            <w:sz w:val="28"/>
            <w:szCs w:val="28"/>
          </w:rPr>
          <w:t>пунктах 6</w:t>
        </w:r>
      </w:hyperlink>
      <w:r w:rsidRPr="00D43F27">
        <w:rPr>
          <w:rFonts w:ascii="PT Astra Serif" w:hAnsi="PT Astra Serif"/>
          <w:sz w:val="28"/>
          <w:szCs w:val="28"/>
        </w:rPr>
        <w:t xml:space="preserve"> - </w:t>
      </w:r>
      <w:hyperlink r:id="rId89">
        <w:r w:rsidRPr="00D43F27">
          <w:rPr>
            <w:rFonts w:ascii="PT Astra Serif" w:hAnsi="PT Astra Serif"/>
            <w:sz w:val="28"/>
            <w:szCs w:val="28"/>
          </w:rPr>
          <w:t>8.1 статьи 78</w:t>
        </w:r>
      </w:hyperlink>
      <w:r w:rsidRPr="00D43F27">
        <w:rPr>
          <w:rFonts w:ascii="PT Astra Serif" w:hAnsi="PT Astra Serif"/>
          <w:sz w:val="28"/>
          <w:szCs w:val="28"/>
        </w:rPr>
        <w:t xml:space="preserve"> Бюджетного кодекса Российской Федерации), индивидуальным предпринимателям, а также физическим лицам - производителям товаров, работ, услуг;</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6.1 введен </w:t>
      </w:r>
      <w:hyperlink r:id="rId9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 в ред. Законов Саратовской области от 28.11.2017 </w:t>
      </w:r>
      <w:hyperlink r:id="rId91">
        <w:r w:rsidRPr="00D43F27">
          <w:rPr>
            <w:rFonts w:ascii="PT Astra Serif" w:hAnsi="PT Astra Serif"/>
            <w:sz w:val="28"/>
            <w:szCs w:val="28"/>
          </w:rPr>
          <w:t>N 108-ЗСО</w:t>
        </w:r>
      </w:hyperlink>
      <w:r w:rsidRPr="00D43F27">
        <w:rPr>
          <w:rFonts w:ascii="PT Astra Serif" w:hAnsi="PT Astra Serif"/>
          <w:sz w:val="28"/>
          <w:szCs w:val="28"/>
        </w:rPr>
        <w:t xml:space="preserve">, от 27.10.2021 </w:t>
      </w:r>
      <w:hyperlink r:id="rId92">
        <w:r w:rsidRPr="00D43F27">
          <w:rPr>
            <w:rFonts w:ascii="PT Astra Serif" w:hAnsi="PT Astra Serif"/>
            <w:sz w:val="28"/>
            <w:szCs w:val="28"/>
          </w:rPr>
          <w:t>N 113-ЗСО</w:t>
        </w:r>
      </w:hyperlink>
      <w:r w:rsidRPr="00D43F27">
        <w:rPr>
          <w:rFonts w:ascii="PT Astra Serif" w:hAnsi="PT Astra Serif"/>
          <w:sz w:val="28"/>
          <w:szCs w:val="28"/>
        </w:rPr>
        <w:t xml:space="preserve">, от 26.04.2023 </w:t>
      </w:r>
      <w:hyperlink r:id="rId93">
        <w:r w:rsidRPr="00D43F27">
          <w:rPr>
            <w:rFonts w:ascii="PT Astra Serif" w:hAnsi="PT Astra Serif"/>
            <w:sz w:val="28"/>
            <w:szCs w:val="28"/>
          </w:rPr>
          <w:t>N 42-ЗСО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7) иные характеристики бюджета Территориального фонда в соответствии с Бюджетным </w:t>
      </w:r>
      <w:hyperlink r:id="rId94">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Проект бюджета Территориального фонда составляется и утверждается сроком на три года -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9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Иными законами области устанавливаются: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1) порядок и методика распределения дотаций на выравнивание бюджетной обеспеченности муниципальных районов (муниципальных округов, городских округов), порядок распределения дотаций на выравнивание бюджетной обеспеченности поселений, порядок определения критерия выравнивания финансовых возможностей поселений, порядок определения критерия выравнивания расчетной бюджетной обеспеченности муниципальных районов (муниципальных округов, городских округов);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 в ред. </w:t>
      </w:r>
      <w:hyperlink r:id="rId9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25.12.2024 N 159-ЗСО)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порядок определения общего объема субвенций местным бюджетам для осуществления переданных полномочий, показатели (критерии) и методики их распределения между муниципальными образованиями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 в ред. </w:t>
      </w:r>
      <w:hyperlink r:id="rId9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 утратил силу. - </w:t>
      </w:r>
      <w:hyperlink r:id="rId98">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общий порядок и условия предоставления межбюджетных трансфертов из местных бюджетов;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4.1) нормативы отчислений в местные бюджеты от налогов и сборов, являющихся источниками формирования доходов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4.1 введен </w:t>
      </w:r>
      <w:hyperlink r:id="rId9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4.2) нормативы отчислений в местные бюджеты от отдельных неналоговых доходов, являющихся источниками формирования доходов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4.2 введен </w:t>
      </w:r>
      <w:hyperlink r:id="rId10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09.03.2022 N 17-ЗСО)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порядок предоставления от имени области государственных гарантий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порядок формирования и правовой статус Счетной палаты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6 в ред. </w:t>
      </w:r>
      <w:hyperlink r:id="rId10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7) утратил силу. - </w:t>
      </w:r>
      <w:hyperlink r:id="rId102">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8) утратил силу. - </w:t>
      </w:r>
      <w:hyperlink r:id="rId103">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создание, порядок формирования и использования средств резервного фонда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 введен </w:t>
      </w:r>
      <w:hyperlink r:id="rId10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27.05.2009 N 61-ЗСО)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10) создание областного дорожного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10 введен </w:t>
      </w:r>
      <w:hyperlink r:id="rId10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11) порядок рассмотрения областной Думой проектов государственных программ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11 введен </w:t>
      </w:r>
      <w:hyperlink r:id="rId106">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29.10.2014 N 135-ЗСО)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12) случаи и порядок внесения изменений в распределение объемов субсидий между муниципальными образованиями области без внесения изменений в закон области об областном бюджете;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12 введен </w:t>
      </w:r>
      <w:hyperlink r:id="rId10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13) случаи предоставления иных межбюджетных трансфертов из областного бюджета местным бюджетам.</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13 введен </w:t>
      </w:r>
      <w:hyperlink r:id="rId108">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Иными законами области могут регулироваться иные вопросы в соответствии с Бюджетным </w:t>
      </w:r>
      <w:hyperlink r:id="rId109">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(абзац введен </w:t>
      </w:r>
      <w:hyperlink r:id="rId11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4.1. Утратила силу. - </w:t>
      </w:r>
      <w:hyperlink r:id="rId111">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02.10.2024 N 119-ЗСО.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Правовыми актами Правительства области устанавливаются: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порядок разработки прогноза социально-экономического развития области на очередной финансовый год и плановый период, порядок разработки прогноза социально-экономического развития области на долгосрочный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 в ред. </w:t>
      </w:r>
      <w:hyperlink r:id="rId11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03.12.2014 N 148-ЗСО)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1.1) </w:t>
      </w:r>
      <w:hyperlink r:id="rId113">
        <w:r w:rsidRPr="00D43F27">
          <w:rPr>
            <w:rFonts w:ascii="PT Astra Serif" w:hAnsi="PT Astra Serif"/>
            <w:sz w:val="28"/>
            <w:szCs w:val="28"/>
          </w:rPr>
          <w:t>порядок</w:t>
        </w:r>
      </w:hyperlink>
      <w:r w:rsidRPr="00D43F27">
        <w:rPr>
          <w:rFonts w:ascii="PT Astra Serif" w:hAnsi="PT Astra Serif"/>
          <w:sz w:val="28"/>
          <w:szCs w:val="28"/>
        </w:rPr>
        <w:t xml:space="preserve"> разработки и утверждения, период действия, а также требования к составу и содержанию бюджетного прогноза области на долгосрочный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1.1 введен </w:t>
      </w:r>
      <w:hyperlink r:id="rId11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03.12.2014 N 148-ЗСО)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порядок и сроки составления проекта областного бюджета и проекта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 утратил силу. - </w:t>
      </w:r>
      <w:hyperlink r:id="rId115">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 утратил силу. - </w:t>
      </w:r>
      <w:hyperlink r:id="rId116">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5) </w:t>
      </w:r>
      <w:hyperlink r:id="rId117">
        <w:r w:rsidRPr="00D43F27">
          <w:rPr>
            <w:rFonts w:ascii="PT Astra Serif" w:hAnsi="PT Astra Serif"/>
            <w:sz w:val="28"/>
            <w:szCs w:val="28"/>
          </w:rPr>
          <w:t>порядок</w:t>
        </w:r>
      </w:hyperlink>
      <w:r w:rsidRPr="00D43F27">
        <w:rPr>
          <w:rFonts w:ascii="PT Astra Serif" w:hAnsi="PT Astra Serif"/>
          <w:sz w:val="28"/>
          <w:szCs w:val="28"/>
        </w:rPr>
        <w:t xml:space="preserve"> осуществления бюджетных полномочий главных администраторов доходов областного бюджета и бюджета Территориального фонда, являющихся органами государственной власти области, органом управления Территориальным фондом и (или) находящимися в их ведении казенными учреждениями;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26.04.2011 </w:t>
      </w:r>
      <w:hyperlink r:id="rId118">
        <w:r w:rsidRPr="00D43F27">
          <w:rPr>
            <w:rFonts w:ascii="PT Astra Serif" w:hAnsi="PT Astra Serif"/>
            <w:sz w:val="28"/>
            <w:szCs w:val="28"/>
          </w:rPr>
          <w:t>N 47-ЗСО</w:t>
        </w:r>
      </w:hyperlink>
      <w:r w:rsidRPr="00D43F27">
        <w:rPr>
          <w:rFonts w:ascii="PT Astra Serif" w:hAnsi="PT Astra Serif"/>
          <w:sz w:val="28"/>
          <w:szCs w:val="28"/>
        </w:rPr>
        <w:t xml:space="preserve">, от 25.09.2012 </w:t>
      </w:r>
      <w:hyperlink r:id="rId119">
        <w:r w:rsidRPr="00D43F27">
          <w:rPr>
            <w:rFonts w:ascii="PT Astra Serif" w:hAnsi="PT Astra Serif"/>
            <w:sz w:val="28"/>
            <w:szCs w:val="28"/>
          </w:rPr>
          <w:t>N 142-ЗСО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5.1) </w:t>
      </w:r>
      <w:hyperlink r:id="rId120">
        <w:r w:rsidRPr="00D43F27">
          <w:rPr>
            <w:rFonts w:ascii="PT Astra Serif" w:hAnsi="PT Astra Serif"/>
            <w:sz w:val="28"/>
            <w:szCs w:val="28"/>
          </w:rPr>
          <w:t>порядок</w:t>
        </w:r>
      </w:hyperlink>
      <w:r w:rsidRPr="00D43F27">
        <w:rPr>
          <w:rFonts w:ascii="PT Astra Serif" w:hAnsi="PT Astra Serif"/>
          <w:sz w:val="28"/>
          <w:szCs w:val="28"/>
        </w:rPr>
        <w:t xml:space="preserve"> формирования перечня налоговых расходов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5.1 введен </w:t>
      </w:r>
      <w:hyperlink r:id="rId12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5.2) </w:t>
      </w:r>
      <w:hyperlink r:id="rId122">
        <w:r w:rsidRPr="00D43F27">
          <w:rPr>
            <w:rFonts w:ascii="PT Astra Serif" w:hAnsi="PT Astra Serif"/>
            <w:sz w:val="28"/>
            <w:szCs w:val="28"/>
          </w:rPr>
          <w:t>порядок</w:t>
        </w:r>
      </w:hyperlink>
      <w:r w:rsidRPr="00D43F27">
        <w:rPr>
          <w:rFonts w:ascii="PT Astra Serif" w:hAnsi="PT Astra Serif"/>
          <w:sz w:val="28"/>
          <w:szCs w:val="28"/>
        </w:rPr>
        <w:t xml:space="preserve"> оценки налоговых расходов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5.2 введен </w:t>
      </w:r>
      <w:hyperlink r:id="rId12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6) порядок определения территориальных структурных подразделений исполнительных органов области в качестве главных администраторов доходов местных бюджетов;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12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7) порядок предоставления и распределения субсидий местным бюджетам;</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7 в ред. </w:t>
      </w:r>
      <w:hyperlink r:id="rId12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7.1) утратил силу. - </w:t>
      </w:r>
      <w:hyperlink r:id="rId126">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8) </w:t>
      </w:r>
      <w:hyperlink r:id="rId127">
        <w:r w:rsidRPr="00D43F27">
          <w:rPr>
            <w:rFonts w:ascii="PT Astra Serif" w:hAnsi="PT Astra Serif"/>
            <w:sz w:val="28"/>
            <w:szCs w:val="28"/>
          </w:rPr>
          <w:t>правила</w:t>
        </w:r>
      </w:hyperlink>
      <w:r w:rsidRPr="00D43F27">
        <w:rPr>
          <w:rFonts w:ascii="PT Astra Serif" w:hAnsi="PT Astra Serif"/>
          <w:sz w:val="28"/>
          <w:szCs w:val="28"/>
        </w:rPr>
        <w:t>, устанавливающие общие требования к формированию, предоставлению и распределению субсидий местным бюджетам из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8 в ред. </w:t>
      </w:r>
      <w:hyperlink r:id="rId12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8.1) распределение межбюджетных трансфертов, предоставляемых местным бюджетам в случаях, предусмотренных Бюджетным </w:t>
      </w:r>
      <w:hyperlink r:id="rId129">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и </w:t>
      </w:r>
      <w:hyperlink r:id="rId13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20 декабря 2005 года N 137-ЗСО "О межбюджетных отношениях в Саратовской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8.1 в ред. </w:t>
      </w:r>
      <w:hyperlink r:id="rId13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8.2) </w:t>
      </w:r>
      <w:hyperlink r:id="rId132">
        <w:r w:rsidRPr="00D43F27">
          <w:rPr>
            <w:rFonts w:ascii="PT Astra Serif" w:hAnsi="PT Astra Serif"/>
            <w:sz w:val="28"/>
            <w:szCs w:val="28"/>
          </w:rPr>
          <w:t>порядок</w:t>
        </w:r>
      </w:hyperlink>
      <w:r w:rsidRPr="00D43F27">
        <w:rPr>
          <w:rFonts w:ascii="PT Astra Serif" w:hAnsi="PT Astra Serif"/>
          <w:sz w:val="28"/>
          <w:szCs w:val="28"/>
        </w:rPr>
        <w:t xml:space="preserve"> определения и установления предельного уровня софинансирования областью (в процентах) объема расходного обязательства муниципального образования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8.2 введен </w:t>
      </w:r>
      <w:hyperlink r:id="rId13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8.3) методика распределения дотаций на поддержку мер по обеспечению сбалансированности, иных дотаций, иных межбюджетных трансфертов местным бюджетам и </w:t>
      </w:r>
      <w:hyperlink r:id="rId134">
        <w:r w:rsidRPr="00D43F27">
          <w:rPr>
            <w:rFonts w:ascii="PT Astra Serif" w:hAnsi="PT Astra Serif"/>
            <w:sz w:val="28"/>
            <w:szCs w:val="28"/>
          </w:rPr>
          <w:t>правила</w:t>
        </w:r>
      </w:hyperlink>
      <w:r w:rsidRPr="00D43F27">
        <w:rPr>
          <w:rFonts w:ascii="PT Astra Serif" w:hAnsi="PT Astra Serif"/>
          <w:sz w:val="28"/>
          <w:szCs w:val="28"/>
        </w:rPr>
        <w:t xml:space="preserve"> их предоставления местным бюджетам из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8.3 введен </w:t>
      </w:r>
      <w:hyperlink r:id="rId13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8.4) внесение изменений в распределение объемов субсидий между муниципальными образованиями области без внесения изменений в закон области об областном бюджете в установленных законом области случаях и порядке;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8.4 введен </w:t>
      </w:r>
      <w:hyperlink r:id="rId136">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порядок предоставления субвенций местным бюджетам из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 в ред. </w:t>
      </w:r>
      <w:hyperlink r:id="rId13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10)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в соответствии со </w:t>
      </w:r>
      <w:hyperlink r:id="rId138">
        <w:r w:rsidRPr="00D43F27">
          <w:rPr>
            <w:rFonts w:ascii="PT Astra Serif" w:hAnsi="PT Astra Serif"/>
            <w:sz w:val="28"/>
            <w:szCs w:val="28"/>
          </w:rPr>
          <w:t>статьей 136</w:t>
        </w:r>
      </w:hyperlink>
      <w:r w:rsidRPr="00D43F27">
        <w:rPr>
          <w:rFonts w:ascii="PT Astra Serif" w:hAnsi="PT Astra Serif"/>
          <w:sz w:val="28"/>
          <w:szCs w:val="28"/>
        </w:rPr>
        <w:t xml:space="preserve"> Бюджетного кодекса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 xml:space="preserve">11) </w:t>
      </w:r>
      <w:hyperlink r:id="rId139">
        <w:r w:rsidRPr="00D43F27">
          <w:rPr>
            <w:rFonts w:ascii="PT Astra Serif" w:hAnsi="PT Astra Serif"/>
            <w:sz w:val="28"/>
            <w:szCs w:val="28"/>
          </w:rPr>
          <w:t>порядок</w:t>
        </w:r>
      </w:hyperlink>
      <w:r w:rsidRPr="00D43F27">
        <w:rPr>
          <w:rFonts w:ascii="PT Astra Serif" w:hAnsi="PT Astra Serif"/>
          <w:sz w:val="28"/>
          <w:szCs w:val="28"/>
        </w:rPr>
        <w:t xml:space="preserve"> ведения реестра расходных обязательств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12) </w:t>
      </w:r>
      <w:hyperlink r:id="rId140">
        <w:r w:rsidRPr="00D43F27">
          <w:rPr>
            <w:rFonts w:ascii="PT Astra Serif" w:hAnsi="PT Astra Serif"/>
            <w:sz w:val="28"/>
            <w:szCs w:val="28"/>
          </w:rPr>
          <w:t>порядок</w:t>
        </w:r>
      </w:hyperlink>
      <w:r w:rsidRPr="00D43F27">
        <w:rPr>
          <w:rFonts w:ascii="PT Astra Serif" w:hAnsi="PT Astra Serif"/>
          <w:sz w:val="28"/>
          <w:szCs w:val="28"/>
        </w:rPr>
        <w:t xml:space="preserve"> формирования и реализации областной адресной инвестиционной программы;</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13) порядок принятия решений о разработке государственных программ области, их формирования и реализации, порядок проведения оценки эффективности реализации государственных программ области и ее критерии;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13 в ред. </w:t>
      </w:r>
      <w:hyperlink r:id="rId14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13.1) </w:t>
      </w:r>
      <w:hyperlink r:id="rId142">
        <w:r w:rsidRPr="00D43F27">
          <w:rPr>
            <w:rFonts w:ascii="PT Astra Serif" w:hAnsi="PT Astra Serif"/>
            <w:sz w:val="28"/>
            <w:szCs w:val="28"/>
          </w:rPr>
          <w:t>порядок</w:t>
        </w:r>
      </w:hyperlink>
      <w:r w:rsidRPr="00D43F27">
        <w:rPr>
          <w:rFonts w:ascii="PT Astra Serif" w:hAnsi="PT Astra Serif"/>
          <w:sz w:val="28"/>
          <w:szCs w:val="28"/>
        </w:rPr>
        <w:t xml:space="preserve"> формирования и использования бюджетных ассигнований областного дорожного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13.1 введен </w:t>
      </w:r>
      <w:hyperlink r:id="rId14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13.2) сроки реализации государственных программ области; сроки утверждения государственных программ области, предлагаемых к реализации начиная с очередного финансового года, а также изменений в ранее утвержденные государственные программы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13.2 введен </w:t>
      </w:r>
      <w:hyperlink r:id="rId14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14) </w:t>
      </w:r>
      <w:hyperlink r:id="rId145">
        <w:r w:rsidRPr="00D43F27">
          <w:rPr>
            <w:rFonts w:ascii="PT Astra Serif" w:hAnsi="PT Astra Serif"/>
            <w:sz w:val="28"/>
            <w:szCs w:val="28"/>
          </w:rPr>
          <w:t>порядок</w:t>
        </w:r>
      </w:hyperlink>
      <w:r w:rsidRPr="00D43F27">
        <w:rPr>
          <w:rFonts w:ascii="PT Astra Serif" w:hAnsi="PT Astra Serif"/>
          <w:sz w:val="28"/>
          <w:szCs w:val="28"/>
        </w:rPr>
        <w:t xml:space="preserve"> использования бюджетных ассигнований резервного фонда Правительства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 порядок предоставления субсидий из областного бюджета и бюджета Территориального фонда бюджетным и автономным учреждениям на финансовое обеспечение выполнения ими государственного задания;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 в ред. </w:t>
      </w:r>
      <w:hyperlink r:id="rId14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15.1) порядок определения объема и условия предоставления субсидий из областного бюджета и бюджета Территориального фонда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24.09.2013 </w:t>
      </w:r>
      <w:hyperlink r:id="rId147">
        <w:r w:rsidRPr="00D43F27">
          <w:rPr>
            <w:rFonts w:ascii="PT Astra Serif" w:hAnsi="PT Astra Serif"/>
            <w:sz w:val="28"/>
            <w:szCs w:val="28"/>
          </w:rPr>
          <w:t>N 168-ЗСО</w:t>
        </w:r>
      </w:hyperlink>
      <w:r w:rsidRPr="00D43F27">
        <w:rPr>
          <w:rFonts w:ascii="PT Astra Serif" w:hAnsi="PT Astra Serif"/>
          <w:sz w:val="28"/>
          <w:szCs w:val="28"/>
        </w:rPr>
        <w:t xml:space="preserve">, от 02.10.2024 </w:t>
      </w:r>
      <w:hyperlink r:id="rId148">
        <w:r w:rsidRPr="00D43F27">
          <w:rPr>
            <w:rFonts w:ascii="PT Astra Serif" w:hAnsi="PT Astra Serif"/>
            <w:sz w:val="28"/>
            <w:szCs w:val="28"/>
          </w:rPr>
          <w:t>N 119-ЗСО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15.2) порядок определения объема и предоставления субсидий за счет средств областного бюджета иным некоммерческим организациям, не являющимся государственными учреждениями;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15.2 введен </w:t>
      </w:r>
      <w:hyperlink r:id="rId14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15.3) порядок предоставления за счет средств областного бюджета грантов в форме субсидий некоммерческим организациям, не являющимся казенными учреждениями, в том числе предоставляемых исполнительными органами области по результатам проводимых ими отборов бюджетным и </w:t>
      </w:r>
      <w:r w:rsidRPr="00D43F27">
        <w:rPr>
          <w:rFonts w:ascii="PT Astra Serif" w:hAnsi="PT Astra Serif"/>
          <w:sz w:val="28"/>
          <w:szCs w:val="28"/>
        </w:rPr>
        <w:lastRenderedPageBreak/>
        <w:t>автономным учреждениям, включая учреждения, в отношении которых указанные органы не осуществляют функции и полномочия учредителя, если данный порядок не определен решениями о предоставлении указанных грантов, принятыми в соответствии с бюджетным законодательством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25.04.2014 </w:t>
      </w:r>
      <w:hyperlink r:id="rId150">
        <w:r w:rsidRPr="00D43F27">
          <w:rPr>
            <w:rFonts w:ascii="PT Astra Serif" w:hAnsi="PT Astra Serif"/>
            <w:sz w:val="28"/>
            <w:szCs w:val="28"/>
          </w:rPr>
          <w:t>N 54-ЗСО</w:t>
        </w:r>
      </w:hyperlink>
      <w:r w:rsidRPr="00D43F27">
        <w:rPr>
          <w:rFonts w:ascii="PT Astra Serif" w:hAnsi="PT Astra Serif"/>
          <w:sz w:val="28"/>
          <w:szCs w:val="28"/>
        </w:rPr>
        <w:t xml:space="preserve">, от 28.11.2022 </w:t>
      </w:r>
      <w:hyperlink r:id="rId151">
        <w:r w:rsidRPr="00D43F27">
          <w:rPr>
            <w:rFonts w:ascii="PT Astra Serif" w:hAnsi="PT Astra Serif"/>
            <w:sz w:val="28"/>
            <w:szCs w:val="28"/>
          </w:rPr>
          <w:t>N 146-ЗСО</w:t>
        </w:r>
      </w:hyperlink>
      <w:r w:rsidRPr="00D43F27">
        <w:rPr>
          <w:rFonts w:ascii="PT Astra Serif" w:hAnsi="PT Astra Serif"/>
          <w:sz w:val="28"/>
          <w:szCs w:val="28"/>
        </w:rPr>
        <w:t xml:space="preserve">, от 26.04.2023 </w:t>
      </w:r>
      <w:hyperlink r:id="rId152">
        <w:r w:rsidRPr="00D43F27">
          <w:rPr>
            <w:rFonts w:ascii="PT Astra Serif" w:hAnsi="PT Astra Serif"/>
            <w:sz w:val="28"/>
            <w:szCs w:val="28"/>
          </w:rPr>
          <w:t>N 42-ЗСО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15.4) порядок предоставления юридическим лицам (за исключением государственных учреждений), индивидуальным предпринимателям, физическим лицам грантов в форме субсидий, в том числе предоставляемых на конкурентной основе, если данный порядок не определен решениями о предоставлении указанных грантов, принятыми в соответствии с бюджетным законодательством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15.4 введен </w:t>
      </w:r>
      <w:hyperlink r:id="rId15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 в ред. </w:t>
      </w:r>
      <w:hyperlink r:id="rId15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15.5) </w:t>
      </w:r>
      <w:hyperlink r:id="rId155">
        <w:r w:rsidRPr="00D43F27">
          <w:rPr>
            <w:rFonts w:ascii="PT Astra Serif" w:hAnsi="PT Astra Serif"/>
            <w:sz w:val="28"/>
            <w:szCs w:val="28"/>
          </w:rPr>
          <w:t>порядок</w:t>
        </w:r>
      </w:hyperlink>
      <w:r w:rsidRPr="00D43F27">
        <w:rPr>
          <w:rFonts w:ascii="PT Astra Serif" w:hAnsi="PT Astra Serif"/>
          <w:sz w:val="28"/>
          <w:szCs w:val="28"/>
        </w:rPr>
        <w:t xml:space="preserve"> принятия решения о подготовке и реализации бюджетных инвестиций за счет средств областного бюджета в объекты капитального строительства государственной собственности области и (или) на приобретение объектов недвижимого имущества в государственную собственность области в форме капитальных вложений в основные средства, находящиеся (которые будут находиться) в государственной собственности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15.5 в ред. </w:t>
      </w:r>
      <w:hyperlink r:id="rId15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15.6) порядок принятия решений о предоставлении бюджетных инвестиций юридическим лицам, не являющимся государственными учреждениями и государственными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15.6 в ред. </w:t>
      </w:r>
      <w:hyperlink r:id="rId15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15.7) утратил силу. - </w:t>
      </w:r>
      <w:hyperlink r:id="rId158">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15.8) порядок принятия Правительством области решений о предоставлении субсидий из областного бюджета и бюджета Территориального фонда на осуществление бюджетными и автономными учреждениями области, государственными унитарными предприятиями области капитальных вложений в объекты капитального строительства </w:t>
      </w:r>
      <w:r w:rsidRPr="00D43F27">
        <w:rPr>
          <w:rFonts w:ascii="PT Astra Serif" w:hAnsi="PT Astra Serif"/>
          <w:sz w:val="28"/>
          <w:szCs w:val="28"/>
        </w:rPr>
        <w:lastRenderedPageBreak/>
        <w:t>государственной собственности области или приобретение объектов недвижимого имущества в государственную собственность области, а также порядок предоставления указанных субсидий;</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15.8 введен </w:t>
      </w:r>
      <w:hyperlink r:id="rId15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15.9) порядок принятия решения получателем бюджетных средств, предоставляющим субсидию, о наличии потребности направления средств в объеме остатка не использованной на начало очередного финансового года ранее перечисленной бюджетным и автономным учреждениям области, государственным унитарным предприятиям области субсидии из областного бюджета и бюджета Территориального фонда на осуществление капитальных вложений в объекты капитального строительства государственной собственности области или приобретение объектов недвижимого имущества в государственную собственность области на цели предоставления указанной субсидии;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15.9 введен </w:t>
      </w:r>
      <w:hyperlink r:id="rId16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15.10) порядок принятия Правительством области решений о предоставлении получателям бюджетных средств права заключать соглашения о предоставлении бюджетным и автономным учреждениям области, государственным унитарным предприятиям области субсидий из областного бюджета и бюджета Территориального фонда на осуществление капитальных вложений в объекты капитального строительства государственной собственности области или приобретение объектов недвижимого имущества в государственную собственность области на срок реализации решений Правительства области о предоставлении субсидий, превышающий срок действия утвержденных получателю бюджетных средств лимитов бюджетных обязательств на предоставление субсидий;</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15.10 введен </w:t>
      </w:r>
      <w:hyperlink r:id="rId16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15.11) условия передачи полномочий и </w:t>
      </w:r>
      <w:hyperlink r:id="rId162">
        <w:r w:rsidRPr="00D43F27">
          <w:rPr>
            <w:rFonts w:ascii="PT Astra Serif" w:hAnsi="PT Astra Serif"/>
            <w:sz w:val="28"/>
            <w:szCs w:val="28"/>
          </w:rPr>
          <w:t>порядок</w:t>
        </w:r>
      </w:hyperlink>
      <w:r w:rsidRPr="00D43F27">
        <w:rPr>
          <w:rFonts w:ascii="PT Astra Serif" w:hAnsi="PT Astra Serif"/>
          <w:sz w:val="28"/>
          <w:szCs w:val="28"/>
        </w:rPr>
        <w:t xml:space="preserve"> заключения соглашений о передаче на безвозмездной основе полномочий государственного заказчика по заключению и исполнению от имени области государственных контрактов от лица исполнительных органов области при осуществлении бюджетных инвестиций в объекты государственной собственности области бюджетным и автономным учреждениям области, в отношении которых указанные органы осуществляют функции и полномочия учредителей, или государственным унитарным предприятиям области, в отношении которых указанные органы осуществляют права собственника имущества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15.11 введен </w:t>
      </w:r>
      <w:hyperlink r:id="rId16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 в ред. Законов Саратовской области от 03.12.2014 </w:t>
      </w:r>
      <w:hyperlink r:id="rId164">
        <w:r w:rsidRPr="00D43F27">
          <w:rPr>
            <w:rFonts w:ascii="PT Astra Serif" w:hAnsi="PT Astra Serif"/>
            <w:sz w:val="28"/>
            <w:szCs w:val="28"/>
          </w:rPr>
          <w:t>N 148-ЗСО</w:t>
        </w:r>
      </w:hyperlink>
      <w:r w:rsidRPr="00D43F27">
        <w:rPr>
          <w:rFonts w:ascii="PT Astra Serif" w:hAnsi="PT Astra Serif"/>
          <w:sz w:val="28"/>
          <w:szCs w:val="28"/>
        </w:rPr>
        <w:t xml:space="preserve">, от 28.11.2022 </w:t>
      </w:r>
      <w:hyperlink r:id="rId165">
        <w:r w:rsidRPr="00D43F27">
          <w:rPr>
            <w:rFonts w:ascii="PT Astra Serif" w:hAnsi="PT Astra Serif"/>
            <w:sz w:val="28"/>
            <w:szCs w:val="28"/>
          </w:rPr>
          <w:t>N 146-ЗСО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15.12) </w:t>
      </w:r>
      <w:hyperlink r:id="rId166">
        <w:r w:rsidRPr="00D43F27">
          <w:rPr>
            <w:rFonts w:ascii="PT Astra Serif" w:hAnsi="PT Astra Serif"/>
            <w:sz w:val="28"/>
            <w:szCs w:val="28"/>
          </w:rPr>
          <w:t>порядок</w:t>
        </w:r>
      </w:hyperlink>
      <w:r w:rsidRPr="00D43F27">
        <w:rPr>
          <w:rFonts w:ascii="PT Astra Serif" w:hAnsi="PT Astra Serif"/>
          <w:sz w:val="28"/>
          <w:szCs w:val="28"/>
        </w:rPr>
        <w:t xml:space="preserve"> предоставления, использования и возврата муниципальными образованиями области бюджетных кредитов, предоставленных из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lastRenderedPageBreak/>
        <w:t xml:space="preserve">(п. 15.12 введен </w:t>
      </w:r>
      <w:hyperlink r:id="rId16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03.12.2014 N 148-ЗСО)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15.13) </w:t>
      </w:r>
      <w:hyperlink r:id="rId168">
        <w:r w:rsidRPr="00D43F27">
          <w:rPr>
            <w:rFonts w:ascii="PT Astra Serif" w:hAnsi="PT Astra Serif"/>
            <w:sz w:val="28"/>
            <w:szCs w:val="28"/>
          </w:rPr>
          <w:t>порядок</w:t>
        </w:r>
      </w:hyperlink>
      <w:r w:rsidRPr="00D43F27">
        <w:rPr>
          <w:rFonts w:ascii="PT Astra Serif" w:hAnsi="PT Astra Serif"/>
          <w:sz w:val="28"/>
          <w:szCs w:val="28"/>
        </w:rPr>
        <w:t xml:space="preserve"> оценки долговой устойчивости муниципальных образований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15.13 введен </w:t>
      </w:r>
      <w:hyperlink r:id="rId16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15.14) </w:t>
      </w:r>
      <w:hyperlink r:id="rId170">
        <w:r w:rsidRPr="00D43F27">
          <w:rPr>
            <w:rFonts w:ascii="PT Astra Serif" w:hAnsi="PT Astra Serif"/>
            <w:sz w:val="28"/>
            <w:szCs w:val="28"/>
          </w:rPr>
          <w:t>порядок</w:t>
        </w:r>
      </w:hyperlink>
      <w:r w:rsidRPr="00D43F27">
        <w:rPr>
          <w:rFonts w:ascii="PT Astra Serif" w:hAnsi="PT Astra Serif"/>
          <w:sz w:val="28"/>
          <w:szCs w:val="28"/>
        </w:rPr>
        <w:t xml:space="preserve"> проведения анализа финансового состояния принципала, проверки достаточности, надежности и ликвидности обеспечения при предоставлении государственной гарантии области, мониторинга финансового состояния принципала, контроля за достаточностью, надежностью и ликвидностью предоставленного обеспечения после предоставления государственной гарантии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15.14 введен </w:t>
      </w:r>
      <w:hyperlink r:id="rId17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15.15) порядок проведения оценки надежности банковской гарантии, поручительства при предоставлении государственной гарантии области, бюджетного кредита;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15.15 введен </w:t>
      </w:r>
      <w:hyperlink r:id="rId172">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15.16) порядок предоставления субсидий из областного бюджета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социального заказа на оказание государственных услуг в социальной сфере в соответствии с Федеральным </w:t>
      </w:r>
      <w:hyperlink r:id="rId173">
        <w:r w:rsidRPr="00D43F27">
          <w:rPr>
            <w:rFonts w:ascii="PT Astra Serif" w:hAnsi="PT Astra Serif"/>
            <w:sz w:val="28"/>
            <w:szCs w:val="28"/>
          </w:rPr>
          <w:t>законом</w:t>
        </w:r>
      </w:hyperlink>
      <w:r w:rsidRPr="00D43F27">
        <w:rPr>
          <w:rFonts w:ascii="PT Astra Serif" w:hAnsi="PT Astra Serif"/>
          <w:sz w:val="28"/>
          <w:szCs w:val="28"/>
        </w:rP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15.16 введен </w:t>
      </w:r>
      <w:hyperlink r:id="rId17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16) правила (основания, условия и порядок) реструктуризации денежных обязательств (задолженности по денежным обязательствам) перед областью;</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16 в ред. </w:t>
      </w:r>
      <w:hyperlink r:id="rId17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16.1) предельный объем выпуска государственных ценных бумаг области на очередной финансовый год и каждый год планового периода по номинальной стоимости;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16.1 введен </w:t>
      </w:r>
      <w:hyperlink r:id="rId176">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bookmarkStart w:id="1" w:name="P222"/>
      <w:bookmarkEnd w:id="1"/>
      <w:r w:rsidRPr="00D43F27">
        <w:rPr>
          <w:rFonts w:ascii="PT Astra Serif" w:hAnsi="PT Astra Serif"/>
          <w:sz w:val="28"/>
          <w:szCs w:val="28"/>
        </w:rPr>
        <w:t>17) порядок формирования государственного задания и порядок финансового обеспечения выполнения государственного задания;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17.1) порядок формирования, ведения и утверждения регионального перечня (классификатора)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17.1 в ред. </w:t>
      </w:r>
      <w:hyperlink r:id="rId17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18) категории и (или) критерии отбора юридических лиц (за исключением государственных учреждений), индивидуальных предпринимателей, физических лиц - производителей товаров, работ, услуг, имеющих право на получение субсидий;</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цели, условия и порядок предоставления субсидий, а также результаты их предоставления;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порядок возврата субсидий в соответствующий бюджет в случае нарушения условий, установленных при их предоставлении;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положения об осуществлении в отношении получателей субсидий и лиц, указанных в </w:t>
      </w:r>
      <w:hyperlink r:id="rId178">
        <w:r w:rsidRPr="00D43F27">
          <w:rPr>
            <w:rFonts w:ascii="PT Astra Serif" w:hAnsi="PT Astra Serif"/>
            <w:sz w:val="28"/>
            <w:szCs w:val="28"/>
          </w:rPr>
          <w:t>пункте 5 статьи 78</w:t>
        </w:r>
      </w:hyperlink>
      <w:r w:rsidRPr="00D43F27">
        <w:rPr>
          <w:rFonts w:ascii="PT Astra Serif" w:hAnsi="PT Astra Serif"/>
          <w:sz w:val="28"/>
          <w:szCs w:val="28"/>
        </w:rPr>
        <w:t xml:space="preserve"> и </w:t>
      </w:r>
      <w:hyperlink r:id="rId179">
        <w:r w:rsidRPr="00D43F27">
          <w:rPr>
            <w:rFonts w:ascii="PT Astra Serif" w:hAnsi="PT Astra Serif"/>
            <w:sz w:val="28"/>
            <w:szCs w:val="28"/>
          </w:rPr>
          <w:t>пункте 3 статьи 78.1</w:t>
        </w:r>
      </w:hyperlink>
      <w:r w:rsidRPr="00D43F27">
        <w:rPr>
          <w:rFonts w:ascii="PT Astra Serif" w:hAnsi="PT Astra Serif"/>
          <w:sz w:val="28"/>
          <w:szCs w:val="28"/>
        </w:rPr>
        <w:t xml:space="preserve"> Бюджетного кодекса Российской Федерации, проверок главным распорядителем (распорядителем) средств областного бюджета,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финансового контроля в соответствии со </w:t>
      </w:r>
      <w:hyperlink r:id="rId180">
        <w:r w:rsidRPr="00D43F27">
          <w:rPr>
            <w:rFonts w:ascii="PT Astra Serif" w:hAnsi="PT Astra Serif"/>
            <w:sz w:val="28"/>
            <w:szCs w:val="28"/>
          </w:rPr>
          <w:t>статьями 268.1</w:t>
        </w:r>
      </w:hyperlink>
      <w:r w:rsidRPr="00D43F27">
        <w:rPr>
          <w:rFonts w:ascii="PT Astra Serif" w:hAnsi="PT Astra Serif"/>
          <w:sz w:val="28"/>
          <w:szCs w:val="28"/>
        </w:rPr>
        <w:t xml:space="preserve"> и </w:t>
      </w:r>
      <w:hyperlink r:id="rId181">
        <w:r w:rsidRPr="00D43F27">
          <w:rPr>
            <w:rFonts w:ascii="PT Astra Serif" w:hAnsi="PT Astra Serif"/>
            <w:sz w:val="28"/>
            <w:szCs w:val="28"/>
          </w:rPr>
          <w:t>269.2</w:t>
        </w:r>
      </w:hyperlink>
      <w:r w:rsidRPr="00D43F27">
        <w:rPr>
          <w:rFonts w:ascii="PT Astra Serif" w:hAnsi="PT Astra Serif"/>
          <w:sz w:val="28"/>
          <w:szCs w:val="28"/>
        </w:rPr>
        <w:t xml:space="preserve"> Бюджетного кодекса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18 в ред. </w:t>
      </w:r>
      <w:hyperlink r:id="rId18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19) порядок разработки, утверждения и реализации ведомственных целевых программ за счет средств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20) порядок предоставления средств из областного бюджета на условиях, установленных законом области об областном бюджете;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21) порядок проведения проверки годового отчета об исполнении местного бюджета в случаях, установленных Бюджетным </w:t>
      </w:r>
      <w:hyperlink r:id="rId183">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 в ред. </w:t>
      </w:r>
      <w:hyperlink r:id="rId18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21.1) уполномоченный исполнительный орган области, представляющий Саратовскую область в договоре о предоставлении бюджетного кредита, а также в правоотношениях, возникающих в связи с его заключением;</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21.1 введен </w:t>
      </w:r>
      <w:hyperlink r:id="rId18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 в ред. </w:t>
      </w:r>
      <w:hyperlink r:id="rId18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21.2) исполнительный орган области, уполномоченный для обращения в </w:t>
      </w:r>
      <w:r w:rsidRPr="00D43F27">
        <w:rPr>
          <w:rFonts w:ascii="PT Astra Serif" w:hAnsi="PT Astra Serif"/>
          <w:sz w:val="28"/>
          <w:szCs w:val="28"/>
        </w:rPr>
        <w:lastRenderedPageBreak/>
        <w:t>суд с исковым заявлением о возмещении ущерба, причиненного Саратовской области нарушением бюджетного законодательства Российской Федерации и иных нормативных правовых актов, регулирующих бюджетные правоотношения;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21.2 введен </w:t>
      </w:r>
      <w:hyperlink r:id="rId18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 в ред. </w:t>
      </w:r>
      <w:hyperlink r:id="rId18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21.3) порядок, сроки заключения соглашений, установленных </w:t>
      </w:r>
      <w:hyperlink r:id="rId189">
        <w:r w:rsidRPr="00D43F27">
          <w:rPr>
            <w:rFonts w:ascii="PT Astra Serif" w:hAnsi="PT Astra Serif"/>
            <w:sz w:val="28"/>
            <w:szCs w:val="28"/>
          </w:rPr>
          <w:t>статьями 137</w:t>
        </w:r>
      </w:hyperlink>
      <w:r w:rsidRPr="00D43F27">
        <w:rPr>
          <w:rFonts w:ascii="PT Astra Serif" w:hAnsi="PT Astra Serif"/>
          <w:sz w:val="28"/>
          <w:szCs w:val="28"/>
        </w:rPr>
        <w:t xml:space="preserve"> и </w:t>
      </w:r>
      <w:hyperlink r:id="rId190">
        <w:r w:rsidRPr="00D43F27">
          <w:rPr>
            <w:rFonts w:ascii="PT Astra Serif" w:hAnsi="PT Astra Serif"/>
            <w:sz w:val="28"/>
            <w:szCs w:val="28"/>
          </w:rPr>
          <w:t>138</w:t>
        </w:r>
      </w:hyperlink>
      <w:r w:rsidRPr="00D43F27">
        <w:rPr>
          <w:rFonts w:ascii="PT Astra Serif" w:hAnsi="PT Astra Serif"/>
          <w:sz w:val="28"/>
          <w:szCs w:val="28"/>
        </w:rPr>
        <w:t xml:space="preserve"> Бюджетного кодекса Российской Федерации, требования к указанным соглашениям, а также 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21.3 введен </w:t>
      </w:r>
      <w:hyperlink r:id="rId19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21.4) перечень главных администраторов доходов областного бюджета и бюджета Территориального фонда в соответствии с общими требованиями, установленными Правительством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21.4 введен </w:t>
      </w:r>
      <w:hyperlink r:id="rId192">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21.5) перечень главных администраторов источников финансирования дефицита областного бюджета и бюджета Территориального фонда в соответствии с общими требованиями, установленными Правительством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21.5 введен </w:t>
      </w:r>
      <w:hyperlink r:id="rId19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21.6) </w:t>
      </w:r>
      <w:hyperlink r:id="rId194">
        <w:r w:rsidRPr="00D43F27">
          <w:rPr>
            <w:rFonts w:ascii="PT Astra Serif" w:hAnsi="PT Astra Serif"/>
            <w:sz w:val="28"/>
            <w:szCs w:val="28"/>
          </w:rPr>
          <w:t>порядок</w:t>
        </w:r>
      </w:hyperlink>
      <w:r w:rsidRPr="00D43F27">
        <w:rPr>
          <w:rFonts w:ascii="PT Astra Serif" w:hAnsi="PT Astra Serif"/>
          <w:sz w:val="28"/>
          <w:szCs w:val="28"/>
        </w:rPr>
        <w:t xml:space="preserve"> формирования и ведения реестров источников доходов областного бюджета и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21.6 введен </w:t>
      </w:r>
      <w:hyperlink r:id="rId19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21.7) порядок предоставления в финансовый орган области реестров источников доходов бюджетов муниципальных образований области и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21.7 введен </w:t>
      </w:r>
      <w:hyperlink r:id="rId196">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21.8) перечень средств, определенных в соответствии с </w:t>
      </w:r>
      <w:hyperlink r:id="rId197">
        <w:r w:rsidRPr="00D43F27">
          <w:rPr>
            <w:rFonts w:ascii="PT Astra Serif" w:hAnsi="PT Astra Serif"/>
            <w:sz w:val="28"/>
            <w:szCs w:val="28"/>
          </w:rPr>
          <w:t>подпунктом 1 пункта 1 статьи 242.26</w:t>
        </w:r>
      </w:hyperlink>
      <w:r w:rsidRPr="00D43F27">
        <w:rPr>
          <w:rFonts w:ascii="PT Astra Serif" w:hAnsi="PT Astra Serif"/>
          <w:sz w:val="28"/>
          <w:szCs w:val="28"/>
        </w:rPr>
        <w:t xml:space="preserve"> Бюджетного кодекса Российской Федерации, подлежащих казначейскому сопровождению, и порядок осуществления казначейского сопровождения в соответствии с общими требованиями, установленными Правительством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21.8 в ред. </w:t>
      </w:r>
      <w:hyperlink r:id="rId19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02.10.2024 N 119-ЗСО)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21.9) порядок предоставления субсидий юридическим лицам (за исключением субсидий государственным учреждениям, а также субсидий, указанных в </w:t>
      </w:r>
      <w:hyperlink r:id="rId199">
        <w:r w:rsidRPr="00D43F27">
          <w:rPr>
            <w:rFonts w:ascii="PT Astra Serif" w:hAnsi="PT Astra Serif"/>
            <w:sz w:val="28"/>
            <w:szCs w:val="28"/>
          </w:rPr>
          <w:t>пунктах 6</w:t>
        </w:r>
      </w:hyperlink>
      <w:r w:rsidRPr="00D43F27">
        <w:rPr>
          <w:rFonts w:ascii="PT Astra Serif" w:hAnsi="PT Astra Serif"/>
          <w:sz w:val="28"/>
          <w:szCs w:val="28"/>
        </w:rPr>
        <w:t xml:space="preserve"> - </w:t>
      </w:r>
      <w:hyperlink r:id="rId200">
        <w:r w:rsidRPr="00D43F27">
          <w:rPr>
            <w:rFonts w:ascii="PT Astra Serif" w:hAnsi="PT Astra Serif"/>
            <w:sz w:val="28"/>
            <w:szCs w:val="28"/>
          </w:rPr>
          <w:t>8.1 статьи 78</w:t>
        </w:r>
      </w:hyperlink>
      <w:r w:rsidRPr="00D43F27">
        <w:rPr>
          <w:rFonts w:ascii="PT Astra Serif" w:hAnsi="PT Astra Serif"/>
          <w:sz w:val="28"/>
          <w:szCs w:val="28"/>
        </w:rPr>
        <w:t xml:space="preserve"> Бюджетного кодекса Российской Федерации), индивидуальным предпринимателям, а также физическим лицам - производителям товаров, работ, услуг;</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lastRenderedPageBreak/>
        <w:t xml:space="preserve">(п. 21.9 введен </w:t>
      </w:r>
      <w:hyperlink r:id="rId20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22) иные полномочия в соответствии с федеральным законодательством и законодательством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outlineLvl w:val="0"/>
        <w:rPr>
          <w:rFonts w:ascii="PT Astra Serif" w:hAnsi="PT Astra Serif"/>
          <w:sz w:val="28"/>
          <w:szCs w:val="28"/>
        </w:rPr>
      </w:pPr>
      <w:r w:rsidRPr="00D43F27">
        <w:rPr>
          <w:rFonts w:ascii="PT Astra Serif" w:hAnsi="PT Astra Serif"/>
          <w:sz w:val="28"/>
          <w:szCs w:val="28"/>
        </w:rPr>
        <w:t>Глава 2. УЧАСТНИКИ БЮДЖЕТНОГО ПРОЦЕССА И ИХ ПОЛНОМОЧИЯ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3. Участники бюджетного процесса, обладающие бюджетными полномочиями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Участниками бюджетного процесса являются: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областная Дума;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Губернатор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Правительство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финансовый орган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исполнительный орган области в сфере экономики;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0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Счетная палата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орган внутреннего государственного финансового контроля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(абзац введен </w:t>
      </w:r>
      <w:hyperlink r:id="rId20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орган управления Территориальным фондом;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главные распорядители (распорядители) средств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главные администраторы (администраторы) доходов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главные администраторы (администраторы) источников финансирования дефицита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получатели средств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главные распорядители (распорядители) средств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главные администраторы (администраторы) доходов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главные администраторы (администраторы) источников финансирования дефицита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иные органы, которым законодательством Российской Федерации и законодательством области предоставлены бюджетные полномочия.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4. Бюджетные полномочия областной Думы</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Областная Дума: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рассматривает и утверждает областной бюджет, бюджет Территориального фонда и отчеты об их исполнении;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 в ред. </w:t>
      </w:r>
      <w:hyperlink r:id="rId20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осуществляет контроль в ходе рассмотрения отдельных вопросов исполнения областного бюджета и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 в ред. </w:t>
      </w:r>
      <w:hyperlink r:id="rId20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формирует Счетную палату области и определяет ее правовой статус;</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осуществляет иные полномочия, которые в соответствии с федеральным законодательством и законами области отнесены к ее полномочиям.</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5. Бюджетные полномочия Правительства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Правительство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обеспечивает составление проектов областного бюджета и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0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1.1) утверждает бюджетный прогноз (изменения бюджетного прогноза) области на долгосрочный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1.1 введен </w:t>
      </w:r>
      <w:hyperlink r:id="rId20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03.12.2014 N 148-ЗСО)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вносит в областную Думу проекты законов области об областном бюджете и о бюджете Территориального фонда, о внесении изменений в законы области об областном бюджете и о бюджете Территориального фонда, об исполнении областного бюджета 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определяет основные направления бюджетной и налоговой политики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3 в ред. </w:t>
      </w:r>
      <w:hyperlink r:id="rId20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31.05.2017 N 47-ЗСО)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3.1) утратил силу с 1 января 2020 года. - </w:t>
      </w:r>
      <w:hyperlink r:id="rId209">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bookmarkStart w:id="2" w:name="P300"/>
      <w:bookmarkEnd w:id="2"/>
      <w:r w:rsidRPr="00D43F27">
        <w:rPr>
          <w:rFonts w:ascii="PT Astra Serif" w:hAnsi="PT Astra Serif"/>
          <w:sz w:val="28"/>
          <w:szCs w:val="28"/>
        </w:rPr>
        <w:t>4) утверждает государственные программы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 в ред. </w:t>
      </w:r>
      <w:hyperlink r:id="rId210">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5) устанавливает перечень документов, необходимых для предоставления государственных гарантий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принимает решение о предоставлении государственных гарантий области и предоставляет государственные гарантии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7) принимает решение о списании с государственного долга области долговых обязательств, выраженных в валюте Российской Федерации, по истечении сроков, установленных Бюджетным </w:t>
      </w:r>
      <w:hyperlink r:id="rId211">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 обеспечивает исполнение областного бюджета и бюджета Территориального фонда, составление бюджетной отчетности;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утверждает и представляет в областную Думу и Счетную палату области отчеты об исполнении областного бюджета по форме, установленной Министерством финансов Российской Федерации, за первый квартал, полугодие и девять месяцев текущего финансового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9.1) принимает решения 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предоставлении за счет средств областного бюджета грантов в форме субсидий некоммерческим организациям, не являющимся казенными учреждениями, в том числе предоставляемых исполнительными органами области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1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предоставлении грантов в форме субсидий юридическим лицам (за исключением государственных учреждений), индивидуальным предпринимателям, физическим лицам, в том числе предоставляемых на конкурсной основе;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подготовке и реализации бюджетных инвестиций за счет средств областного бюджета в объекты капитального строительства государственной собственности области и (или) на приобретение объектов недвижимого имущества в государственную собственность области в форме капитальных вложений в основные средства, находящиеся (которые будут находиться) в государственной собственности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предоставлении за счет средств областного бюджета бюджетных инвестиций юридическим лицам, не являющимся государственными учреждениями и государственными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w:t>
      </w:r>
      <w:r w:rsidRPr="00D43F27">
        <w:rPr>
          <w:rFonts w:ascii="PT Astra Serif" w:hAnsi="PT Astra Serif"/>
          <w:sz w:val="28"/>
          <w:szCs w:val="28"/>
        </w:rPr>
        <w:lastRenderedPageBreak/>
        <w:t>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13">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9.1 в ред. </w:t>
      </w:r>
      <w:hyperlink r:id="rId21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9.2) устанавливает порядок финансового обеспечения выполнения государственного задания на оказание государственных услуг (выполнение работ) государственными учреждениями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9.2 введен </w:t>
      </w:r>
      <w:hyperlink r:id="rId21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9.3) утверждает распределение межбюджетных трансфертов, предоставляемых местным бюджетам в случаях, предусмотренных Бюджетным </w:t>
      </w:r>
      <w:hyperlink r:id="rId216">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и </w:t>
      </w:r>
      <w:hyperlink r:id="rId21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20 декабря 2005 года N 137-ЗСО "О межбюджетных отношениях в Саратовской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9.3 в ред. </w:t>
      </w:r>
      <w:hyperlink r:id="rId21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9.4) устанавливает порядок формирования, ведения и утверждения регионального перечня (классификатора)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9.4 введен </w:t>
      </w:r>
      <w:hyperlink r:id="rId21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9.5) утверждает </w:t>
      </w:r>
      <w:hyperlink r:id="rId220">
        <w:r w:rsidRPr="00D43F27">
          <w:rPr>
            <w:rFonts w:ascii="PT Astra Serif" w:hAnsi="PT Astra Serif"/>
            <w:sz w:val="28"/>
            <w:szCs w:val="28"/>
          </w:rPr>
          <w:t>положение</w:t>
        </w:r>
      </w:hyperlink>
      <w:r w:rsidRPr="00D43F27">
        <w:rPr>
          <w:rFonts w:ascii="PT Astra Serif" w:hAnsi="PT Astra Serif"/>
          <w:sz w:val="28"/>
          <w:szCs w:val="28"/>
        </w:rPr>
        <w:t xml:space="preserve"> о порядке формирования перечня налоговых расходов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9.5 введен </w:t>
      </w:r>
      <w:hyperlink r:id="rId22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9.6) утверждает </w:t>
      </w:r>
      <w:hyperlink r:id="rId222">
        <w:r w:rsidRPr="00D43F27">
          <w:rPr>
            <w:rFonts w:ascii="PT Astra Serif" w:hAnsi="PT Astra Serif"/>
            <w:sz w:val="28"/>
            <w:szCs w:val="28"/>
          </w:rPr>
          <w:t>положение</w:t>
        </w:r>
      </w:hyperlink>
      <w:r w:rsidRPr="00D43F27">
        <w:rPr>
          <w:rFonts w:ascii="PT Astra Serif" w:hAnsi="PT Astra Serif"/>
          <w:sz w:val="28"/>
          <w:szCs w:val="28"/>
        </w:rPr>
        <w:t xml:space="preserve"> о порядке осуществления оценки налоговых расходов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9.6 введен </w:t>
      </w:r>
      <w:hyperlink r:id="rId22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9.7) утверждает перечень главных администраторов доходов областного бюджета и бюджета Территориального фонда в соответствии с общими требованиями, установленными Правительством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9.7 введен </w:t>
      </w:r>
      <w:hyperlink r:id="rId22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9.8) утверждает перечень главных администраторов источников финансирования дефицита областного бюджета и бюджета Территориального фонда в соответствии с общими требованиями, установленными Правительством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9.8 введен </w:t>
      </w:r>
      <w:hyperlink r:id="rId22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9.9) утверждает порядок формирования и ведения реестров источников доходов областного бюджета и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lastRenderedPageBreak/>
        <w:t xml:space="preserve">(п. 9.9 введен </w:t>
      </w:r>
      <w:hyperlink r:id="rId226">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9.10) утверждает порядок предоставления в финансовый орган области реестров источников доходов бюджетов муниципальных образований области и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9.10 введен </w:t>
      </w:r>
      <w:hyperlink r:id="rId22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9.11) утверждает порядок предоставления субсидий из областного бюджета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социального заказа на оказание государственных услуг в социальной сфере в соответствии с Федеральным </w:t>
      </w:r>
      <w:hyperlink r:id="rId228">
        <w:r w:rsidRPr="00D43F27">
          <w:rPr>
            <w:rFonts w:ascii="PT Astra Serif" w:hAnsi="PT Astra Serif"/>
            <w:sz w:val="28"/>
            <w:szCs w:val="28"/>
          </w:rPr>
          <w:t>законом</w:t>
        </w:r>
      </w:hyperlink>
      <w:r w:rsidRPr="00D43F27">
        <w:rPr>
          <w:rFonts w:ascii="PT Astra Serif" w:hAnsi="PT Astra Serif"/>
          <w:sz w:val="28"/>
          <w:szCs w:val="28"/>
        </w:rP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9.11 введен </w:t>
      </w:r>
      <w:hyperlink r:id="rId22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9.12) принимает решение в соответствии с </w:t>
      </w:r>
      <w:hyperlink r:id="rId230">
        <w:r w:rsidRPr="00D43F27">
          <w:rPr>
            <w:rFonts w:ascii="PT Astra Serif" w:hAnsi="PT Astra Serif"/>
            <w:sz w:val="28"/>
            <w:szCs w:val="28"/>
          </w:rPr>
          <w:t>подпунктом 1 пункта 1 статьи 242.26</w:t>
        </w:r>
      </w:hyperlink>
      <w:r w:rsidRPr="00D43F27">
        <w:rPr>
          <w:rFonts w:ascii="PT Astra Serif" w:hAnsi="PT Astra Serif"/>
          <w:sz w:val="28"/>
          <w:szCs w:val="28"/>
        </w:rPr>
        <w:t xml:space="preserve"> Бюджетного кодекса Российской Федерации об определении перечня средств, подлежащих казначейскому сопровождению, и устанавливает порядок осуществления казначейского сопровождения в соответствии с общими требованиями, установленными Правительством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9.12 введен </w:t>
      </w:r>
      <w:hyperlink r:id="rId23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02.10.2024 N 119-ЗСО)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10) осуществляет иные полномочия в сфере бюджетного процесса, которые в соответствии с федеральным законодательством и законами области отнесены к его компетенции.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6. Бюджетные полномочия финансового органа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Финансовый орган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получает в установленном порядке от федеральных исполнительных органов и их территориальных органов, исполнительных органов области, Территориального фонда и органов местного самоуправления материалы, необходимые для составления проекта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232">
        <w:r w:rsidRPr="00D43F27">
          <w:rPr>
            <w:rFonts w:ascii="PT Astra Serif" w:hAnsi="PT Astra Serif"/>
            <w:sz w:val="28"/>
            <w:szCs w:val="28"/>
          </w:rPr>
          <w:t>N 142-ЗСО</w:t>
        </w:r>
      </w:hyperlink>
      <w:r w:rsidRPr="00D43F27">
        <w:rPr>
          <w:rFonts w:ascii="PT Astra Serif" w:hAnsi="PT Astra Serif"/>
          <w:sz w:val="28"/>
          <w:szCs w:val="28"/>
        </w:rPr>
        <w:t xml:space="preserve">, от 28.11.2022 </w:t>
      </w:r>
      <w:hyperlink r:id="rId233">
        <w:r w:rsidRPr="00D43F27">
          <w:rPr>
            <w:rFonts w:ascii="PT Astra Serif" w:hAnsi="PT Astra Serif"/>
            <w:sz w:val="28"/>
            <w:szCs w:val="28"/>
          </w:rPr>
          <w:t>N 146-ЗСО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организует составление и непосредственно составляет проект областного бюджета, представляет его в Правительство области, принимает участие в разработке проекта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3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разрабатывает прогноз основных параметров консолидированного бюджета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3.1) разрабатывает проект бюджетного прогноза (проект изменений бюджетного прогноза) области на долгосрочный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3.1 введен </w:t>
      </w:r>
      <w:hyperlink r:id="rId23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03.12.2014 N 148-ЗСО)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утверждает порядок и методику планирования бюджетных ассигнований;</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устанавливает порядок представления в финансовый орган области утвержденных местных бюджетов;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утверждает перечень кодов подвидов по видам доходов, главными администраторами которых являются органы государственной власти области, орган управления Территориальным фондом и (или) находящиеся в их ведении казенные учреждения;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3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26.04.2011 N 47-ЗСО)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6.1) устанавливает перечень и коды целевых статей расходов областного бюджета и бюджета Территориального фонда (за исключением расходов бюджета, осуществляемых за счет межбюджетных субсидий, субвенций и иных межбюджетных трансфертов, имеющих целевое назначение, перечень и коды целевых статей которых установлены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6.1 введен </w:t>
      </w:r>
      <w:hyperlink r:id="rId23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6.2) утверждает перечень кодов видов источников финансирования дефицита областного бюджета, главными администраторами которых являются органы государственной власти области, орган управления Территориальным фондом и (или) находящиеся в их ведении казенные учреждения;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6.2 введен </w:t>
      </w:r>
      <w:hyperlink r:id="rId238">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7) организует ведение реестра расходных обязательств области, устанавливает порядок предоставления и осуществляет свод реестров расходных обязательств муниципальных образований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 разрабатывает программу государственных внутренних заимствований области, условия выпуска и размещения государственных внутренних займов области, выступает в качестве эмитента государственных ценных бумаг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осуществляет от имени области государственные внутренние заимствования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10) осуществляет анализ финансового состояния принципала, проверку достаточности, надежности и ликвидности обеспечения, предоставляемого в соответствии с законодательством Российской Федерации, при </w:t>
      </w:r>
      <w:r w:rsidRPr="00D43F27">
        <w:rPr>
          <w:rFonts w:ascii="PT Astra Serif" w:hAnsi="PT Astra Serif"/>
          <w:sz w:val="28"/>
          <w:szCs w:val="28"/>
        </w:rPr>
        <w:lastRenderedPageBreak/>
        <w:t>предоставлении государственной гарантии области,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области в соответствии с постановлением Правительства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10 в ред. </w:t>
      </w:r>
      <w:hyperlink r:id="rId239">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11) ведет учет выданных гарантий,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гарантиями;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11 в ред. </w:t>
      </w:r>
      <w:hyperlink r:id="rId240">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12) осуществляет ведение Государственной долговой книги области и передает информацию о государственных долговых обязательствах области в Министерство финансов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12.1) устанавливает состав информации о долговых обязательствах муниципальных образований области, отраженных в муниципальных долговых книгах, порядок и сроки ее предоставления;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12.1 введен </w:t>
      </w:r>
      <w:hyperlink r:id="rId24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13) обобщает полученную от органов местного самоуправления информацию о муниципальных долговых обязательствах и передает ее в Министерство финансов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13.1) формирует перечень муниципальных образований области, отнесенных к группам заемщиков по уровням долговой устойчивости в соответствии с Бюджетным </w:t>
      </w:r>
      <w:hyperlink r:id="rId242">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13.1 введен </w:t>
      </w:r>
      <w:hyperlink r:id="rId24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14) осуществляет управление государственным долгом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 - 16) утратили силу. - </w:t>
      </w:r>
      <w:hyperlink r:id="rId244">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 осуществляет оценку надежности банковской гарантии, поручительства, предоставляемых в качестве обеспечения по бюджетному кредиту, в соответствии с постановлением Правительства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17 в ред. </w:t>
      </w:r>
      <w:hyperlink r:id="rId24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18) устанавливает в соответствии с общими требованиями, определяемыми Министерством финансов Российской Федерации, порядок взыскания остатков непогашенных бюджетных кредитов, включая проценты, </w:t>
      </w:r>
      <w:r w:rsidRPr="00D43F27">
        <w:rPr>
          <w:rFonts w:ascii="PT Astra Serif" w:hAnsi="PT Astra Serif"/>
          <w:sz w:val="28"/>
          <w:szCs w:val="28"/>
        </w:rPr>
        <w:lastRenderedPageBreak/>
        <w:t>штрафы и пени;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19) утратил силу. - </w:t>
      </w:r>
      <w:hyperlink r:id="rId246">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20) - 21) утратили силу. - </w:t>
      </w:r>
      <w:hyperlink r:id="rId247">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22) организует исполнение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23) устанавливает порядок составления и ведения сводной бюджетной росписи областного бюджета, бюджетных росписей главных распорядителей (распорядителей) средств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4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24) устанавливает порядок составления и ведения кассового плана, состав и сроки представления главными распорядителями средств областного бюджета, главными администраторами доходов областного бюджета, главными администраторами источников финансирования дефицита областного бюджета сведений, необходимых для составления и ведения кассового плана;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25) устанавливает порядок исполнения областного бюджета по источникам финансирования дефицита областного бюджета, за исключением операций по управлению остатками средств на едином счете областного бюджета, порядок санкционирования оплаты денежных обязательств, подлежащих исполнению за счет бюджетных ассигнований по источникам финансирования дефицита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25 в ред. </w:t>
      </w:r>
      <w:hyperlink r:id="rId249">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25.1) осуществляет операции по управлению остатками средств на едином счете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25.1 введен </w:t>
      </w:r>
      <w:hyperlink r:id="rId25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26) осуществляет составление и ведение сводной бюджетной росписи областного бюджета и кассового плана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27) открывает и ведет лицевые счета главных распорядителей, распорядителей и получателей средств областного бюджета, областных государственных автономных и бюджетных учреждений и иных юридических лиц, не являющихся участниками бюджетного процесса, в установленном им порядке в соответствии с бюджетным законодательством;</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27 в ред. </w:t>
      </w:r>
      <w:hyperlink r:id="rId25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02.12.2020 N 156-ЗСО)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28) осуществляет в установленном им порядке санкционирование оплаты денежных обязательств получателей средств областного бюджета с лицевых счетов, открытых в финансовом органе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29) в предусмотренных законодательством случаях приостанавливает </w:t>
      </w:r>
      <w:r w:rsidRPr="00D43F27">
        <w:rPr>
          <w:rFonts w:ascii="PT Astra Serif" w:hAnsi="PT Astra Serif"/>
          <w:sz w:val="28"/>
          <w:szCs w:val="28"/>
        </w:rPr>
        <w:lastRenderedPageBreak/>
        <w:t>операции по лицевым счетам главных распорядителей, распорядителей и получателей средств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30) устанавливает порядок составления и сроки представления бюджетной отчетности для главных распорядителей (распорядителей) и получателей средств областного бюджета и бюджета Территориального фонда, главных администраторов доходов и главных администраторов источников финансирования дефицита областного бюджета и бюджета Территориального фонда, органов, организующих исполнение бюджетов муниципальных районов, муниципальных округов и городских округов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5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25.12.2024 N 159-ЗСО)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31) ежемесячно составляет и представляет отчет о кассовом исполнении консолидированного бюджета области и бюджета Территориального фонда в Федеральное казначейство в порядке, установленном Министерством финансов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32) ежемесячно представляет отчет о кассовом исполнении областного бюджета и консолидированного бюджета области в областную Думу и Счетную палату области по форме, установленной Министерством финансов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33) представляет на утверждение Правительства области отчеты об исполнении областного бюджета по форме, установленной Министерством финансов Российской Федерации, за первый квартал, полугодие и девять месяцев текущего финансового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34) устанавливает порядок завершения операций по исполнению областного бюджета в текущем финансовом году;</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35) подготавливает проект закона области об исполнении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53">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36) обладает правом требовать от главных распорядителей, распорядителей и получателей средств областного бюджета представления информации об использовании средств областного бюджета и иных сведений, связанных с получением, перечислением, зачислением и использованием указанных средств;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37) ведет сводный реестр главных распорядителей, распорядителей и получателей средств областного бюджета, главных администраторов и администраторов доходов областного бюджета, главных администраторов и администраторов источников финансирования дефицита областного бюджета, сводный реестр областных государственных автономных и бюджетных учреждений, иных юридических лиц, не являющихся </w:t>
      </w:r>
      <w:r w:rsidRPr="00D43F27">
        <w:rPr>
          <w:rFonts w:ascii="PT Astra Serif" w:hAnsi="PT Astra Serif"/>
          <w:sz w:val="28"/>
          <w:szCs w:val="28"/>
        </w:rPr>
        <w:lastRenderedPageBreak/>
        <w:t>участниками бюджетного процесса, в целях открытия и ведения лицевых счетов;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37 в ред. </w:t>
      </w:r>
      <w:hyperlink r:id="rId25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38) обладает правом запрашивать в установленном порядке от территориального органа Федерального казначейства данные о кассовых операциях по исполнению местных бюджетов;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39) утратил силу. - </w:t>
      </w:r>
      <w:hyperlink r:id="rId255">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40) организует исполнение судебных актов по обращению взыскания на средства областного бюджета в случаях и порядке, предусмотренных Бюджетным </w:t>
      </w:r>
      <w:hyperlink r:id="rId256">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и Федеральным </w:t>
      </w:r>
      <w:hyperlink r:id="rId257">
        <w:r w:rsidRPr="00D43F27">
          <w:rPr>
            <w:rFonts w:ascii="PT Astra Serif" w:hAnsi="PT Astra Serif"/>
            <w:sz w:val="28"/>
            <w:szCs w:val="28"/>
          </w:rPr>
          <w:t>законом</w:t>
        </w:r>
      </w:hyperlink>
      <w:r w:rsidRPr="00D43F27">
        <w:rPr>
          <w:rFonts w:ascii="PT Astra Serif" w:hAnsi="PT Astra Serif"/>
          <w:sz w:val="28"/>
          <w:szCs w:val="28"/>
        </w:rPr>
        <w:t xml:space="preserve">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 в ред. </w:t>
      </w:r>
      <w:hyperlink r:id="rId25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40.1) устанавливает порядок исполнения решений о применении бюджетных мер принуждения, решений об изменении (отмене) указанных решений, а также случаи и условия продления срока исполнения бюджетной меры принуждения в соответствии с Бюджетным </w:t>
      </w:r>
      <w:hyperlink r:id="rId259">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40.1 в ред. </w:t>
      </w:r>
      <w:hyperlink r:id="rId260">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40.2) принимает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соответствии с Бюджетным </w:t>
      </w:r>
      <w:hyperlink r:id="rId261">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40.2 в ред. </w:t>
      </w:r>
      <w:hyperlink r:id="rId26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40.3) устанавливает с учетом общих требований, установленных Министерством финансов Российской Федерации, порядок взыскания средств в объеме остатка не использованной на начало очередного финансового года субсидии из областного бюджета и бюджета Территориального фонда на осуществление бюджетными и автономными учреждениями области, государственными унитарными предприятиями области капитальных вложений в объекты капитального строительства государственной собственности области или приобретение объектов недвижимого имущества в государственную собственность области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40.3 введен </w:t>
      </w:r>
      <w:hyperlink r:id="rId26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40.4) заключает с главами местных администраций (руководителями исполнительно-распорядительных органов) муниципальных образований </w:t>
      </w:r>
      <w:r w:rsidRPr="00D43F27">
        <w:rPr>
          <w:rFonts w:ascii="PT Astra Serif" w:hAnsi="PT Astra Serif"/>
          <w:sz w:val="28"/>
          <w:szCs w:val="28"/>
        </w:rPr>
        <w:lastRenderedPageBreak/>
        <w:t>области, получающих дотации на выравнивание бюджетной обеспеченности муниципальных районов (муниципальных округов, городских округов)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40.4 в ред. </w:t>
      </w:r>
      <w:hyperlink r:id="rId26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25.12.2024 N 159-ЗСО)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40.5) утверждает типовую форму соглашения о предоставлении субсидии местному бюджету из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40.5 введен </w:t>
      </w:r>
      <w:hyperlink r:id="rId26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40.6) утверждает типовую форму соглашения о предоставлении иных межбюджетных трансфертов из областного бюджета местным бюджетам и дополнительных соглашений к указанному соглашению;</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40.6 введен </w:t>
      </w:r>
      <w:hyperlink r:id="rId266">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40.7) ведет реестр источников доходов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40.7 введен </w:t>
      </w:r>
      <w:hyperlink r:id="rId26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40.8) устанавливает порядок санкционирования операций со средствами участников казначейского сопровождения в соответствии с общими требованиями, установленными Правительством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40.8 введен </w:t>
      </w:r>
      <w:hyperlink r:id="rId268">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41) осуществляет иные полномочия в сфере бюджетного процесса, которые в соответствии с федеральным законодательством и законами области отнесены к его компетенции.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7. Полномочия руководителя финансового органа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69">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Руководитель финансового органа области имеет исключительное право: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утверждать сводную бюджетную роспись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вносить изменения в сводную бюджетную роспись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 в ред. </w:t>
      </w:r>
      <w:hyperlink r:id="rId270">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20.07.2016 N 85-ЗСО)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утверждать лимиты бюджетных обязательств для главных распорядителей средств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вносить изменения в лимиты бюджетных обязательств;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давать разрешение на предоставление бюджетных кредитов из областного бюджета;</w:t>
      </w:r>
    </w:p>
    <w:p w:rsidR="00D43F27" w:rsidRPr="00D43F27" w:rsidRDefault="00D43F27">
      <w:pPr>
        <w:pStyle w:val="ConsPlusNormal"/>
        <w:spacing w:before="220"/>
        <w:ind w:firstLine="540"/>
        <w:jc w:val="both"/>
        <w:rPr>
          <w:rFonts w:ascii="PT Astra Serif" w:hAnsi="PT Astra Serif"/>
          <w:sz w:val="28"/>
          <w:szCs w:val="28"/>
        </w:rPr>
      </w:pPr>
      <w:bookmarkStart w:id="3" w:name="P433"/>
      <w:bookmarkEnd w:id="3"/>
      <w:r w:rsidRPr="00D43F27">
        <w:rPr>
          <w:rFonts w:ascii="PT Astra Serif" w:hAnsi="PT Astra Serif"/>
          <w:sz w:val="28"/>
          <w:szCs w:val="28"/>
        </w:rPr>
        <w:lastRenderedPageBreak/>
        <w:t xml:space="preserve">6) утратил силу с 1 января 2009 года. - </w:t>
      </w:r>
      <w:hyperlink w:anchor="P837">
        <w:r w:rsidRPr="00D43F27">
          <w:rPr>
            <w:rFonts w:ascii="PT Astra Serif" w:hAnsi="PT Astra Serif"/>
            <w:sz w:val="28"/>
            <w:szCs w:val="28"/>
          </w:rPr>
          <w:t>Часть 3 статьи 38</w:t>
        </w:r>
      </w:hyperlink>
      <w:r w:rsidRPr="00D43F27">
        <w:rPr>
          <w:rFonts w:ascii="PT Astra Serif" w:hAnsi="PT Astra Serif"/>
          <w:sz w:val="28"/>
          <w:szCs w:val="28"/>
        </w:rPr>
        <w:t xml:space="preserve"> настоящего Закона.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Утратил силу. - </w:t>
      </w:r>
      <w:hyperlink r:id="rId271">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7.1. Полномочия органа внутреннего государственного финансового контроля области</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(введена </w:t>
      </w:r>
      <w:hyperlink r:id="rId272">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Орган внутреннего государственного финансового контроля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 осуществляет полномочия по внутреннему государственному финансовому контролю в соответствии со </w:t>
      </w:r>
      <w:hyperlink r:id="rId273">
        <w:r w:rsidRPr="00D43F27">
          <w:rPr>
            <w:rFonts w:ascii="PT Astra Serif" w:hAnsi="PT Astra Serif"/>
            <w:sz w:val="28"/>
            <w:szCs w:val="28"/>
          </w:rPr>
          <w:t>статьей 269.2</w:t>
        </w:r>
      </w:hyperlink>
      <w:r w:rsidRPr="00D43F27">
        <w:rPr>
          <w:rFonts w:ascii="PT Astra Serif" w:hAnsi="PT Astra Serif"/>
          <w:sz w:val="28"/>
          <w:szCs w:val="28"/>
        </w:rPr>
        <w:t xml:space="preserve"> Бюджетного кодекса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 в ред. </w:t>
      </w:r>
      <w:hyperlink r:id="rId27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утратил силу с 1 января 2020 года. - </w:t>
      </w:r>
      <w:hyperlink r:id="rId275">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 проводит проверку годового отчета об исполнении местного бюджета в случаях, установленных Бюджетным </w:t>
      </w:r>
      <w:hyperlink r:id="rId276">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3 в ред. </w:t>
      </w:r>
      <w:hyperlink r:id="rId27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 утратил силу. - </w:t>
      </w:r>
      <w:hyperlink r:id="rId278">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осуществляет иные полномочия в соответствии с федеральным законодательством.</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7.2. Основания для внесения изменений в сводную бюджетную роспись областного бюджета без внесения изменений в закон области об областном бюджете в соответствии с решениями руководителя финансового органа</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(введена </w:t>
      </w:r>
      <w:hyperlink r:id="rId27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20.07.2016 N 85-ЗСО)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 соответствии с решениями руководителя финансового органа области может осуществляться внесение изменений в сводную бюджетную роспись областного бюджета без внесения изменений в закон области об областном бюджете в случаях, установленных Бюджетным </w:t>
      </w:r>
      <w:hyperlink r:id="rId280">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иными федеральными законами и (или) по следующим дополнительным основаниям:</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8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10.04.2020 N 25-ЗСО)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 в случае перераспределения бюджетных ассигнований между кодами бюджетной классификации источников финансирования дефицита бюджета в ходе исполнения областного бюджета в пределах общего объема бюджетных </w:t>
      </w:r>
      <w:r w:rsidRPr="00D43F27">
        <w:rPr>
          <w:rFonts w:ascii="PT Astra Serif" w:hAnsi="PT Astra Serif"/>
          <w:sz w:val="28"/>
          <w:szCs w:val="28"/>
        </w:rPr>
        <w:lastRenderedPageBreak/>
        <w:t>ассигнований по источникам финансирования дефицита бюджета, утвержденного на соответствующий финансовый год законом области об областном бюджете;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законом области об областном бюджете, для выполнения условий, установленных при предоставлении межбюджетных субсидий и (или) иных межбюджетных трансфертов, имеющих целевое назначение, из федерального бюджета или бюджета государственного внебюджетного фонда Российской Федерации на софинансирование расходных обязательств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 в случае перераспределения бюджетных ассигнований между главными распорядителями средств областного бюджета, разделами, подразделами, целевыми статьями, видами расходов классификации расходов бюджета, предусмотренных главным распорядителям средств областного бюджета на предоставление грантов в форме субсидий, в том числе предоставляемых на конкурсной основе в соответствии с </w:t>
      </w:r>
      <w:hyperlink r:id="rId282">
        <w:r w:rsidRPr="00D43F27">
          <w:rPr>
            <w:rFonts w:ascii="PT Astra Serif" w:hAnsi="PT Astra Serif"/>
            <w:sz w:val="28"/>
            <w:szCs w:val="28"/>
          </w:rPr>
          <w:t>пунктом 7 статьи 78</w:t>
        </w:r>
      </w:hyperlink>
      <w:r w:rsidRPr="00D43F27">
        <w:rPr>
          <w:rFonts w:ascii="PT Astra Serif" w:hAnsi="PT Astra Serif"/>
          <w:sz w:val="28"/>
          <w:szCs w:val="28"/>
        </w:rPr>
        <w:t xml:space="preserve"> и </w:t>
      </w:r>
      <w:hyperlink r:id="rId283">
        <w:r w:rsidRPr="00D43F27">
          <w:rPr>
            <w:rFonts w:ascii="PT Astra Serif" w:hAnsi="PT Astra Serif"/>
            <w:sz w:val="28"/>
            <w:szCs w:val="28"/>
          </w:rPr>
          <w:t>пунктом 4 статьи 78.1</w:t>
        </w:r>
      </w:hyperlink>
      <w:r w:rsidRPr="00D43F27">
        <w:rPr>
          <w:rFonts w:ascii="PT Astra Serif" w:hAnsi="PT Astra Serif"/>
          <w:sz w:val="28"/>
          <w:szCs w:val="28"/>
        </w:rPr>
        <w:t xml:space="preserve"> Бюджетного кодекса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в случае перераспределения бюджетных ассигнований по отдельным разделам, подразделам, целевым статьям и видам расходов классификации расходов бюджета за счет экономии по использованию в текущем финансовом году бюджетных ассигнований на оказание государственных услуг (выполнение работ, поставку товаров) в пределах общего объема бюджетных ассигнований, предусмотренных главному распорядителю средств областного бюджета на соответствующий финансовый год законом области об областном бюджете, при условии их направления на погашение кредиторской задолженности прошлых лет и (или) погашение задолженности по судебным актам и (или) исполнительным документам;</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8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в случае изменения и (или) уточнения бюджетной классификации Российской Федерации на основании правовых актов Министерства финансов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в случае перераспределения бюджетных ассигнований в целях увеличения резервного фонда Правительства области в пределах общего объема бюджетных ассигнований, утвержденного законом области об областном бюджете;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6 введен </w:t>
      </w:r>
      <w:hyperlink r:id="rId285">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28.11.2017 N 108-ЗСО; в ред. </w:t>
      </w:r>
      <w:hyperlink r:id="rId28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7) в случае необходимости уточнения с учетом требований бюджетного законодательства кодов направлений расходов (6 - 10 разряды кода целевой статьи расходов) и (или) видов расходов в процессе исполнения конкретного мероприятия государственной программы области (мероприятия по непрограммной деятельности) в пределах общего объема бюджетных ассигнований по указанному мероприятию;</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7 введен </w:t>
      </w:r>
      <w:hyperlink r:id="rId287">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28.11.2017 N 108-ЗСО)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 в случае перераспределения бюджетных ассигнований по кодам бюджетной классификации с целью возврата в федеральный бюджет средств в связи с применением бюджетных мер принуждения за совершение бюджетных нарушений, предусмотренных соглашением о предоставлении субсидий из федерального бюджета бюджету Саратовской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8 введен </w:t>
      </w:r>
      <w:hyperlink r:id="rId288">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16.05.2019 N 34-ЗСО; в ред. Законов Саратовской области от 26.11.2019 </w:t>
      </w:r>
      <w:hyperlink r:id="rId289">
        <w:r w:rsidRPr="00D43F27">
          <w:rPr>
            <w:rFonts w:ascii="PT Astra Serif" w:hAnsi="PT Astra Serif"/>
            <w:sz w:val="28"/>
            <w:szCs w:val="28"/>
          </w:rPr>
          <w:t>N 116-ЗСО</w:t>
        </w:r>
      </w:hyperlink>
      <w:r w:rsidRPr="00D43F27">
        <w:rPr>
          <w:rFonts w:ascii="PT Astra Serif" w:hAnsi="PT Astra Serif"/>
          <w:sz w:val="28"/>
          <w:szCs w:val="28"/>
        </w:rPr>
        <w:t xml:space="preserve">, от 02.12.2020 </w:t>
      </w:r>
      <w:hyperlink r:id="rId290">
        <w:r w:rsidRPr="00D43F27">
          <w:rPr>
            <w:rFonts w:ascii="PT Astra Serif" w:hAnsi="PT Astra Serif"/>
            <w:sz w:val="28"/>
            <w:szCs w:val="28"/>
          </w:rPr>
          <w:t>N 156-ЗСО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9) в случае перераспределения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бюджета, мероприятиями государственной программы области в пределах общего объема средств, предусмотренных на финансовое обеспечение реализации национальных проектов в целях реализации </w:t>
      </w:r>
      <w:hyperlink r:id="rId291">
        <w:r w:rsidRPr="00D43F27">
          <w:rPr>
            <w:rFonts w:ascii="PT Astra Serif" w:hAnsi="PT Astra Serif"/>
            <w:sz w:val="28"/>
            <w:szCs w:val="28"/>
          </w:rPr>
          <w:t>Указа</w:t>
        </w:r>
      </w:hyperlink>
      <w:r w:rsidRPr="00D43F27">
        <w:rPr>
          <w:rFonts w:ascii="PT Astra Serif" w:hAnsi="PT Astra Serif"/>
          <w:sz w:val="28"/>
          <w:szCs w:val="28"/>
        </w:rPr>
        <w:t xml:space="preserve"> Президента Российской Федерации от 7 мая 2024 года </w:t>
      </w:r>
      <w:hyperlink r:id="rId292">
        <w:r w:rsidRPr="00D43F27">
          <w:rPr>
            <w:rFonts w:ascii="PT Astra Serif" w:hAnsi="PT Astra Serif"/>
            <w:sz w:val="28"/>
            <w:szCs w:val="28"/>
          </w:rPr>
          <w:t>N 309</w:t>
        </w:r>
      </w:hyperlink>
      <w:r w:rsidRPr="00D43F27">
        <w:rPr>
          <w:rFonts w:ascii="PT Astra Serif" w:hAnsi="PT Astra Serif"/>
          <w:sz w:val="28"/>
          <w:szCs w:val="28"/>
        </w:rPr>
        <w:t xml:space="preserve"> "О национальных целях развития Российской Федерации на период до 2030 года и на перспективу до 2036 года".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9 введен </w:t>
      </w:r>
      <w:hyperlink r:id="rId29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16.05.2019 N 34-ЗСО; в ред. </w:t>
      </w:r>
      <w:hyperlink r:id="rId29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25.12.2024 N 159-ЗСО)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В законе области об областном бюджете могут предусматриваться положения об установлении иных дополнительных оснований для внесения изменений в сводную бюджетную роспись областного бюджета.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8. Бюджетные полномочия исполнительного органа области в сфере экономики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9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 ред. </w:t>
      </w:r>
      <w:hyperlink r:id="rId29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Исполнительный орган области в сфере экономики: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29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осуществляет текущие анализ и оценку социально-экономического развития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1.1) разрабатывает прогноз социально-экономического развития области </w:t>
      </w:r>
      <w:r w:rsidRPr="00D43F27">
        <w:rPr>
          <w:rFonts w:ascii="PT Astra Serif" w:hAnsi="PT Astra Serif"/>
          <w:sz w:val="28"/>
          <w:szCs w:val="28"/>
        </w:rPr>
        <w:lastRenderedPageBreak/>
        <w:t>на долгосрочный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1.1 введен </w:t>
      </w:r>
      <w:hyperlink r:id="rId298">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03.12.2014 N 148-ЗСО)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ежегодно разрабатывает прогнозы социально-экономического развития области на три года (очередной финансовый год и плановый период);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разрабатывает проект областной адресной инвестиционной программы;</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осуществляет анализ эффективности реализации государственных программ области и ведомственных целевых программ;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осуществляет иные полномочия в сфере бюджетного процесса, которые в соответствии с федеральным законодательством и законами области отнесены к его компетенции.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9. Бюджетные полномочия органа управления Территориальным фондом</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 ред. </w:t>
      </w:r>
      <w:hyperlink r:id="rId299">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Орган управления Территориальным фондом: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составляет проект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представляет в финансовый орган области предложения по утверждению кодов подвидов по видам доходов, главным администратором которых он является;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представляет в финансовый орган области предложения по утверждению перечня и кодов целевых статей расходов бюджета Территориального фонда (за исключением расходов бюджета, осуществляемых за счет межбюджетных субсидий, субвенций и иных межбюджетных трансфертов, имеющих целевое назначение, перечень и коды которых установлены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организует исполнение бюджета Территориального фонда и исполняет его;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осуществляет предварительный и последующий контроль за исполнением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устанавливает порядок составления и ведения сводной бюджетной росписи бюджета Территориального фонда, вносит в нее изменения;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7) устанавливает порядок составления и ведения кассового плана;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 устанавливает порядок исполнения бюджета Территориального фонда по расходам;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устанавливает порядок санкционирования оплаты денежных обязательств, подлежащих исполнению за счет бюджетных ассигнований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10) устанавливает порядок исполнения бюджета Территориального фонда по источникам финансирования дефицита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11) устанавливает порядок санкционирования оплаты денежных обязательств, подлежащих исполнению за счет бюджетных ассигнований бюджета Территориального фонда по источникам финансирования дефицита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12) осуществляет операции со средствами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13) представляет отчетность об исполнении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14) составляет отчет об исполнении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15) получает от кредитных организаций сведения об операциях со средствами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16) осуществляет управление средствами на едином счете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 открывает и ведет лицевые счета для учета операций главных администраторов и главных распорядителей средств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17.1) получает от финансовых органов, иных органов государственной власти, органов местного самоуправления сведения, необходимые для составления проекта бюджета Территориального 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17.1 введен </w:t>
      </w:r>
      <w:hyperlink r:id="rId300">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17.2) утверждает порядок и методику планирования бюджетных ассигнований;</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17.2 введен </w:t>
      </w:r>
      <w:hyperlink r:id="rId301">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17.3) устанавливает порядок завершения операций по исполнению бюджета Территориального фонда в текущем финансовом году;</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17.3 введен </w:t>
      </w:r>
      <w:hyperlink r:id="rId302">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17.4) ведет реестр источников доходов бюджета Территориального </w:t>
      </w:r>
      <w:r w:rsidRPr="00D43F27">
        <w:rPr>
          <w:rFonts w:ascii="PT Astra Serif" w:hAnsi="PT Astra Serif"/>
          <w:sz w:val="28"/>
          <w:szCs w:val="28"/>
        </w:rPr>
        <w:lastRenderedPageBreak/>
        <w:t>фонда;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17.4 введен </w:t>
      </w:r>
      <w:hyperlink r:id="rId30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18) осуществляет иные полномочия в сфере бюджетного процесса, которые в соответствии с федеральным законодательством и законами области отнесены к его компетенции.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9.1. Полномочия руководителя органа управления Территориальным фондом</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(введена </w:t>
      </w:r>
      <w:hyperlink r:id="rId304">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Руководитель органа управления Территориальным фондом имеет право: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утверждать сводную бюджетную роспись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вносить изменения в сводную бюджетную роспись бюджета Территориального фонда без внесения изменений в закон области о бюджете Территориального фонда в случаях, установленных Бюджетным </w:t>
      </w:r>
      <w:hyperlink r:id="rId305">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и (или) по следующим дополнительным основаниям: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а) в случае поступления средств, за исключением безвозмездных поступлений, сверх объема, утвержденного законом области о бюджете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б) в случае изменения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при условии, что изменение бюджетных ассигнований по соответствующему виду расходов не превышает 10 процентов;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 в ред. </w:t>
      </w:r>
      <w:hyperlink r:id="rId30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20.07.2016 N 85-ЗСО)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осуществлять иные полномочия в сфере бюджетного процесса, которые в соответствии с федеральным законодательством и законами области отнесены к его компетенции.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10. Бюджетные полномочия главных распорядителей (распорядителей) средств областного бюджета и бюджета Территориального фонда, главных администраторов (администраторов) доходов областного бюджета и бюджета Территориального фонда, главных администраторов (администраторов) источников финансирования дефицита областного бюджета и бюджета Территориального фонда, получателей средств областного бюджета и бюджета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lastRenderedPageBreak/>
        <w:t xml:space="preserve">1. Главные распорядители (распорядители) средств областного бюджета и бюджета Территориального фонда, главные администраторы (администраторы) доходов областного бюджета и бюджета Территориального фонда, главные администраторы (администраторы) источников финансирования дефицита областного бюджета и бюджета Территориального фонда, получатели средств областного бюджета и бюджета Территориального фонда осуществляют бюджетные полномочия, установленные Бюджетным </w:t>
      </w:r>
      <w:hyperlink r:id="rId307">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Наряду с установленными Бюджетным </w:t>
      </w:r>
      <w:hyperlink r:id="rId308">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полномочиями главный администратор доходов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представляет в финансовый орган области предложения по внесению изменений в закон области об областном бюджете;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309">
        <w:r w:rsidRPr="00D43F27">
          <w:rPr>
            <w:rFonts w:ascii="PT Astra Serif" w:hAnsi="PT Astra Serif"/>
            <w:sz w:val="28"/>
            <w:szCs w:val="28"/>
          </w:rPr>
          <w:t>N 142-ЗСО</w:t>
        </w:r>
      </w:hyperlink>
      <w:r w:rsidRPr="00D43F27">
        <w:rPr>
          <w:rFonts w:ascii="PT Astra Serif" w:hAnsi="PT Astra Serif"/>
          <w:sz w:val="28"/>
          <w:szCs w:val="28"/>
        </w:rPr>
        <w:t xml:space="preserve">, от 24.09.2013 </w:t>
      </w:r>
      <w:hyperlink r:id="rId310">
        <w:r w:rsidRPr="00D43F27">
          <w:rPr>
            <w:rFonts w:ascii="PT Astra Serif" w:hAnsi="PT Astra Serif"/>
            <w:sz w:val="28"/>
            <w:szCs w:val="28"/>
          </w:rPr>
          <w:t>N 168-ЗСО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представляет в финансовый орган области предложения по детализации кодов бюджетной классификации по администрируемым доходам;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устанавливает порядок представления подведомственными администраторами сведений и отчетности, необходимых для исполнения полномочий главного администратора.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 Наряду с установленными Бюджетным </w:t>
      </w:r>
      <w:hyperlink r:id="rId311">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 полномочиями администратор источников финансирования дефицита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принимает решение о возврате излишне уплаченных (взысканных) поступлений в областной бюджет по источникам финансирования дефицита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осуществляет взыскание задолженности по поступлениям в областной бюджет по источникам финансирования дефицита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принимает решение о зачете (уточнении) платежей в областной бюджет по источникам финансирования дефицита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представляет предложения по внесению изменений в закон области об областном бюджете;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312">
        <w:r w:rsidRPr="00D43F27">
          <w:rPr>
            <w:rFonts w:ascii="PT Astra Serif" w:hAnsi="PT Astra Serif"/>
            <w:sz w:val="28"/>
            <w:szCs w:val="28"/>
          </w:rPr>
          <w:t>N 142-ЗСО</w:t>
        </w:r>
      </w:hyperlink>
      <w:r w:rsidRPr="00D43F27">
        <w:rPr>
          <w:rFonts w:ascii="PT Astra Serif" w:hAnsi="PT Astra Serif"/>
          <w:sz w:val="28"/>
          <w:szCs w:val="28"/>
        </w:rPr>
        <w:t xml:space="preserve">, от 24.09.2013 </w:t>
      </w:r>
      <w:hyperlink r:id="rId313">
        <w:r w:rsidRPr="00D43F27">
          <w:rPr>
            <w:rFonts w:ascii="PT Astra Serif" w:hAnsi="PT Astra Serif"/>
            <w:sz w:val="28"/>
            <w:szCs w:val="28"/>
          </w:rPr>
          <w:t>N 168-ЗСО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представляет предложения по детализации кодов бюджетной классификации по администрируемым источникам финансирования дефицита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6) формирует и представляет главному администратору бюджетную отчетность.</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outlineLvl w:val="0"/>
        <w:rPr>
          <w:rFonts w:ascii="PT Astra Serif" w:hAnsi="PT Astra Serif"/>
          <w:sz w:val="28"/>
          <w:szCs w:val="28"/>
        </w:rPr>
      </w:pPr>
      <w:r w:rsidRPr="00D43F27">
        <w:rPr>
          <w:rFonts w:ascii="PT Astra Serif" w:hAnsi="PT Astra Serif"/>
          <w:sz w:val="28"/>
          <w:szCs w:val="28"/>
        </w:rPr>
        <w:t>Глава 3. ОРГАНИЗАЦИЯ БЮДЖЕТНОГО ПРОЦЕССА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11. Взаимодействие Правительства области и областной Думы в процессе подготовки проекта закона области об областном бюджете</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Депутаты областной Думы вправе принимать участие в работе исполнительных органов области по разработке проекта закона области об областном бюджете.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314">
        <w:r w:rsidRPr="00D43F27">
          <w:rPr>
            <w:rFonts w:ascii="PT Astra Serif" w:hAnsi="PT Astra Serif"/>
            <w:sz w:val="28"/>
            <w:szCs w:val="28"/>
          </w:rPr>
          <w:t>N 142-ЗСО</w:t>
        </w:r>
      </w:hyperlink>
      <w:r w:rsidRPr="00D43F27">
        <w:rPr>
          <w:rFonts w:ascii="PT Astra Serif" w:hAnsi="PT Astra Serif"/>
          <w:sz w:val="28"/>
          <w:szCs w:val="28"/>
        </w:rPr>
        <w:t xml:space="preserve">, от 28.11.2022 </w:t>
      </w:r>
      <w:hyperlink r:id="rId315">
        <w:r w:rsidRPr="00D43F27">
          <w:rPr>
            <w:rFonts w:ascii="PT Astra Serif" w:hAnsi="PT Astra Serif"/>
            <w:sz w:val="28"/>
            <w:szCs w:val="28"/>
          </w:rPr>
          <w:t>N 146-ЗСО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Проект закона области об областном бюджете представляется финансовым органом области в областную Думу для предварительного ознакомления не позднее чем за пять дней до рассмотрения его на заседании Правительства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Правительство области организует рассмотрение проекта закона области об областном бюджете и прогноза консолидированного бюджета области на своем заседании с участием депутатов областной Думы.</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bookmarkStart w:id="4" w:name="P556"/>
      <w:bookmarkEnd w:id="4"/>
      <w:r w:rsidRPr="00D43F27">
        <w:rPr>
          <w:rFonts w:ascii="PT Astra Serif" w:hAnsi="PT Astra Serif"/>
          <w:sz w:val="28"/>
          <w:szCs w:val="28"/>
        </w:rPr>
        <w:t>Статья 12. Документы и материалы, представляемые в областную Думу одновременно с проектом закона области об областном бюджете</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Одновременно с проектом закона области об областном бюджете на рассмотрение областной Думы вносятся следующие документы и материалы:</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 основные направления бюджетной и налоговой политики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 в ред. </w:t>
      </w:r>
      <w:hyperlink r:id="rId31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31.05.2017 N 47-ЗСО)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предварительные итоги социально-экономического развития области за истекший период текущего финансового года и ожидаемые итоги социально-экономического развития области за текущий финансовый год;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прогноз социально-экономического развития области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317">
        <w:r w:rsidRPr="00D43F27">
          <w:rPr>
            <w:rFonts w:ascii="PT Astra Serif" w:hAnsi="PT Astra Serif"/>
            <w:sz w:val="28"/>
            <w:szCs w:val="28"/>
          </w:rPr>
          <w:t>N 142-ЗСО</w:t>
        </w:r>
      </w:hyperlink>
      <w:r w:rsidRPr="00D43F27">
        <w:rPr>
          <w:rFonts w:ascii="PT Astra Serif" w:hAnsi="PT Astra Serif"/>
          <w:sz w:val="28"/>
          <w:szCs w:val="28"/>
        </w:rPr>
        <w:t xml:space="preserve">, от 24.09.2013 </w:t>
      </w:r>
      <w:hyperlink r:id="rId318">
        <w:r w:rsidRPr="00D43F27">
          <w:rPr>
            <w:rFonts w:ascii="PT Astra Serif" w:hAnsi="PT Astra Serif"/>
            <w:sz w:val="28"/>
            <w:szCs w:val="28"/>
          </w:rPr>
          <w:t>N 168-ЗСО</w:t>
        </w:r>
      </w:hyperlink>
      <w:r w:rsidRPr="00D43F27">
        <w:rPr>
          <w:rFonts w:ascii="PT Astra Serif" w:hAnsi="PT Astra Serif"/>
          <w:sz w:val="28"/>
          <w:szCs w:val="28"/>
        </w:rPr>
        <w:t xml:space="preserve">, от 03.12.2014 </w:t>
      </w:r>
      <w:hyperlink r:id="rId319">
        <w:r w:rsidRPr="00D43F27">
          <w:rPr>
            <w:rFonts w:ascii="PT Astra Serif" w:hAnsi="PT Astra Serif"/>
            <w:sz w:val="28"/>
            <w:szCs w:val="28"/>
          </w:rPr>
          <w:t>N 148-ЗСО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3.1) утратил силу. - </w:t>
      </w:r>
      <w:hyperlink r:id="rId320">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26.04.2023 N 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прогноз основных характеристик (общий объем доходов, общий объем расходов, дефицита (профицита) бюджета) консолидированного бюджета области на очередной финансовый год и плановый период;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lastRenderedPageBreak/>
        <w:t xml:space="preserve">(п. 4 в ред. </w:t>
      </w:r>
      <w:hyperlink r:id="rId32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пояснительная записка к проекту закона области об областном бюджете;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методики (проекты методик) и расчеты распределения межбюджетных трансфертов;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25.09.2012 </w:t>
      </w:r>
      <w:hyperlink r:id="rId322">
        <w:r w:rsidRPr="00D43F27">
          <w:rPr>
            <w:rFonts w:ascii="PT Astra Serif" w:hAnsi="PT Astra Serif"/>
            <w:sz w:val="28"/>
            <w:szCs w:val="28"/>
          </w:rPr>
          <w:t>N 142-ЗСО</w:t>
        </w:r>
      </w:hyperlink>
      <w:r w:rsidRPr="00D43F27">
        <w:rPr>
          <w:rFonts w:ascii="PT Astra Serif" w:hAnsi="PT Astra Serif"/>
          <w:sz w:val="28"/>
          <w:szCs w:val="28"/>
        </w:rPr>
        <w:t xml:space="preserve">, от 24.09.2013 </w:t>
      </w:r>
      <w:hyperlink r:id="rId323">
        <w:r w:rsidRPr="00D43F27">
          <w:rPr>
            <w:rFonts w:ascii="PT Astra Serif" w:hAnsi="PT Astra Serif"/>
            <w:sz w:val="28"/>
            <w:szCs w:val="28"/>
          </w:rPr>
          <w:t>N 168-ЗСО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7) утратил силу. - </w:t>
      </w:r>
      <w:hyperlink r:id="rId324">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8) утратил силу с 1 января 2014 года. - </w:t>
      </w:r>
      <w:hyperlink r:id="rId325">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25.11.2013 N 202-ЗСО;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9) - 10) утратили силу. - </w:t>
      </w:r>
      <w:hyperlink r:id="rId326">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11) утратил силу. - </w:t>
      </w:r>
      <w:hyperlink r:id="rId327">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12) верхний предел государственного внутреннего долга области по состоянию на 1-е января года, следующего за очередным финансовым годом и каждым годом планового периода, с указанием верхнего предела долга по государственным гарантиям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12 в ред. </w:t>
      </w:r>
      <w:hyperlink r:id="rId32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13) - 14) утратили силу. - </w:t>
      </w:r>
      <w:hyperlink r:id="rId329">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15) утратил силу. - </w:t>
      </w:r>
      <w:hyperlink r:id="rId330">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16) оценка ожидаемого исполнения областного бюджета за текущий финансовый год;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17) прогноз исполнения консолидированного бюджета области за текущий финансовый год;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18) предложенные областной Думой и Счетной палатой области проекты бюджетных смет указанных органов, представляемые в случае возникновения разногласий с финансовым органом области в отношении указанных бюджетных смет;</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19) паспорта (проекты паспортов) государственных программ области, проекты изменений указанных паспортов;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19 в ред. </w:t>
      </w:r>
      <w:hyperlink r:id="rId33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16.05.2019 N 34-ЗСО)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20) реестр источников доходов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(п. 20 введен </w:t>
      </w:r>
      <w:hyperlink r:id="rId332">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27.10.2021 N 113-ЗСО)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В случае если в очередном финансовом году и плановом периоде </w:t>
      </w:r>
      <w:r w:rsidRPr="00D43F27">
        <w:rPr>
          <w:rFonts w:ascii="PT Astra Serif" w:hAnsi="PT Astra Serif"/>
          <w:sz w:val="28"/>
          <w:szCs w:val="28"/>
        </w:rPr>
        <w:lastRenderedPageBreak/>
        <w:t>общий объем расходов недостаточен для финансового обеспечения установленных законодательством области расходных обязательств области, Правительство области вносит в областную Думу проекты законов области об изменении сроков вступления в силу (приостановления действия) в очередном финансовом году и плановом периоде отдельных положений законов области, не обеспеченных источниками финансирования в очередном финансовом году и (или) плановом периоде.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2 в ред. </w:t>
      </w:r>
      <w:hyperlink r:id="rId333">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bookmarkStart w:id="5" w:name="P588"/>
      <w:bookmarkEnd w:id="5"/>
      <w:r w:rsidRPr="00D43F27">
        <w:rPr>
          <w:rFonts w:ascii="PT Astra Serif" w:hAnsi="PT Astra Serif"/>
          <w:sz w:val="28"/>
          <w:szCs w:val="28"/>
        </w:rPr>
        <w:t>Статья 13. Публичное обсуждение проекта областного бюджета</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 ред. </w:t>
      </w:r>
      <w:hyperlink r:id="rId33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Проект областного бюджета подлежит официальному опубликованию, и по нему проводятся публичные слушания.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Публичные слушания по проекту областного бюджета проводятся Правительством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Для участия в публичных слушаниях по проекту областного бюджета приглашаются депутаты областной Думы, представители территориальных органов федеральных органов исполнительной власти, органов местного самоуправления, председатель Саратовского областного суда, представители Совета судей Саратовской области и Управления Судебного департамента в Саратовской области, правоохранительных органов, общественных объединений, средств массовой информации, осуществляющих свою деятельность на территории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3 в ред. </w:t>
      </w:r>
      <w:hyperlink r:id="rId33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25.11.2015 N 159-ЗСО)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Проект областного бюджета, а также информационное сообщение о дате, месте и времени проведения публичных слушаний подлежат официальному опубликованию в средствах массовой информации и размещению на сайте Правительства области в информационно-телекоммуникационной сети "Интернет" не менее чем за три дня до дня проведения публичных слушаний.</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36">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С момента опубликования и размещения на сайте Правительства области в информационно-телекоммуникационной сети "Интернет" проекта областного бюджета заинтересованные лица вправе направить в адрес финансового органа области аргументированные замечания и предложения по проекту областного бюджета.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3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6. Финансовый орган области по поступившим замечаниям и предложениям подготавливает обобщенную информацию для публичных </w:t>
      </w:r>
      <w:r w:rsidRPr="00D43F27">
        <w:rPr>
          <w:rFonts w:ascii="PT Astra Serif" w:hAnsi="PT Astra Serif"/>
          <w:sz w:val="28"/>
          <w:szCs w:val="28"/>
        </w:rPr>
        <w:lastRenderedPageBreak/>
        <w:t>слушаний.</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7. Публичные слушания ведет председательствующий, который информирует присутствующих о существе обсуждаемых вопросов, порядке проведения публичных слушаний, об участвующих в них лицах.</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 На публичных слушаниях ведется протокол, который подписывается председательствующим. Копия протокола публичных слушаний направляется для сведения в областную Думу.</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Поступившие в ходе проведения публичных слушаний замечания и предложения носят рекомендательный характер.</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14. Внесение проекта закона области об областном бюджете в областную Думу и Счетную палату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Проект закона области об областном бюджете вносится в областную Думу Правительством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Одновременно Правительство области направляет проект закона области об областном бюджете на заключение в Счетную палату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Проект закона области об областном бюджете считается внесенным в срок, если он доставлен в областную Думу не позднее 18 часов 1 ноября текущего года.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Законов Саратовской области от 24.09.2013 </w:t>
      </w:r>
      <w:hyperlink r:id="rId338">
        <w:r w:rsidRPr="00D43F27">
          <w:rPr>
            <w:rFonts w:ascii="PT Astra Serif" w:hAnsi="PT Astra Serif"/>
            <w:sz w:val="28"/>
            <w:szCs w:val="28"/>
          </w:rPr>
          <w:t>N 168-ЗСО</w:t>
        </w:r>
      </w:hyperlink>
      <w:r w:rsidRPr="00D43F27">
        <w:rPr>
          <w:rFonts w:ascii="PT Astra Serif" w:hAnsi="PT Astra Serif"/>
          <w:sz w:val="28"/>
          <w:szCs w:val="28"/>
        </w:rPr>
        <w:t xml:space="preserve">, от 02.10.2024 </w:t>
      </w:r>
      <w:hyperlink r:id="rId339">
        <w:r w:rsidRPr="00D43F27">
          <w:rPr>
            <w:rFonts w:ascii="PT Astra Serif" w:hAnsi="PT Astra Serif"/>
            <w:sz w:val="28"/>
            <w:szCs w:val="28"/>
          </w:rPr>
          <w:t>N 119-ЗСО</w:t>
        </w:r>
      </w:hyperlink>
      <w:r w:rsidRPr="00D43F27">
        <w:rPr>
          <w:rFonts w:ascii="PT Astra Serif" w:hAnsi="PT Astra Serif"/>
          <w:sz w:val="28"/>
          <w:szCs w:val="28"/>
        </w:rPr>
        <w:t>)</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Комитет областной Думы, ответственный за рассмотрение проекта закона области об областном бюджете (далее - комитет по бюджету), рассматривает и вносит на заседание областной Думы проект постановления областной Думы о принятии проекта закона области об областном бюджете к рассмотрению.</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3 в ред. </w:t>
      </w:r>
      <w:hyperlink r:id="rId340">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 Проект закона области об областном бюджете подлежит возвращению комитетом по бюджету в Правительство области на доработку, если состав представленных документов и материалов не соответствует требованиям </w:t>
      </w:r>
      <w:hyperlink w:anchor="P556">
        <w:r w:rsidRPr="00D43F27">
          <w:rPr>
            <w:rFonts w:ascii="PT Astra Serif" w:hAnsi="PT Astra Serif"/>
            <w:sz w:val="28"/>
            <w:szCs w:val="28"/>
          </w:rPr>
          <w:t>статьи 12</w:t>
        </w:r>
      </w:hyperlink>
      <w:r w:rsidRPr="00D43F27">
        <w:rPr>
          <w:rFonts w:ascii="PT Astra Serif" w:hAnsi="PT Astra Serif"/>
          <w:sz w:val="28"/>
          <w:szCs w:val="28"/>
        </w:rPr>
        <w:t xml:space="preserve"> настоящего Закона.</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4 в ред. </w:t>
      </w:r>
      <w:hyperlink r:id="rId34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Проект закона области об областном бюджете должен быть направлен в Правительство области на доработку не позднее пяти рабочих дней со дня внесения проекта закона в областную Думу.</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5 в ред. </w:t>
      </w:r>
      <w:hyperlink r:id="rId342">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6. Доработанный проект закона области об областном бюджете со всеми необходимыми документами и материалами должен быть повторно внесен в </w:t>
      </w:r>
      <w:r w:rsidRPr="00D43F27">
        <w:rPr>
          <w:rFonts w:ascii="PT Astra Serif" w:hAnsi="PT Astra Serif"/>
          <w:sz w:val="28"/>
          <w:szCs w:val="28"/>
        </w:rPr>
        <w:lastRenderedPageBreak/>
        <w:t>областную Думу Правительством области не позднее десяти дней со дня его получения на доработку.</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6 введена </w:t>
      </w:r>
      <w:hyperlink r:id="rId343">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15. Принятие проекта закона области об областном бюджете к рассмотрению</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Областная Дума: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принимает постановление о принятии проекта закона области об областном бюджете к рассмотрению и создании согласительной комиссии;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утверждает комитеты областной Думы, ответственные за рассмотрение отдельных разделов и подразделов проекта закона области об областном бюджете и других документов и материалов, представленных одновременно с указанным законопроектом.</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16. Согласительная комиссия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Для рассмотрения поступающих на проект закона области об областном бюджете поправок, замечаний и предложений создается согласительная комиссия с участием депутатов областной Думы и представителей от Правительства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Персональный состав согласительной комиссии от Правительства области определяется Губернатором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Согласительная комиссия самостоятельно определяет порядок своей работы по законопроекту.</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Разногласия, возникающие между исполнительными органами области по проекту закона области об областном бюджете, подлежат разрешению Правительством области и к рассмотрению согласительной комиссией не принимаются.</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4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28.11.2022 N 146-ЗСО)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Решения согласительной комиссии принимаются раздельным голосованием депутатов областной Думы и представителей от Правительства области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17. Рассмотрение проекта закона области об областном бюджете согласительной комиссией и комитетом по бюджету</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lastRenderedPageBreak/>
        <w:t>1. Согласительная комиссия в пятнадцатидневный срок рассматривает проект закона области об областном бюджете, дорабатывает его и направляет в комитет по бюджету.</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Комитет по бюджету:</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готовит заключение по указанному законопроекту с учетом представленных поправок;</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составляет сводные таблицы поправок по разделам проекта закона области об областном бюджете;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готовит проект постановления областной Думы по проекту закона области об областном бюджете и вносит его на заседание областной Думы.</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Положения проекта закона области об областном бюджете, по которым согласительная комиссия не выработала согласованного решения, вносятся на рассмотрение областной Думы.</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18. Поправки комитетов областной Думы и заключение Счетной палаты области на проект закона области об областном бюджете</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Комитеты областной Думы представляют свои поправки и замечания к проекту закона области об областном бюджете в согласительную комиссию в десятидневный срок со дня принятия указанного проекта областной Думой к рассмотрению.</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Счетная палата области представляет свое заключение на проект закона области об областном бюджете в согласительную комиссию не позднее 20 дней со дня получения проекта указанного закона на экспертизу.</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19. Принятие проекта закона области об областном бюджете</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Проект закона области об областном бюджете рассматривается и принимается областной Думой в двух чтениях.</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20. Предмет первого чтения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При рассмотрении областной Думой проекта закона области об областном бюджете в первом чтении утверждаются характеристики областного бюджета, к которым относятся: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общий объем доходов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расходы областного бюджета по разделам и подразделам классификации расходов бюджетов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расходы областного бюджета на финансирование областной адресной инвестиционной программы и государственных программ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4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общие объемы межбюджетных трансфертов из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общий объем дефицита (профицита) областного бюджета и источники финансирования дефицита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программа государственных внутренних заимствований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программа государственных гарантий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21. Рассмотрение проекта закона области об областном бюджете в первом чтении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Областная Дума рассматривает проект закона области об областном бюджете в первом чтении не позднее чем через 35 дней со дня принятия его к рассмотрению.</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Областная Дума на своем заседании заслушивает доклад согласительной комиссии и принимает или отклоняет проект закона области об областном бюджете в первом чтении.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При принятии указанного законопроекта в первом чтении по итогам работы согласительной комиссии областная Дума не имеет права увеличивать доходы и дефицит областного бюджета, если на эти изменения отсутствует положительное заключение согласительной комиссии.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22. Возвращение проекта закона области об областном бюджете в Правительство области в случае его отклонения в первом чтении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В случае отклонения проекта закона области об областном бюджете областной Думой в первом чтении он в трехдневный срок возвращается в Правительство области на доработку.</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Доработанный законопроект повторно вносится Правительством области на рассмотрение областной Думы не позднее двадцати дней со дня отклонения проекта закона области в первом чтении.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23. Предмет второго чтения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1. При рассмотрении областной Думой проекта закона области об областном бюджете во втором чтении рассматривается ведомственная структура расходов и окончательно утверждаются характеристики областного бюджета, предусмотренные Бюджетным </w:t>
      </w:r>
      <w:hyperlink r:id="rId346">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w:t>
      </w:r>
      <w:r w:rsidRPr="00D43F27">
        <w:rPr>
          <w:rFonts w:ascii="PT Astra Serif" w:hAnsi="PT Astra Serif"/>
          <w:sz w:val="28"/>
          <w:szCs w:val="28"/>
        </w:rPr>
        <w:lastRenderedPageBreak/>
        <w:t>Федерации и настоящим Законом.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Комитет по бюджету вносит на рассмотрение областной Думы проект постановления областной Думы о принятии во втором чтении проекта закона области об областном бюджете.</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24. Рассмотрение проекта закона области об областном бюджете во втором чтении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Областная Дума рассматривает проект закона области об областном бюджете во втором чтении не позднее 10-го декабря текущего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При рассмотрении проекта закона области об областном бюджете во втором чтении внесение в него поправок на заседании областной Думы не допускается. Указанный проект закона области об областном бюджете либо принимается в целом, либо отклоняется в целом.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Закон области об областном бюджете должен содержать норму, предусматривающую вступление его в силу с 1-го января очередного финансового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Принятый областной Думой закон области об областном бюджете направляется Губернатору области для подписания и официального опубликования.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25. Бюджет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Проект закона области о бюджете Территориального фонда составляется органом управления Территориальным фондом и представляется Правительством области в областную Думу одновременно с проектом закона области об областном бюджете.</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4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Одновременно с внесением проекта закона области о бюджете Территориального фонда в областную Думу Правительство области направляет проект закона области о бюджете Территориального фонда на заключение в Счетную палату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4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1.1. Одновременно с проектом закона области о бюджете Территориального фонда в областную Думу вносится оценка ожидаемого исполнения бюджета Территориального фонда на текущий финансовый год.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1.1 введена </w:t>
      </w:r>
      <w:hyperlink r:id="rId349">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24.09.2013 N 168-ЗСО)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В случае отклонения проекта закона области о бюджете Территориального фонда областной Думой в первом чтении он в трехдневный срок возвращается в Правительство области на доработку.</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3. Доработанный законопроект повторно вносится Правительством области на рассмотрение областной Думы не позднее 20 дней со дня отклонения проекта закона области в первом чтении.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4. При рассмотрении областной Думой проекта закона области о бюджете Территориального фонда во втором чтении окончательно утверждаются характеристики бюджета, предусмотренные Бюджетным </w:t>
      </w:r>
      <w:hyperlink r:id="rId350">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Закон области о бюджете Территориального фонда должен содержать норму, предусматривающую вступление его в силу с 1-го января очередного финансового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Принятый областной Думой закон области о бюджете Территориального фонда направляется Губернатору области для подписания и официального опубликования.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outlineLvl w:val="0"/>
        <w:rPr>
          <w:rFonts w:ascii="PT Astra Serif" w:hAnsi="PT Astra Serif"/>
          <w:sz w:val="28"/>
          <w:szCs w:val="28"/>
        </w:rPr>
      </w:pPr>
      <w:r w:rsidRPr="00D43F27">
        <w:rPr>
          <w:rFonts w:ascii="PT Astra Serif" w:hAnsi="PT Astra Serif"/>
          <w:sz w:val="28"/>
          <w:szCs w:val="28"/>
        </w:rPr>
        <w:t>Глава 4. ВНЕСЕНИЕ ИЗМЕНЕНИЙ В ЗАКОНЫ ОБЛАСТИ ОБ ОБЛАСТНОМ</w:t>
      </w:r>
    </w:p>
    <w:p w:rsidR="00D43F27" w:rsidRPr="00D43F27" w:rsidRDefault="00D43F27">
      <w:pPr>
        <w:pStyle w:val="ConsPlusTitle"/>
        <w:jc w:val="center"/>
        <w:rPr>
          <w:rFonts w:ascii="PT Astra Serif" w:hAnsi="PT Astra Serif"/>
          <w:sz w:val="28"/>
          <w:szCs w:val="28"/>
        </w:rPr>
      </w:pPr>
      <w:r w:rsidRPr="00D43F27">
        <w:rPr>
          <w:rFonts w:ascii="PT Astra Serif" w:hAnsi="PT Astra Serif"/>
          <w:sz w:val="28"/>
          <w:szCs w:val="28"/>
        </w:rPr>
        <w:t>БЮДЖЕТЕ И (ИЛИ) О БЮДЖЕТЕ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26. Внесение изменений в законы области об областном бюджете и (или) о бюджете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Проекты законов области о внесении изменений в законы области об областном бюджете и (или) о бюджете Территориального фонда по всем вопросам, являющимся предметом правового регулирования указанных законов области, представляются в областную Думу Правительством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51">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Рассмотрение указанных законопроектов должно состояться на ближайшем заседании областной Думы.</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outlineLvl w:val="0"/>
        <w:rPr>
          <w:rFonts w:ascii="PT Astra Serif" w:hAnsi="PT Astra Serif"/>
          <w:sz w:val="28"/>
          <w:szCs w:val="28"/>
        </w:rPr>
      </w:pPr>
      <w:r w:rsidRPr="00D43F27">
        <w:rPr>
          <w:rFonts w:ascii="PT Astra Serif" w:hAnsi="PT Astra Serif"/>
          <w:sz w:val="28"/>
          <w:szCs w:val="28"/>
        </w:rPr>
        <w:t>Глава 5. СОСТАВЛЕНИЕ, ПРЕДСТАВЛЕНИЕ, ВНЕШНЯЯ ПРОВЕРКА,</w:t>
      </w:r>
    </w:p>
    <w:p w:rsidR="00D43F27" w:rsidRPr="00D43F27" w:rsidRDefault="00D43F27">
      <w:pPr>
        <w:pStyle w:val="ConsPlusTitle"/>
        <w:jc w:val="center"/>
        <w:rPr>
          <w:rFonts w:ascii="PT Astra Serif" w:hAnsi="PT Astra Serif"/>
          <w:sz w:val="28"/>
          <w:szCs w:val="28"/>
        </w:rPr>
      </w:pPr>
      <w:r w:rsidRPr="00D43F27">
        <w:rPr>
          <w:rFonts w:ascii="PT Astra Serif" w:hAnsi="PT Astra Serif"/>
          <w:sz w:val="28"/>
          <w:szCs w:val="28"/>
        </w:rPr>
        <w:t>РАССМОТРЕНИЕ И УТВЕРЖДЕНИЕ БЮДЖЕТНОЙ ОТЧЕТНОСТИ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27. Составление и представление бюджетной отчетности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1. Составление бюджетной отчетности осуществляется в порядке и сроки, установленные финансовым органом области в соответствии со </w:t>
      </w:r>
      <w:hyperlink r:id="rId352">
        <w:r w:rsidRPr="00D43F27">
          <w:rPr>
            <w:rFonts w:ascii="PT Astra Serif" w:hAnsi="PT Astra Serif"/>
            <w:sz w:val="28"/>
            <w:szCs w:val="28"/>
          </w:rPr>
          <w:t>статьями 264.1</w:t>
        </w:r>
      </w:hyperlink>
      <w:r w:rsidRPr="00D43F27">
        <w:rPr>
          <w:rFonts w:ascii="PT Astra Serif" w:hAnsi="PT Astra Serif"/>
          <w:sz w:val="28"/>
          <w:szCs w:val="28"/>
        </w:rPr>
        <w:t xml:space="preserve"> - </w:t>
      </w:r>
      <w:hyperlink r:id="rId353">
        <w:r w:rsidRPr="00D43F27">
          <w:rPr>
            <w:rFonts w:ascii="PT Astra Serif" w:hAnsi="PT Astra Serif"/>
            <w:sz w:val="28"/>
            <w:szCs w:val="28"/>
          </w:rPr>
          <w:t>264.3</w:t>
        </w:r>
      </w:hyperlink>
      <w:r w:rsidRPr="00D43F27">
        <w:rPr>
          <w:rFonts w:ascii="PT Astra Serif" w:hAnsi="PT Astra Serif"/>
          <w:sz w:val="28"/>
          <w:szCs w:val="28"/>
        </w:rPr>
        <w:t xml:space="preserve"> Бюджетного кодекса Российской Федерации.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1 в ред. </w:t>
      </w:r>
      <w:hyperlink r:id="rId354">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26.11.2019 N 116-ЗСО)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Бюджетная отчетность об исполнении областного бюджета </w:t>
      </w:r>
      <w:r w:rsidRPr="00D43F27">
        <w:rPr>
          <w:rFonts w:ascii="PT Astra Serif" w:hAnsi="PT Astra Serif"/>
          <w:sz w:val="28"/>
          <w:szCs w:val="28"/>
        </w:rPr>
        <w:lastRenderedPageBreak/>
        <w:t>составляется финансовым органом области на основании сводной бюджетной отчетности главных распорядителей средств областного бюджета, главных администраторов доходов областного бюджета, главных администраторов источников финансирования дефицита областного бюджета (далее - главные администраторы бюджетных средств) и представляется в Правительство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Бюджетная отчетность об исполнении областного бюджета является годовой. Отчет об исполнении областного бюджета является ежеквартальным.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Отчеты об исполнении областного бюджета за первый квартал, полугодие и девять месяцев текущего финансового года составляются финансовым органом области, утверждаются Правительством области и направляются в областную Думу и Счетную палату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Ежеквартальные сведения о ходе исполнения областного бюджета, численности государственных гражданских служащих области и работников областных государственных учреждений, фактических затратах на их денежное содержание подлежат официальному опубликованию.</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Порядок официального опубликования указанных сведений устанавливается Правительством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28. Формирование отчетности об исполнении консолидированного бюджета области и бюджета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Финансовые органы муниципальных районов (муниципальных округов, городских округов) представляют бюджетную отчетность об исполнении соответственно консолидированных бюджетов муниципальных районов, бюджетов муниципальных округов, бюджетов городских округов в финансовый орган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(часть 1 в ред. </w:t>
      </w:r>
      <w:hyperlink r:id="rId35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25.12.2024 N 159-ЗСО)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Орган управления Территориальным фондом представляет бюджетную отчетность в финансовый орган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Финансовый орган области представляет бюджетную отчетность об исполнении консолидированного бюджета области и бюджета Территориального фонда в Федеральное казначейство.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29. Внешняя проверка годового отчета об исполнении областного бюджета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1. Годовой отчет об исполнении областного бюджета до его рассмотрения областной Думой подлежит внешней проверке, которая </w:t>
      </w:r>
      <w:r w:rsidRPr="00D43F27">
        <w:rPr>
          <w:rFonts w:ascii="PT Astra Serif" w:hAnsi="PT Astra Serif"/>
          <w:sz w:val="28"/>
          <w:szCs w:val="28"/>
        </w:rPr>
        <w:lastRenderedPageBreak/>
        <w:t>включает внешнюю проверку бюджетной отчетности главных администраторов бюджетных средств и подготовку заключения на годовой отчет об исполнении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Внешняя проверка годового отчета об исполнении областного бюджета осуществляется Счетной палатой области в порядке, установленном настоящей статьей, с соблюдением требований Бюджетного </w:t>
      </w:r>
      <w:hyperlink r:id="rId356">
        <w:r w:rsidRPr="00D43F27">
          <w:rPr>
            <w:rFonts w:ascii="PT Astra Serif" w:hAnsi="PT Astra Serif"/>
            <w:sz w:val="28"/>
            <w:szCs w:val="28"/>
          </w:rPr>
          <w:t>кодекса</w:t>
        </w:r>
      </w:hyperlink>
      <w:r w:rsidRPr="00D43F27">
        <w:rPr>
          <w:rFonts w:ascii="PT Astra Serif" w:hAnsi="PT Astra Serif"/>
          <w:sz w:val="28"/>
          <w:szCs w:val="28"/>
        </w:rPr>
        <w:t xml:space="preserve"> Российской Федерации.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Счетная палата области в срок до 15-го марта текущего года направляет в финансовый орган области перечень документов и сведений, необходимых для проведения проверки годового отчета об исполнении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Правительство области представляет в Счетную палату области годовой отчет об исполнении областного бюджета для подготовки заключения на него не позднее 15-го апреля текущего года. Подготовка заключения на годовой отчет об исполнении областного бюджета проводится в срок до 1-го июня текущего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Главные администраторы бюджетных средств представляют годовую бюджетную отчетность в Счетную палату области не позднее 15-го апреля текущего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Счетная палата области готовит заключение на годовой отчет об исполнении областного бюджета с учетом данных внешней проверки годовой бюджетной отчетности главных администраторов бюджетных средств.</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57">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Заключение на годовой отчет об исполнении областного бюджета не позднее 1-го июня текущего года представляется Счетной палатой области в областную Думу с одновременным направлением соответственно в Правительство области, финансовый орган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30. Заключение Счетной палаты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Заключение Счетной палаты области на годовой отчет об исполнении областного бюджета включает:</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анализ результатов проверок отчетности главных администраторов средств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выявленные нарушения и недостатки по исполнению закона области об областном бюджете;</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иные данные, определенные постановлениями областной Думы.</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lastRenderedPageBreak/>
        <w:t>Статья 31. Представление, рассмотрение и утверждение годового отчета об исполнении областного бюджета областной Думой</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Годовой отчет об исполнении областного бюджета утверждается законом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Годовой отчет об исполнении областного бюджета представляется Правительством области в областную Думу не позднее 1-го июня текущего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Одновременно с годовым отчетом об исполнении областного бюджета представляются: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проект закона области об исполнении областного бюджета за отчетный финансовый год;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баланс исполнения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 финансовых результатах деятельности;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 движении денежных средств;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пояснительная записка;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об использовании ассигнований резервного фонда Правительства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 предоставлении и погашении бюджетных кредитов (ссуд), балансовый учет которых осуществляется финансовым органом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 состоянии государственного долга области на начало и конец отчетного финансового года;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об исполнении приложений к закону области об областном бюджете за отчетный финансовый год;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об исполнении консолидированного бюджета области 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информация об использовании бюджетных ассигнований областного дорожного фонда за отчетный финансовый год.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(абзац введен </w:t>
      </w:r>
      <w:hyperlink r:id="rId358">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25.09.2012 N 142-ЗСО)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Годовой отчет об исполнении областного бюджета должен быть рассмотрен областной Думой не позднее чем через 30 дней со дня его представления.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5. При рассмотрении годового отчета об исполнении областного бюджета областная Дума заслушивает доклад руководителя финансового органа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6. По результатам рассмотрения годового отчета об исполнении областного бюджета областная Дума принимает решение об утверждении либо отклонении закона области об исполнении областного бюджета.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32. Публичное обсуждение годового отчета об исполнении областного бюджета</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 ред. </w:t>
      </w:r>
      <w:hyperlink r:id="rId359">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25.11.2011 N 177-ЗСО)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По годовому отчету об исполнении областного бюджета проводятся публичные слушания.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Проведение публичных слушаний по годовому отчету об исполнении областного бюджета осуществляется в порядке, установленном для проведения публичных слушаний по проекту областного бюджета в соответствии со </w:t>
      </w:r>
      <w:hyperlink w:anchor="P588">
        <w:r w:rsidRPr="00D43F27">
          <w:rPr>
            <w:rFonts w:ascii="PT Astra Serif" w:hAnsi="PT Astra Serif"/>
            <w:sz w:val="28"/>
            <w:szCs w:val="28"/>
          </w:rPr>
          <w:t>статьей 13</w:t>
        </w:r>
      </w:hyperlink>
      <w:r w:rsidRPr="00D43F27">
        <w:rPr>
          <w:rFonts w:ascii="PT Astra Serif" w:hAnsi="PT Astra Serif"/>
          <w:sz w:val="28"/>
          <w:szCs w:val="28"/>
        </w:rPr>
        <w:t xml:space="preserve"> настоящего Закона.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33. Закон области об исполнении областного бюджета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Законом области об исполнении областного бюджета утверждается отчет об исполнении областного бюджета за отчетный финансовый год с указанием общего объема доходов, расходов и дефицита (профицита)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Отдельными приложениями к закону области об исполнении бюджета за отчетный финансовый год утверждаются показатели: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доходов областного бюджета по кодам классификации доходов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абзац утратил силу. - </w:t>
      </w:r>
      <w:hyperlink r:id="rId360">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20.07.2016 N 85-ЗСО;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расходов областного бюджета по ведомственной структуре расходов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расходов областного бюджета по разделам и подразделам классификации расходов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источников финансирования дефицита областного бюджета по кодам классификации источников финансирования дефицита областного бюджета;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абзац утратил силу. - </w:t>
      </w:r>
      <w:hyperlink r:id="rId361">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20.07.2016 N 85-ЗСО.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 xml:space="preserve">Статья 33.1. Использование остатков средств областного бюджета, образовавшихся в связи с неполным использованием бюджетных </w:t>
      </w:r>
      <w:r w:rsidRPr="00D43F27">
        <w:rPr>
          <w:rFonts w:ascii="PT Astra Serif" w:hAnsi="PT Astra Serif"/>
          <w:sz w:val="28"/>
          <w:szCs w:val="28"/>
        </w:rPr>
        <w:lastRenderedPageBreak/>
        <w:t>ассигнований в ходе исполнения областного бюджета в отчетном финансовом году</w:t>
      </w:r>
    </w:p>
    <w:p w:rsidR="00D43F27" w:rsidRPr="00D43F27" w:rsidRDefault="00D43F27">
      <w:pPr>
        <w:pStyle w:val="ConsPlusNormal"/>
        <w:ind w:firstLine="540"/>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(введена </w:t>
      </w:r>
      <w:hyperlink r:id="rId362">
        <w:r w:rsidRPr="00D43F27">
          <w:rPr>
            <w:rFonts w:ascii="PT Astra Serif" w:hAnsi="PT Astra Serif"/>
            <w:sz w:val="28"/>
            <w:szCs w:val="28"/>
          </w:rPr>
          <w:t>Законом</w:t>
        </w:r>
      </w:hyperlink>
      <w:r w:rsidRPr="00D43F27">
        <w:rPr>
          <w:rFonts w:ascii="PT Astra Serif" w:hAnsi="PT Astra Serif"/>
          <w:sz w:val="28"/>
          <w:szCs w:val="28"/>
        </w:rPr>
        <w:t xml:space="preserve"> Саратовской области от 09.03.2022 N 17-ЗСО)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Остатки средств областного бюджета на начало текущего финансового года в объеме, не превышающем разницы между остатками, образовавшимися в связи с неполным использованием бюджетных ассигнований в ходе исполнения областного бюджета в отчетном финансовом году, и суммой увеличения бюджетных ассигнований, предусмотренных </w:t>
      </w:r>
      <w:hyperlink r:id="rId363">
        <w:r w:rsidRPr="00D43F27">
          <w:rPr>
            <w:rFonts w:ascii="PT Astra Serif" w:hAnsi="PT Astra Serif"/>
            <w:sz w:val="28"/>
            <w:szCs w:val="28"/>
          </w:rPr>
          <w:t>абзацами вторым</w:t>
        </w:r>
      </w:hyperlink>
      <w:r w:rsidRPr="00D43F27">
        <w:rPr>
          <w:rFonts w:ascii="PT Astra Serif" w:hAnsi="PT Astra Serif"/>
          <w:sz w:val="28"/>
          <w:szCs w:val="28"/>
        </w:rPr>
        <w:t xml:space="preserve"> и </w:t>
      </w:r>
      <w:hyperlink r:id="rId364">
        <w:r w:rsidRPr="00D43F27">
          <w:rPr>
            <w:rFonts w:ascii="PT Astra Serif" w:hAnsi="PT Astra Serif"/>
            <w:sz w:val="28"/>
            <w:szCs w:val="28"/>
          </w:rPr>
          <w:t>третьим пункта 3 статьи 95</w:t>
        </w:r>
      </w:hyperlink>
      <w:r w:rsidRPr="00D43F27">
        <w:rPr>
          <w:rFonts w:ascii="PT Astra Serif" w:hAnsi="PT Astra Serif"/>
          <w:sz w:val="28"/>
          <w:szCs w:val="28"/>
        </w:rPr>
        <w:t xml:space="preserve"> Бюджетного кодекса Российской Федерации, используются в соответствии с законом области об областном бюджете на текущий финансовый год и на плановый период путем внесения в него соответствующих изменений.</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34. Составление, рассмотрение и утверждение годового отчета об исполнении бюджета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1. Годовой отчет об исполнении бюджета Территориального фонда утверждается законом области об исполнении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2. Одновременно с годовым отчетом об исполнении бюджета Территориального фонда представляются: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проект закона области об исполнении бюджета Территориального фонда за отчетный финансовый год;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баланс исполнения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 финансовых результатах деятельности;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 движении денежных средств;</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пояснительная записка;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отчет об исполнении приложений к закону области о бюджете Территориального фонда за отчетный финансовый год.</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3. Ежегодно Счетная палата области в срок до 15-го марта текущего года направляет в орган управления Территориальным фондом перечень документов и сведений, необходимых для проведения проверки годового отчета об исполнении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Ежегодно не позднее 15-го апреля текущего года Правительство области представляет отчет об исполнении бюджета Территориального фонда в Счетную палату области для подготовки заключения на него.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lastRenderedPageBreak/>
        <w:t>5. Счетная палата области проводит проверку отчета об исполнении бюджета Территориального фонда, готовит заключение на него в течение полутора месяцев и представляет его в областную Думу, Правительство области и орган управления Территориальным фондом.</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6. Отчет об исполнении бюджета Территориального фонда представляется Правительством области в областную Думу за отчетный финансовый год не позднее 1-го июня текущего года одновременно с проектом закона области об исполнении бюджета Территориального фонда и иной бюджетной отчетностью об исполнении бюджета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7. Годовой отчет об исполнении бюджета Территориального фонда должен быть рассмотрен областной Думой не позднее чем через 30 дней со дня его представления.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8. При рассмотрении годового отчета об исполнении бюджета Территориального фонда областная Дума заслушивает доклад руководителя Территориального фонда.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9. По результатам рассмотрения годового отчета об исполнении бюджета Территориального фонда областная Дума принимает решение об утверждении либо отклонении закона области об исполнении бюджета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outlineLvl w:val="0"/>
        <w:rPr>
          <w:rFonts w:ascii="PT Astra Serif" w:hAnsi="PT Astra Serif"/>
          <w:sz w:val="28"/>
          <w:szCs w:val="28"/>
        </w:rPr>
      </w:pPr>
      <w:r w:rsidRPr="00D43F27">
        <w:rPr>
          <w:rFonts w:ascii="PT Astra Serif" w:hAnsi="PT Astra Serif"/>
          <w:sz w:val="28"/>
          <w:szCs w:val="28"/>
        </w:rPr>
        <w:t>Глава 6. ФИНАНСОВЫЙ КОНТРОЛЬ ЗА ИСПОЛНЕНИЕМ</w:t>
      </w:r>
    </w:p>
    <w:p w:rsidR="00D43F27" w:rsidRPr="00D43F27" w:rsidRDefault="00D43F27">
      <w:pPr>
        <w:pStyle w:val="ConsPlusTitle"/>
        <w:jc w:val="center"/>
        <w:rPr>
          <w:rFonts w:ascii="PT Astra Serif" w:hAnsi="PT Astra Serif"/>
          <w:sz w:val="28"/>
          <w:szCs w:val="28"/>
        </w:rPr>
      </w:pPr>
      <w:r w:rsidRPr="00D43F27">
        <w:rPr>
          <w:rFonts w:ascii="PT Astra Serif" w:hAnsi="PT Astra Serif"/>
          <w:sz w:val="28"/>
          <w:szCs w:val="28"/>
        </w:rPr>
        <w:t>ОБЛАСТНОГО БЮДЖЕТА И БЮДЖЕТА ТЕРРИТОРИАЛЬНОГО ФОНДА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35. Органы финансового контроля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Органами финансового контроля области являются:</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Счетная палата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финансовый орган области;</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орган внутреннего государственного финансового контроля области;</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65">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иные органы в соответствии с Бюджетным </w:t>
      </w:r>
      <w:hyperlink r:id="rId366">
        <w:r w:rsidRPr="00D43F27">
          <w:rPr>
            <w:rFonts w:ascii="PT Astra Serif" w:hAnsi="PT Astra Serif"/>
            <w:sz w:val="28"/>
            <w:szCs w:val="28"/>
          </w:rPr>
          <w:t>кодексом</w:t>
        </w:r>
      </w:hyperlink>
      <w:r w:rsidRPr="00D43F27">
        <w:rPr>
          <w:rFonts w:ascii="PT Astra Serif" w:hAnsi="PT Astra Serif"/>
          <w:sz w:val="28"/>
          <w:szCs w:val="28"/>
        </w:rPr>
        <w:t xml:space="preserve"> Российской Федерации.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 xml:space="preserve">Статья 36. Утратила силу. - </w:t>
      </w:r>
      <w:hyperlink r:id="rId367">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 xml:space="preserve">Статья 37. Взаимодействие органов финансового контроля области </w:t>
      </w:r>
      <w:r w:rsidRPr="00D43F27">
        <w:rPr>
          <w:rFonts w:ascii="PT Astra Serif" w:hAnsi="PT Astra Serif"/>
          <w:sz w:val="28"/>
          <w:szCs w:val="28"/>
        </w:rPr>
        <w:lastRenderedPageBreak/>
        <w:t>при планировании и координации контрольной работы</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Орган внутреннего государственного финансового контроля области и Счетная палата области представляют друг другу проекты календарных планов проверок для координации контрольной работы на соответствующий финансовый год.</w:t>
      </w:r>
    </w:p>
    <w:p w:rsidR="00D43F27" w:rsidRPr="00D43F27" w:rsidRDefault="00D43F27">
      <w:pPr>
        <w:pStyle w:val="ConsPlusNormal"/>
        <w:jc w:val="both"/>
        <w:rPr>
          <w:rFonts w:ascii="PT Astra Serif" w:hAnsi="PT Astra Serif"/>
          <w:sz w:val="28"/>
          <w:szCs w:val="28"/>
        </w:rPr>
      </w:pPr>
      <w:r w:rsidRPr="00D43F27">
        <w:rPr>
          <w:rFonts w:ascii="PT Astra Serif" w:hAnsi="PT Astra Serif"/>
          <w:sz w:val="28"/>
          <w:szCs w:val="28"/>
        </w:rPr>
        <w:t xml:space="preserve">(в ред. </w:t>
      </w:r>
      <w:hyperlink r:id="rId368">
        <w:r w:rsidRPr="00D43F27">
          <w:rPr>
            <w:rFonts w:ascii="PT Astra Serif" w:hAnsi="PT Astra Serif"/>
            <w:sz w:val="28"/>
            <w:szCs w:val="28"/>
          </w:rPr>
          <w:t>Закона</w:t>
        </w:r>
      </w:hyperlink>
      <w:r w:rsidRPr="00D43F27">
        <w:rPr>
          <w:rFonts w:ascii="PT Astra Serif" w:hAnsi="PT Astra Serif"/>
          <w:sz w:val="28"/>
          <w:szCs w:val="28"/>
        </w:rPr>
        <w:t xml:space="preserve"> Саратовской области от 25.04.2014 N 54-ЗСО)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jc w:val="center"/>
        <w:outlineLvl w:val="0"/>
        <w:rPr>
          <w:rFonts w:ascii="PT Astra Serif" w:hAnsi="PT Astra Serif"/>
          <w:sz w:val="28"/>
          <w:szCs w:val="28"/>
        </w:rPr>
      </w:pPr>
      <w:r w:rsidRPr="00D43F27">
        <w:rPr>
          <w:rFonts w:ascii="PT Astra Serif" w:hAnsi="PT Astra Serif"/>
          <w:sz w:val="28"/>
          <w:szCs w:val="28"/>
        </w:rPr>
        <w:t>Глава 7. ЗАКЛЮЧИТЕЛЬНЫЕ ПОЛОЖЕНИЯ</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Title"/>
        <w:ind w:firstLine="540"/>
        <w:jc w:val="both"/>
        <w:outlineLvl w:val="1"/>
        <w:rPr>
          <w:rFonts w:ascii="PT Astra Serif" w:hAnsi="PT Astra Serif"/>
          <w:sz w:val="28"/>
          <w:szCs w:val="28"/>
        </w:rPr>
      </w:pPr>
      <w:r w:rsidRPr="00D43F27">
        <w:rPr>
          <w:rFonts w:ascii="PT Astra Serif" w:hAnsi="PT Astra Serif"/>
          <w:sz w:val="28"/>
          <w:szCs w:val="28"/>
        </w:rPr>
        <w:t>Статья 38. Вступление в силу настоящего Закона</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ind w:firstLine="540"/>
        <w:jc w:val="both"/>
        <w:rPr>
          <w:rFonts w:ascii="PT Astra Serif" w:hAnsi="PT Astra Serif"/>
          <w:sz w:val="28"/>
          <w:szCs w:val="28"/>
        </w:rPr>
      </w:pPr>
      <w:r w:rsidRPr="00D43F27">
        <w:rPr>
          <w:rFonts w:ascii="PT Astra Serif" w:hAnsi="PT Astra Serif"/>
          <w:sz w:val="28"/>
          <w:szCs w:val="28"/>
        </w:rPr>
        <w:t xml:space="preserve">1. Настоящий Закон вступает в силу со дня его официального опубликования и распространяется на правоотношения, возникшие с 1 января 2008 года, за исключением </w:t>
      </w:r>
      <w:hyperlink w:anchor="P222">
        <w:r w:rsidRPr="00D43F27">
          <w:rPr>
            <w:rFonts w:ascii="PT Astra Serif" w:hAnsi="PT Astra Serif"/>
            <w:sz w:val="28"/>
            <w:szCs w:val="28"/>
          </w:rPr>
          <w:t>пункта 17 части 5 статьи 2</w:t>
        </w:r>
      </w:hyperlink>
      <w:r w:rsidRPr="00D43F27">
        <w:rPr>
          <w:rFonts w:ascii="PT Astra Serif" w:hAnsi="PT Astra Serif"/>
          <w:sz w:val="28"/>
          <w:szCs w:val="28"/>
        </w:rPr>
        <w:t xml:space="preserve"> и </w:t>
      </w:r>
      <w:hyperlink w:anchor="P300">
        <w:r w:rsidRPr="00D43F27">
          <w:rPr>
            <w:rFonts w:ascii="PT Astra Serif" w:hAnsi="PT Astra Serif"/>
            <w:sz w:val="28"/>
            <w:szCs w:val="28"/>
          </w:rPr>
          <w:t>пункта 4 статьи 5</w:t>
        </w:r>
      </w:hyperlink>
      <w:r w:rsidRPr="00D43F27">
        <w:rPr>
          <w:rFonts w:ascii="PT Astra Serif" w:hAnsi="PT Astra Serif"/>
          <w:sz w:val="28"/>
          <w:szCs w:val="28"/>
        </w:rPr>
        <w:t xml:space="preserve"> настоящего Закона.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 xml:space="preserve">2. </w:t>
      </w:r>
      <w:hyperlink w:anchor="P222">
        <w:r w:rsidRPr="00D43F27">
          <w:rPr>
            <w:rFonts w:ascii="PT Astra Serif" w:hAnsi="PT Astra Serif"/>
            <w:sz w:val="28"/>
            <w:szCs w:val="28"/>
          </w:rPr>
          <w:t>Пункт 17 части 5 статьи 2</w:t>
        </w:r>
      </w:hyperlink>
      <w:r w:rsidRPr="00D43F27">
        <w:rPr>
          <w:rFonts w:ascii="PT Astra Serif" w:hAnsi="PT Astra Serif"/>
          <w:sz w:val="28"/>
          <w:szCs w:val="28"/>
        </w:rPr>
        <w:t xml:space="preserve"> и </w:t>
      </w:r>
      <w:hyperlink w:anchor="P300">
        <w:r w:rsidRPr="00D43F27">
          <w:rPr>
            <w:rFonts w:ascii="PT Astra Serif" w:hAnsi="PT Astra Serif"/>
            <w:sz w:val="28"/>
            <w:szCs w:val="28"/>
          </w:rPr>
          <w:t>пункт 4 статьи 5</w:t>
        </w:r>
      </w:hyperlink>
      <w:r w:rsidRPr="00D43F27">
        <w:rPr>
          <w:rFonts w:ascii="PT Astra Serif" w:hAnsi="PT Astra Serif"/>
          <w:sz w:val="28"/>
          <w:szCs w:val="28"/>
        </w:rPr>
        <w:t xml:space="preserve"> настоящего Закона вступают в силу с 1 января 2009 года.</w:t>
      </w:r>
    </w:p>
    <w:p w:rsidR="00D43F27" w:rsidRPr="00D43F27" w:rsidRDefault="00D43F27">
      <w:pPr>
        <w:pStyle w:val="ConsPlusNormal"/>
        <w:spacing w:before="220"/>
        <w:ind w:firstLine="540"/>
        <w:jc w:val="both"/>
        <w:rPr>
          <w:rFonts w:ascii="PT Astra Serif" w:hAnsi="PT Astra Serif"/>
          <w:sz w:val="28"/>
          <w:szCs w:val="28"/>
        </w:rPr>
      </w:pPr>
      <w:bookmarkStart w:id="6" w:name="P837"/>
      <w:bookmarkEnd w:id="6"/>
      <w:r w:rsidRPr="00D43F27">
        <w:rPr>
          <w:rFonts w:ascii="PT Astra Serif" w:hAnsi="PT Astra Serif"/>
          <w:sz w:val="28"/>
          <w:szCs w:val="28"/>
        </w:rPr>
        <w:t xml:space="preserve">3. С 1 января 2009 года признать утратившим силу </w:t>
      </w:r>
      <w:hyperlink w:anchor="P433">
        <w:r w:rsidRPr="00D43F27">
          <w:rPr>
            <w:rFonts w:ascii="PT Astra Serif" w:hAnsi="PT Astra Serif"/>
            <w:sz w:val="28"/>
            <w:szCs w:val="28"/>
          </w:rPr>
          <w:t>пункт 6 части 1 статьи 7</w:t>
        </w:r>
      </w:hyperlink>
      <w:r w:rsidRPr="00D43F27">
        <w:rPr>
          <w:rFonts w:ascii="PT Astra Serif" w:hAnsi="PT Astra Serif"/>
          <w:sz w:val="28"/>
          <w:szCs w:val="28"/>
        </w:rPr>
        <w:t xml:space="preserve"> настоящего Закона.</w:t>
      </w:r>
    </w:p>
    <w:p w:rsidR="00D43F27" w:rsidRPr="00D43F27" w:rsidRDefault="00D43F27">
      <w:pPr>
        <w:pStyle w:val="ConsPlusNormal"/>
        <w:spacing w:before="220"/>
        <w:ind w:firstLine="540"/>
        <w:jc w:val="both"/>
        <w:rPr>
          <w:rFonts w:ascii="PT Astra Serif" w:hAnsi="PT Astra Serif"/>
          <w:sz w:val="28"/>
          <w:szCs w:val="28"/>
        </w:rPr>
      </w:pPr>
      <w:r w:rsidRPr="00D43F27">
        <w:rPr>
          <w:rFonts w:ascii="PT Astra Serif" w:hAnsi="PT Astra Serif"/>
          <w:sz w:val="28"/>
          <w:szCs w:val="28"/>
        </w:rPr>
        <w:t>4. Со дня вступления в силу настоящего Закона признать утратившими силу:</w:t>
      </w:r>
    </w:p>
    <w:p w:rsidR="00D43F27" w:rsidRPr="00D43F27" w:rsidRDefault="00D43F27">
      <w:pPr>
        <w:pStyle w:val="ConsPlusNormal"/>
        <w:spacing w:before="220"/>
        <w:ind w:firstLine="540"/>
        <w:jc w:val="both"/>
        <w:rPr>
          <w:rFonts w:ascii="PT Astra Serif" w:hAnsi="PT Astra Serif"/>
          <w:sz w:val="28"/>
          <w:szCs w:val="28"/>
        </w:rPr>
      </w:pPr>
      <w:hyperlink r:id="rId369">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9 марта 2006 г. N 23-ЗСО "О бюджетном процессе в Саратовской области";</w:t>
      </w:r>
    </w:p>
    <w:p w:rsidR="00D43F27" w:rsidRPr="00D43F27" w:rsidRDefault="00D43F27">
      <w:pPr>
        <w:pStyle w:val="ConsPlusNormal"/>
        <w:spacing w:before="220"/>
        <w:ind w:firstLine="540"/>
        <w:jc w:val="both"/>
        <w:rPr>
          <w:rFonts w:ascii="PT Astra Serif" w:hAnsi="PT Astra Serif"/>
          <w:sz w:val="28"/>
          <w:szCs w:val="28"/>
        </w:rPr>
      </w:pPr>
      <w:hyperlink r:id="rId370">
        <w:r w:rsidRPr="00D43F27">
          <w:rPr>
            <w:rFonts w:ascii="PT Astra Serif" w:hAnsi="PT Astra Serif"/>
            <w:sz w:val="28"/>
            <w:szCs w:val="28"/>
          </w:rPr>
          <w:t>Закон</w:t>
        </w:r>
      </w:hyperlink>
      <w:r w:rsidRPr="00D43F27">
        <w:rPr>
          <w:rFonts w:ascii="PT Astra Serif" w:hAnsi="PT Astra Serif"/>
          <w:sz w:val="28"/>
          <w:szCs w:val="28"/>
        </w:rPr>
        <w:t xml:space="preserve"> Саратовской области от 2 августа 2007 г. N 151-ЗСО "О внесении изменений в Закон Саратовской области "О бюджетном процессе в Саратовской области".</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jc w:val="right"/>
        <w:rPr>
          <w:rFonts w:ascii="PT Astra Serif" w:hAnsi="PT Astra Serif"/>
          <w:sz w:val="28"/>
          <w:szCs w:val="28"/>
        </w:rPr>
      </w:pPr>
      <w:r w:rsidRPr="00D43F27">
        <w:rPr>
          <w:rFonts w:ascii="PT Astra Serif" w:hAnsi="PT Astra Serif"/>
          <w:sz w:val="28"/>
          <w:szCs w:val="28"/>
        </w:rPr>
        <w:t>Губернатор</w:t>
      </w:r>
    </w:p>
    <w:p w:rsidR="00D43F27" w:rsidRPr="00D43F27" w:rsidRDefault="00D43F27">
      <w:pPr>
        <w:pStyle w:val="ConsPlusNormal"/>
        <w:jc w:val="right"/>
        <w:rPr>
          <w:rFonts w:ascii="PT Astra Serif" w:hAnsi="PT Astra Serif"/>
          <w:sz w:val="28"/>
          <w:szCs w:val="28"/>
        </w:rPr>
      </w:pPr>
      <w:r w:rsidRPr="00D43F27">
        <w:rPr>
          <w:rFonts w:ascii="PT Astra Serif" w:hAnsi="PT Astra Serif"/>
          <w:sz w:val="28"/>
          <w:szCs w:val="28"/>
        </w:rPr>
        <w:t>Саратовской области</w:t>
      </w:r>
    </w:p>
    <w:p w:rsidR="00D43F27" w:rsidRPr="00D43F27" w:rsidRDefault="00D43F27">
      <w:pPr>
        <w:pStyle w:val="ConsPlusNormal"/>
        <w:jc w:val="right"/>
        <w:rPr>
          <w:rFonts w:ascii="PT Astra Serif" w:hAnsi="PT Astra Serif"/>
          <w:sz w:val="28"/>
          <w:szCs w:val="28"/>
        </w:rPr>
      </w:pPr>
      <w:r w:rsidRPr="00D43F27">
        <w:rPr>
          <w:rFonts w:ascii="PT Astra Serif" w:hAnsi="PT Astra Serif"/>
          <w:sz w:val="28"/>
          <w:szCs w:val="28"/>
        </w:rPr>
        <w:t>П.Л.ИПАТОВ</w:t>
      </w:r>
    </w:p>
    <w:p w:rsidR="00D43F27" w:rsidRPr="00D43F27" w:rsidRDefault="00D43F27">
      <w:pPr>
        <w:pStyle w:val="ConsPlusNormal"/>
        <w:rPr>
          <w:rFonts w:ascii="PT Astra Serif" w:hAnsi="PT Astra Serif"/>
          <w:sz w:val="28"/>
          <w:szCs w:val="28"/>
        </w:rPr>
      </w:pPr>
      <w:r w:rsidRPr="00D43F27">
        <w:rPr>
          <w:rFonts w:ascii="PT Astra Serif" w:hAnsi="PT Astra Serif"/>
          <w:sz w:val="28"/>
          <w:szCs w:val="28"/>
        </w:rPr>
        <w:t>г. Саратов</w:t>
      </w:r>
    </w:p>
    <w:p w:rsidR="00D43F27" w:rsidRPr="00D43F27" w:rsidRDefault="00D43F27">
      <w:pPr>
        <w:pStyle w:val="ConsPlusNormal"/>
        <w:spacing w:before="220"/>
        <w:rPr>
          <w:rFonts w:ascii="PT Astra Serif" w:hAnsi="PT Astra Serif"/>
          <w:sz w:val="28"/>
          <w:szCs w:val="28"/>
        </w:rPr>
      </w:pPr>
      <w:r w:rsidRPr="00D43F27">
        <w:rPr>
          <w:rFonts w:ascii="PT Astra Serif" w:hAnsi="PT Astra Serif"/>
          <w:sz w:val="28"/>
          <w:szCs w:val="28"/>
        </w:rPr>
        <w:t>16 января 2008 года</w:t>
      </w:r>
    </w:p>
    <w:p w:rsidR="00D43F27" w:rsidRPr="00D43F27" w:rsidRDefault="00D43F27">
      <w:pPr>
        <w:pStyle w:val="ConsPlusNormal"/>
        <w:spacing w:before="220"/>
        <w:rPr>
          <w:rFonts w:ascii="PT Astra Serif" w:hAnsi="PT Astra Serif"/>
          <w:sz w:val="28"/>
          <w:szCs w:val="28"/>
        </w:rPr>
      </w:pPr>
      <w:r w:rsidRPr="00D43F27">
        <w:rPr>
          <w:rFonts w:ascii="PT Astra Serif" w:hAnsi="PT Astra Serif"/>
          <w:sz w:val="28"/>
          <w:szCs w:val="28"/>
        </w:rPr>
        <w:t>N 3-ЗСО</w:t>
      </w: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jc w:val="both"/>
        <w:rPr>
          <w:rFonts w:ascii="PT Astra Serif" w:hAnsi="PT Astra Serif"/>
          <w:sz w:val="28"/>
          <w:szCs w:val="28"/>
        </w:rPr>
      </w:pPr>
    </w:p>
    <w:p w:rsidR="00D43F27" w:rsidRPr="00D43F27" w:rsidRDefault="00D43F27">
      <w:pPr>
        <w:pStyle w:val="ConsPlusNormal"/>
        <w:pBdr>
          <w:bottom w:val="single" w:sz="6" w:space="0" w:color="auto"/>
        </w:pBdr>
        <w:spacing w:before="100" w:after="100"/>
        <w:jc w:val="both"/>
        <w:rPr>
          <w:rFonts w:ascii="PT Astra Serif" w:hAnsi="PT Astra Serif"/>
          <w:sz w:val="28"/>
          <w:szCs w:val="28"/>
        </w:rPr>
      </w:pPr>
    </w:p>
    <w:p w:rsidR="005A1A7E" w:rsidRPr="00D43F27" w:rsidRDefault="00D43F27">
      <w:pPr>
        <w:rPr>
          <w:rFonts w:ascii="PT Astra Serif" w:hAnsi="PT Astra Serif"/>
          <w:sz w:val="28"/>
          <w:szCs w:val="28"/>
        </w:rPr>
      </w:pPr>
    </w:p>
    <w:sectPr w:rsidR="005A1A7E" w:rsidRPr="00D43F27" w:rsidSect="005311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F27"/>
    <w:rsid w:val="000C2229"/>
    <w:rsid w:val="00172250"/>
    <w:rsid w:val="00887F15"/>
    <w:rsid w:val="00A70053"/>
    <w:rsid w:val="00C742B7"/>
    <w:rsid w:val="00D43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D43F2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43F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43F2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43F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43F2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43F2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43F2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43F2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D43F2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43F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43F2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43F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43F2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43F2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43F2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43F2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68956&amp;dst=100016" TargetMode="External"/><Relationship Id="rId299" Type="http://schemas.openxmlformats.org/officeDocument/2006/relationships/hyperlink" Target="https://login.consultant.ru/link/?req=doc&amp;base=RLAW358&amp;n=68975&amp;dst=100120" TargetMode="External"/><Relationship Id="rId303" Type="http://schemas.openxmlformats.org/officeDocument/2006/relationships/hyperlink" Target="https://login.consultant.ru/link/?req=doc&amp;base=RLAW358&amp;n=143985&amp;dst=100042" TargetMode="External"/><Relationship Id="rId21" Type="http://schemas.openxmlformats.org/officeDocument/2006/relationships/hyperlink" Target="https://login.consultant.ru/link/?req=doc&amp;base=RLAW358&amp;n=107364&amp;dst=100008" TargetMode="External"/><Relationship Id="rId42" Type="http://schemas.openxmlformats.org/officeDocument/2006/relationships/hyperlink" Target="https://login.consultant.ru/link/?req=doc&amp;base=RLAW358&amp;n=107364&amp;dst=100014" TargetMode="External"/><Relationship Id="rId63" Type="http://schemas.openxmlformats.org/officeDocument/2006/relationships/hyperlink" Target="https://login.consultant.ru/link/?req=doc&amp;base=RLAW358&amp;n=80572&amp;dst=100010" TargetMode="External"/><Relationship Id="rId84" Type="http://schemas.openxmlformats.org/officeDocument/2006/relationships/hyperlink" Target="https://login.consultant.ru/link/?req=doc&amp;base=RLAW358&amp;n=68975&amp;dst=100035" TargetMode="External"/><Relationship Id="rId138" Type="http://schemas.openxmlformats.org/officeDocument/2006/relationships/hyperlink" Target="https://login.consultant.ru/link/?req=doc&amp;base=LAW&amp;n=466790&amp;dst=2090" TargetMode="External"/><Relationship Id="rId159" Type="http://schemas.openxmlformats.org/officeDocument/2006/relationships/hyperlink" Target="https://login.consultant.ru/link/?req=doc&amp;base=RLAW358&amp;n=74863&amp;dst=100020" TargetMode="External"/><Relationship Id="rId324" Type="http://schemas.openxmlformats.org/officeDocument/2006/relationships/hyperlink" Target="https://login.consultant.ru/link/?req=doc&amp;base=RLAW358&amp;n=68975&amp;dst=100152" TargetMode="External"/><Relationship Id="rId345" Type="http://schemas.openxmlformats.org/officeDocument/2006/relationships/hyperlink" Target="https://login.consultant.ru/link/?req=doc&amp;base=RLAW358&amp;n=68975&amp;dst=100157" TargetMode="External"/><Relationship Id="rId366" Type="http://schemas.openxmlformats.org/officeDocument/2006/relationships/hyperlink" Target="https://login.consultant.ru/link/?req=doc&amp;base=LAW&amp;n=466790&amp;dst=101815" TargetMode="External"/><Relationship Id="rId170" Type="http://schemas.openxmlformats.org/officeDocument/2006/relationships/hyperlink" Target="https://login.consultant.ru/link/?req=doc&amp;base=RLAW358&amp;n=126921&amp;dst=100010" TargetMode="External"/><Relationship Id="rId191" Type="http://schemas.openxmlformats.org/officeDocument/2006/relationships/hyperlink" Target="https://login.consultant.ru/link/?req=doc&amp;base=RLAW358&amp;n=124962&amp;dst=100050" TargetMode="External"/><Relationship Id="rId205" Type="http://schemas.openxmlformats.org/officeDocument/2006/relationships/hyperlink" Target="https://login.consultant.ru/link/?req=doc&amp;base=RLAW358&amp;n=68975&amp;dst=100081" TargetMode="External"/><Relationship Id="rId226" Type="http://schemas.openxmlformats.org/officeDocument/2006/relationships/hyperlink" Target="https://login.consultant.ru/link/?req=doc&amp;base=RLAW358&amp;n=143985&amp;dst=100035" TargetMode="External"/><Relationship Id="rId247" Type="http://schemas.openxmlformats.org/officeDocument/2006/relationships/hyperlink" Target="https://login.consultant.ru/link/?req=doc&amp;base=RLAW358&amp;n=74863&amp;dst=100040" TargetMode="External"/><Relationship Id="rId107" Type="http://schemas.openxmlformats.org/officeDocument/2006/relationships/hyperlink" Target="https://login.consultant.ru/link/?req=doc&amp;base=RLAW358&amp;n=124962&amp;dst=100020" TargetMode="External"/><Relationship Id="rId268" Type="http://schemas.openxmlformats.org/officeDocument/2006/relationships/hyperlink" Target="https://login.consultant.ru/link/?req=doc&amp;base=RLAW358&amp;n=143985&amp;dst=100041" TargetMode="External"/><Relationship Id="rId289" Type="http://schemas.openxmlformats.org/officeDocument/2006/relationships/hyperlink" Target="https://login.consultant.ru/link/?req=doc&amp;base=RLAW358&amp;n=124962&amp;dst=100084" TargetMode="External"/><Relationship Id="rId11" Type="http://schemas.openxmlformats.org/officeDocument/2006/relationships/hyperlink" Target="https://login.consultant.ru/link/?req=doc&amp;base=RLAW358&amp;n=68975&amp;dst=100008" TargetMode="External"/><Relationship Id="rId32" Type="http://schemas.openxmlformats.org/officeDocument/2006/relationships/hyperlink" Target="https://login.consultant.ru/link/?req=doc&amp;base=RLAW358&amp;n=88144&amp;dst=100010" TargetMode="External"/><Relationship Id="rId53" Type="http://schemas.openxmlformats.org/officeDocument/2006/relationships/hyperlink" Target="https://login.consultant.ru/link/?req=doc&amp;base=RLAW358&amp;n=68975&amp;dst=100017" TargetMode="External"/><Relationship Id="rId74" Type="http://schemas.openxmlformats.org/officeDocument/2006/relationships/hyperlink" Target="https://login.consultant.ru/link/?req=doc&amp;base=RLAW358&amp;n=143985&amp;dst=100014" TargetMode="External"/><Relationship Id="rId128" Type="http://schemas.openxmlformats.org/officeDocument/2006/relationships/hyperlink" Target="https://login.consultant.ru/link/?req=doc&amp;base=RLAW358&amp;n=124962&amp;dst=100031" TargetMode="External"/><Relationship Id="rId149" Type="http://schemas.openxmlformats.org/officeDocument/2006/relationships/hyperlink" Target="https://login.consultant.ru/link/?req=doc&amp;base=RLAW358&amp;n=68975&amp;dst=100062" TargetMode="External"/><Relationship Id="rId314" Type="http://schemas.openxmlformats.org/officeDocument/2006/relationships/hyperlink" Target="https://login.consultant.ru/link/?req=doc&amp;base=RLAW358&amp;n=60124&amp;dst=100037" TargetMode="External"/><Relationship Id="rId335" Type="http://schemas.openxmlformats.org/officeDocument/2006/relationships/hyperlink" Target="https://login.consultant.ru/link/?req=doc&amp;base=RLAW358&amp;n=89887&amp;dst=100008" TargetMode="External"/><Relationship Id="rId356" Type="http://schemas.openxmlformats.org/officeDocument/2006/relationships/hyperlink" Target="https://login.consultant.ru/link/?req=doc&amp;base=LAW&amp;n=466790&amp;dst=2707" TargetMode="External"/><Relationship Id="rId5" Type="http://schemas.openxmlformats.org/officeDocument/2006/relationships/hyperlink" Target="https://login.consultant.ru/link/?req=doc&amp;base=RLAW358&amp;n=33232&amp;dst=100008" TargetMode="External"/><Relationship Id="rId95" Type="http://schemas.openxmlformats.org/officeDocument/2006/relationships/hyperlink" Target="https://login.consultant.ru/link/?req=doc&amp;base=RLAW358&amp;n=60124&amp;dst=100023" TargetMode="External"/><Relationship Id="rId160" Type="http://schemas.openxmlformats.org/officeDocument/2006/relationships/hyperlink" Target="https://login.consultant.ru/link/?req=doc&amp;base=RLAW358&amp;n=74863&amp;dst=100022" TargetMode="External"/><Relationship Id="rId181" Type="http://schemas.openxmlformats.org/officeDocument/2006/relationships/hyperlink" Target="https://login.consultant.ru/link/?req=doc&amp;base=LAW&amp;n=466790&amp;dst=3722" TargetMode="External"/><Relationship Id="rId216" Type="http://schemas.openxmlformats.org/officeDocument/2006/relationships/hyperlink" Target="https://login.consultant.ru/link/?req=doc&amp;base=LAW&amp;n=466790" TargetMode="External"/><Relationship Id="rId237" Type="http://schemas.openxmlformats.org/officeDocument/2006/relationships/hyperlink" Target="https://login.consultant.ru/link/?req=doc&amp;base=RLAW358&amp;n=68975&amp;dst=100094" TargetMode="External"/><Relationship Id="rId258" Type="http://schemas.openxmlformats.org/officeDocument/2006/relationships/hyperlink" Target="https://login.consultant.ru/link/?req=doc&amp;base=RLAW358&amp;n=60124&amp;dst=100031" TargetMode="External"/><Relationship Id="rId279" Type="http://schemas.openxmlformats.org/officeDocument/2006/relationships/hyperlink" Target="https://login.consultant.ru/link/?req=doc&amp;base=RLAW358&amp;n=98016&amp;dst=100013" TargetMode="External"/><Relationship Id="rId22" Type="http://schemas.openxmlformats.org/officeDocument/2006/relationships/hyperlink" Target="https://login.consultant.ru/link/?req=doc&amp;base=RLAW358&amp;n=120422&amp;dst=100008" TargetMode="External"/><Relationship Id="rId43" Type="http://schemas.openxmlformats.org/officeDocument/2006/relationships/hyperlink" Target="https://login.consultant.ru/link/?req=doc&amp;base=RLAW358&amp;n=134985&amp;dst=100011" TargetMode="External"/><Relationship Id="rId64" Type="http://schemas.openxmlformats.org/officeDocument/2006/relationships/hyperlink" Target="https://login.consultant.ru/link/?req=doc&amp;base=RLAW358&amp;n=120422&amp;dst=100009" TargetMode="External"/><Relationship Id="rId118" Type="http://schemas.openxmlformats.org/officeDocument/2006/relationships/hyperlink" Target="https://login.consultant.ru/link/?req=doc&amp;base=RLAW358&amp;n=48127&amp;dst=100010" TargetMode="External"/><Relationship Id="rId139" Type="http://schemas.openxmlformats.org/officeDocument/2006/relationships/hyperlink" Target="https://login.consultant.ru/link/?req=doc&amp;base=RLAW358&amp;n=132116&amp;dst=100015" TargetMode="External"/><Relationship Id="rId290" Type="http://schemas.openxmlformats.org/officeDocument/2006/relationships/hyperlink" Target="https://login.consultant.ru/link/?req=doc&amp;base=RLAW358&amp;n=134985&amp;dst=100017" TargetMode="External"/><Relationship Id="rId304" Type="http://schemas.openxmlformats.org/officeDocument/2006/relationships/hyperlink" Target="https://login.consultant.ru/link/?req=doc&amp;base=RLAW358&amp;n=68975&amp;dst=100141" TargetMode="External"/><Relationship Id="rId325" Type="http://schemas.openxmlformats.org/officeDocument/2006/relationships/hyperlink" Target="https://login.consultant.ru/link/?req=doc&amp;base=RLAW358&amp;n=92176&amp;dst=100011" TargetMode="External"/><Relationship Id="rId346" Type="http://schemas.openxmlformats.org/officeDocument/2006/relationships/hyperlink" Target="https://login.consultant.ru/link/?req=doc&amp;base=LAW&amp;n=466790&amp;dst=102677" TargetMode="External"/><Relationship Id="rId367" Type="http://schemas.openxmlformats.org/officeDocument/2006/relationships/hyperlink" Target="https://login.consultant.ru/link/?req=doc&amp;base=RLAW358&amp;n=74863&amp;dst=100062" TargetMode="External"/><Relationship Id="rId85" Type="http://schemas.openxmlformats.org/officeDocument/2006/relationships/hyperlink" Target="https://login.consultant.ru/link/?req=doc&amp;base=RLAW358&amp;n=60124&amp;dst=100022" TargetMode="External"/><Relationship Id="rId150" Type="http://schemas.openxmlformats.org/officeDocument/2006/relationships/hyperlink" Target="https://login.consultant.ru/link/?req=doc&amp;base=RLAW358&amp;n=74863&amp;dst=100014" TargetMode="External"/><Relationship Id="rId171" Type="http://schemas.openxmlformats.org/officeDocument/2006/relationships/hyperlink" Target="https://login.consultant.ru/link/?req=doc&amp;base=RLAW358&amp;n=124962&amp;dst=100044" TargetMode="External"/><Relationship Id="rId192" Type="http://schemas.openxmlformats.org/officeDocument/2006/relationships/hyperlink" Target="https://login.consultant.ru/link/?req=doc&amp;base=RLAW358&amp;n=143985&amp;dst=100024" TargetMode="External"/><Relationship Id="rId206" Type="http://schemas.openxmlformats.org/officeDocument/2006/relationships/hyperlink" Target="https://login.consultant.ru/link/?req=doc&amp;base=RLAW358&amp;n=60124&amp;dst=100027" TargetMode="External"/><Relationship Id="rId227" Type="http://schemas.openxmlformats.org/officeDocument/2006/relationships/hyperlink" Target="https://login.consultant.ru/link/?req=doc&amp;base=RLAW358&amp;n=143985&amp;dst=100036" TargetMode="External"/><Relationship Id="rId248" Type="http://schemas.openxmlformats.org/officeDocument/2006/relationships/hyperlink" Target="https://login.consultant.ru/link/?req=doc&amp;base=RLAW358&amp;n=68975&amp;dst=100102" TargetMode="External"/><Relationship Id="rId269" Type="http://schemas.openxmlformats.org/officeDocument/2006/relationships/hyperlink" Target="https://login.consultant.ru/link/?req=doc&amp;base=RLAW358&amp;n=124962&amp;dst=100075" TargetMode="External"/><Relationship Id="rId12" Type="http://schemas.openxmlformats.org/officeDocument/2006/relationships/hyperlink" Target="https://login.consultant.ru/link/?req=doc&amp;base=RLAW358&amp;n=92176&amp;dst=100011" TargetMode="External"/><Relationship Id="rId33" Type="http://schemas.openxmlformats.org/officeDocument/2006/relationships/hyperlink" Target="https://login.consultant.ru/link/?req=doc&amp;base=RLAW358&amp;n=97935&amp;dst=100010" TargetMode="External"/><Relationship Id="rId108" Type="http://schemas.openxmlformats.org/officeDocument/2006/relationships/hyperlink" Target="https://login.consultant.ru/link/?req=doc&amp;base=RLAW358&amp;n=143985&amp;dst=100019" TargetMode="External"/><Relationship Id="rId129" Type="http://schemas.openxmlformats.org/officeDocument/2006/relationships/hyperlink" Target="https://login.consultant.ru/link/?req=doc&amp;base=LAW&amp;n=466790" TargetMode="External"/><Relationship Id="rId280" Type="http://schemas.openxmlformats.org/officeDocument/2006/relationships/hyperlink" Target="https://login.consultant.ru/link/?req=doc&amp;base=LAW&amp;n=466790" TargetMode="External"/><Relationship Id="rId315" Type="http://schemas.openxmlformats.org/officeDocument/2006/relationships/hyperlink" Target="https://login.consultant.ru/link/?req=doc&amp;base=RLAW358&amp;n=157354&amp;dst=100029" TargetMode="External"/><Relationship Id="rId336" Type="http://schemas.openxmlformats.org/officeDocument/2006/relationships/hyperlink" Target="https://login.consultant.ru/link/?req=doc&amp;base=RLAW358&amp;n=60124&amp;dst=100054" TargetMode="External"/><Relationship Id="rId357" Type="http://schemas.openxmlformats.org/officeDocument/2006/relationships/hyperlink" Target="https://login.consultant.ru/link/?req=doc&amp;base=RLAW358&amp;n=53311&amp;dst=100033" TargetMode="External"/><Relationship Id="rId54" Type="http://schemas.openxmlformats.org/officeDocument/2006/relationships/hyperlink" Target="https://login.consultant.ru/link/?req=doc&amp;base=RLAW358&amp;n=53311&amp;dst=100010" TargetMode="External"/><Relationship Id="rId75" Type="http://schemas.openxmlformats.org/officeDocument/2006/relationships/hyperlink" Target="https://login.consultant.ru/link/?req=doc&amp;base=LAW&amp;n=466790&amp;dst=102677" TargetMode="External"/><Relationship Id="rId96" Type="http://schemas.openxmlformats.org/officeDocument/2006/relationships/hyperlink" Target="https://login.consultant.ru/link/?req=doc&amp;base=RLAW358&amp;n=181470&amp;dst=100013" TargetMode="External"/><Relationship Id="rId140" Type="http://schemas.openxmlformats.org/officeDocument/2006/relationships/hyperlink" Target="https://login.consultant.ru/link/?req=doc&amp;base=RLAW358&amp;n=154391&amp;dst=100012" TargetMode="External"/><Relationship Id="rId161" Type="http://schemas.openxmlformats.org/officeDocument/2006/relationships/hyperlink" Target="https://login.consultant.ru/link/?req=doc&amp;base=RLAW358&amp;n=74863&amp;dst=100023" TargetMode="External"/><Relationship Id="rId182" Type="http://schemas.openxmlformats.org/officeDocument/2006/relationships/hyperlink" Target="https://login.consultant.ru/link/?req=doc&amp;base=RLAW358&amp;n=157354&amp;dst=100015" TargetMode="External"/><Relationship Id="rId217" Type="http://schemas.openxmlformats.org/officeDocument/2006/relationships/hyperlink" Target="https://login.consultant.ru/link/?req=doc&amp;base=RLAW358&amp;n=181542" TargetMode="External"/><Relationship Id="rId6" Type="http://schemas.openxmlformats.org/officeDocument/2006/relationships/hyperlink" Target="https://login.consultant.ru/link/?req=doc&amp;base=RLAW358&amp;n=48127&amp;dst=100008" TargetMode="External"/><Relationship Id="rId238" Type="http://schemas.openxmlformats.org/officeDocument/2006/relationships/hyperlink" Target="https://login.consultant.ru/link/?req=doc&amp;base=RLAW358&amp;n=107364&amp;dst=100035" TargetMode="External"/><Relationship Id="rId259" Type="http://schemas.openxmlformats.org/officeDocument/2006/relationships/hyperlink" Target="https://login.consultant.ru/link/?req=doc&amp;base=LAW&amp;n=466790" TargetMode="External"/><Relationship Id="rId23" Type="http://schemas.openxmlformats.org/officeDocument/2006/relationships/hyperlink" Target="https://login.consultant.ru/link/?req=doc&amp;base=RLAW358&amp;n=124962&amp;dst=100008" TargetMode="External"/><Relationship Id="rId119" Type="http://schemas.openxmlformats.org/officeDocument/2006/relationships/hyperlink" Target="https://login.consultant.ru/link/?req=doc&amp;base=RLAW358&amp;n=60124&amp;dst=100026" TargetMode="External"/><Relationship Id="rId270" Type="http://schemas.openxmlformats.org/officeDocument/2006/relationships/hyperlink" Target="https://login.consultant.ru/link/?req=doc&amp;base=RLAW358&amp;n=98016&amp;dst=100011" TargetMode="External"/><Relationship Id="rId291" Type="http://schemas.openxmlformats.org/officeDocument/2006/relationships/hyperlink" Target="https://login.consultant.ru/link/?req=doc&amp;base=LAW&amp;n=358026" TargetMode="External"/><Relationship Id="rId305" Type="http://schemas.openxmlformats.org/officeDocument/2006/relationships/hyperlink" Target="https://login.consultant.ru/link/?req=doc&amp;base=LAW&amp;n=466790" TargetMode="External"/><Relationship Id="rId326" Type="http://schemas.openxmlformats.org/officeDocument/2006/relationships/hyperlink" Target="https://login.consultant.ru/link/?req=doc&amp;base=RLAW358&amp;n=68975&amp;dst=100152" TargetMode="External"/><Relationship Id="rId347" Type="http://schemas.openxmlformats.org/officeDocument/2006/relationships/hyperlink" Target="https://login.consultant.ru/link/?req=doc&amp;base=RLAW358&amp;n=60124&amp;dst=100056" TargetMode="External"/><Relationship Id="rId44" Type="http://schemas.openxmlformats.org/officeDocument/2006/relationships/hyperlink" Target="https://login.consultant.ru/link/?req=doc&amp;base=RLAW358&amp;n=68975&amp;dst=100015" TargetMode="External"/><Relationship Id="rId65" Type="http://schemas.openxmlformats.org/officeDocument/2006/relationships/hyperlink" Target="https://login.consultant.ru/link/?req=doc&amp;base=RLAW358&amp;n=124962&amp;dst=100014" TargetMode="External"/><Relationship Id="rId86" Type="http://schemas.openxmlformats.org/officeDocument/2006/relationships/hyperlink" Target="https://login.consultant.ru/link/?req=doc&amp;base=RLAW358&amp;n=68975&amp;dst=100037" TargetMode="External"/><Relationship Id="rId130" Type="http://schemas.openxmlformats.org/officeDocument/2006/relationships/hyperlink" Target="https://login.consultant.ru/link/?req=doc&amp;base=RLAW358&amp;n=181542" TargetMode="External"/><Relationship Id="rId151" Type="http://schemas.openxmlformats.org/officeDocument/2006/relationships/hyperlink" Target="https://login.consultant.ru/link/?req=doc&amp;base=RLAW358&amp;n=157354&amp;dst=100013" TargetMode="External"/><Relationship Id="rId368" Type="http://schemas.openxmlformats.org/officeDocument/2006/relationships/hyperlink" Target="https://login.consultant.ru/link/?req=doc&amp;base=RLAW358&amp;n=74863&amp;dst=100063" TargetMode="External"/><Relationship Id="rId172" Type="http://schemas.openxmlformats.org/officeDocument/2006/relationships/hyperlink" Target="https://login.consultant.ru/link/?req=doc&amp;base=RLAW358&amp;n=124962&amp;dst=100045" TargetMode="External"/><Relationship Id="rId193" Type="http://schemas.openxmlformats.org/officeDocument/2006/relationships/hyperlink" Target="https://login.consultant.ru/link/?req=doc&amp;base=RLAW358&amp;n=143985&amp;dst=100026" TargetMode="External"/><Relationship Id="rId207" Type="http://schemas.openxmlformats.org/officeDocument/2006/relationships/hyperlink" Target="https://login.consultant.ru/link/?req=doc&amp;base=RLAW358&amp;n=80572&amp;dst=100021" TargetMode="External"/><Relationship Id="rId228" Type="http://schemas.openxmlformats.org/officeDocument/2006/relationships/hyperlink" Target="https://login.consultant.ru/link/?req=doc&amp;base=LAW&amp;n=494445" TargetMode="External"/><Relationship Id="rId249" Type="http://schemas.openxmlformats.org/officeDocument/2006/relationships/hyperlink" Target="https://login.consultant.ru/link/?req=doc&amp;base=RLAW358&amp;n=68975&amp;dst=100103" TargetMode="External"/><Relationship Id="rId13" Type="http://schemas.openxmlformats.org/officeDocument/2006/relationships/hyperlink" Target="https://login.consultant.ru/link/?req=doc&amp;base=RLAW358&amp;n=74863&amp;dst=100008" TargetMode="External"/><Relationship Id="rId109" Type="http://schemas.openxmlformats.org/officeDocument/2006/relationships/hyperlink" Target="https://login.consultant.ru/link/?req=doc&amp;base=LAW&amp;n=466790" TargetMode="External"/><Relationship Id="rId260" Type="http://schemas.openxmlformats.org/officeDocument/2006/relationships/hyperlink" Target="https://login.consultant.ru/link/?req=doc&amp;base=RLAW358&amp;n=124962&amp;dst=100069" TargetMode="External"/><Relationship Id="rId281" Type="http://schemas.openxmlformats.org/officeDocument/2006/relationships/hyperlink" Target="https://login.consultant.ru/link/?req=doc&amp;base=RLAW358&amp;n=128984&amp;dst=100011" TargetMode="External"/><Relationship Id="rId316" Type="http://schemas.openxmlformats.org/officeDocument/2006/relationships/hyperlink" Target="https://login.consultant.ru/link/?req=doc&amp;base=RLAW358&amp;n=103555&amp;dst=100011" TargetMode="External"/><Relationship Id="rId337" Type="http://schemas.openxmlformats.org/officeDocument/2006/relationships/hyperlink" Target="https://login.consultant.ru/link/?req=doc&amp;base=RLAW358&amp;n=60124&amp;dst=100055" TargetMode="External"/><Relationship Id="rId34" Type="http://schemas.openxmlformats.org/officeDocument/2006/relationships/hyperlink" Target="https://login.consultant.ru/link/?req=doc&amp;base=LAW&amp;n=466790&amp;dst=3800" TargetMode="External"/><Relationship Id="rId55" Type="http://schemas.openxmlformats.org/officeDocument/2006/relationships/hyperlink" Target="https://login.consultant.ru/link/?req=doc&amp;base=LAW&amp;n=466790&amp;dst=4394" TargetMode="External"/><Relationship Id="rId76" Type="http://schemas.openxmlformats.org/officeDocument/2006/relationships/hyperlink" Target="https://login.consultant.ru/link/?req=doc&amp;base=RLAW358&amp;n=107364&amp;dst=100019" TargetMode="External"/><Relationship Id="rId97" Type="http://schemas.openxmlformats.org/officeDocument/2006/relationships/hyperlink" Target="https://login.consultant.ru/link/?req=doc&amp;base=RLAW358&amp;n=124962&amp;dst=100017" TargetMode="External"/><Relationship Id="rId120" Type="http://schemas.openxmlformats.org/officeDocument/2006/relationships/hyperlink" Target="https://login.consultant.ru/link/?req=doc&amp;base=RLAW358&amp;n=124089&amp;dst=100011" TargetMode="External"/><Relationship Id="rId141" Type="http://schemas.openxmlformats.org/officeDocument/2006/relationships/hyperlink" Target="https://login.consultant.ru/link/?req=doc&amp;base=RLAW358&amp;n=68975&amp;dst=100054" TargetMode="External"/><Relationship Id="rId358" Type="http://schemas.openxmlformats.org/officeDocument/2006/relationships/hyperlink" Target="https://login.consultant.ru/link/?req=doc&amp;base=RLAW358&amp;n=60124&amp;dst=100058" TargetMode="External"/><Relationship Id="rId7" Type="http://schemas.openxmlformats.org/officeDocument/2006/relationships/hyperlink" Target="https://login.consultant.ru/link/?req=doc&amp;base=RLAW358&amp;n=53311&amp;dst=100008" TargetMode="External"/><Relationship Id="rId162" Type="http://schemas.openxmlformats.org/officeDocument/2006/relationships/hyperlink" Target="https://login.consultant.ru/link/?req=doc&amp;base=RLAW358&amp;n=154461&amp;dst=100011" TargetMode="External"/><Relationship Id="rId183" Type="http://schemas.openxmlformats.org/officeDocument/2006/relationships/hyperlink" Target="https://login.consultant.ru/link/?req=doc&amp;base=LAW&amp;n=466790" TargetMode="External"/><Relationship Id="rId218" Type="http://schemas.openxmlformats.org/officeDocument/2006/relationships/hyperlink" Target="https://login.consultant.ru/link/?req=doc&amp;base=RLAW358&amp;n=162497&amp;dst=100032" TargetMode="External"/><Relationship Id="rId239" Type="http://schemas.openxmlformats.org/officeDocument/2006/relationships/hyperlink" Target="https://login.consultant.ru/link/?req=doc&amp;base=RLAW358&amp;n=124962&amp;dst=100056" TargetMode="External"/><Relationship Id="rId250" Type="http://schemas.openxmlformats.org/officeDocument/2006/relationships/hyperlink" Target="https://login.consultant.ru/link/?req=doc&amp;base=RLAW358&amp;n=68975&amp;dst=100105" TargetMode="External"/><Relationship Id="rId271" Type="http://schemas.openxmlformats.org/officeDocument/2006/relationships/hyperlink" Target="https://login.consultant.ru/link/?req=doc&amp;base=RLAW358&amp;n=74863&amp;dst=100043" TargetMode="External"/><Relationship Id="rId292" Type="http://schemas.openxmlformats.org/officeDocument/2006/relationships/hyperlink" Target="https://login.consultant.ru/link/?req=doc&amp;base=LAW&amp;n=475991" TargetMode="External"/><Relationship Id="rId306" Type="http://schemas.openxmlformats.org/officeDocument/2006/relationships/hyperlink" Target="https://login.consultant.ru/link/?req=doc&amp;base=RLAW358&amp;n=98016&amp;dst=100022" TargetMode="External"/><Relationship Id="rId24" Type="http://schemas.openxmlformats.org/officeDocument/2006/relationships/hyperlink" Target="https://login.consultant.ru/link/?req=doc&amp;base=RLAW358&amp;n=128984&amp;dst=100008" TargetMode="External"/><Relationship Id="rId45" Type="http://schemas.openxmlformats.org/officeDocument/2006/relationships/hyperlink" Target="https://login.consultant.ru/link/?req=doc&amp;base=RLAW358&amp;n=79274&amp;dst=100010" TargetMode="External"/><Relationship Id="rId66" Type="http://schemas.openxmlformats.org/officeDocument/2006/relationships/hyperlink" Target="https://login.consultant.ru/link/?req=doc&amp;base=RLAW358&amp;n=68975&amp;dst=100020" TargetMode="External"/><Relationship Id="rId87" Type="http://schemas.openxmlformats.org/officeDocument/2006/relationships/hyperlink" Target="https://login.consultant.ru/link/?req=doc&amp;base=RLAW358&amp;n=143985&amp;dst=100017" TargetMode="External"/><Relationship Id="rId110" Type="http://schemas.openxmlformats.org/officeDocument/2006/relationships/hyperlink" Target="https://login.consultant.ru/link/?req=doc&amp;base=RLAW358&amp;n=124962&amp;dst=100022" TargetMode="External"/><Relationship Id="rId131" Type="http://schemas.openxmlformats.org/officeDocument/2006/relationships/hyperlink" Target="https://login.consultant.ru/link/?req=doc&amp;base=RLAW358&amp;n=162497&amp;dst=100025" TargetMode="External"/><Relationship Id="rId327" Type="http://schemas.openxmlformats.org/officeDocument/2006/relationships/hyperlink" Target="https://login.consultant.ru/link/?req=doc&amp;base=RLAW358&amp;n=74863&amp;dst=100052" TargetMode="External"/><Relationship Id="rId348" Type="http://schemas.openxmlformats.org/officeDocument/2006/relationships/hyperlink" Target="https://login.consultant.ru/link/?req=doc&amp;base=RLAW358&amp;n=68975&amp;dst=100159" TargetMode="External"/><Relationship Id="rId369" Type="http://schemas.openxmlformats.org/officeDocument/2006/relationships/hyperlink" Target="https://login.consultant.ru/link/?req=doc&amp;base=RLAW358&amp;n=22996" TargetMode="External"/><Relationship Id="rId152" Type="http://schemas.openxmlformats.org/officeDocument/2006/relationships/hyperlink" Target="https://login.consultant.ru/link/?req=doc&amp;base=RLAW358&amp;n=162497&amp;dst=100027" TargetMode="External"/><Relationship Id="rId173" Type="http://schemas.openxmlformats.org/officeDocument/2006/relationships/hyperlink" Target="https://login.consultant.ru/link/?req=doc&amp;base=LAW&amp;n=494445" TargetMode="External"/><Relationship Id="rId194" Type="http://schemas.openxmlformats.org/officeDocument/2006/relationships/hyperlink" Target="https://login.consultant.ru/link/?req=doc&amp;base=RLAW358&amp;n=141760&amp;dst=100013" TargetMode="External"/><Relationship Id="rId208" Type="http://schemas.openxmlformats.org/officeDocument/2006/relationships/hyperlink" Target="https://login.consultant.ru/link/?req=doc&amp;base=RLAW358&amp;n=103555&amp;dst=100009" TargetMode="External"/><Relationship Id="rId229" Type="http://schemas.openxmlformats.org/officeDocument/2006/relationships/hyperlink" Target="https://login.consultant.ru/link/?req=doc&amp;base=RLAW358&amp;n=143985&amp;dst=100037" TargetMode="External"/><Relationship Id="rId240" Type="http://schemas.openxmlformats.org/officeDocument/2006/relationships/hyperlink" Target="https://login.consultant.ru/link/?req=doc&amp;base=RLAW358&amp;n=124962&amp;dst=100058" TargetMode="External"/><Relationship Id="rId261" Type="http://schemas.openxmlformats.org/officeDocument/2006/relationships/hyperlink" Target="https://login.consultant.ru/link/?req=doc&amp;base=LAW&amp;n=466790" TargetMode="External"/><Relationship Id="rId14" Type="http://schemas.openxmlformats.org/officeDocument/2006/relationships/hyperlink" Target="https://login.consultant.ru/link/?req=doc&amp;base=RLAW358&amp;n=79274&amp;dst=100008" TargetMode="External"/><Relationship Id="rId35" Type="http://schemas.openxmlformats.org/officeDocument/2006/relationships/hyperlink" Target="https://login.consultant.ru/link/?req=doc&amp;base=LAW&amp;n=466790&amp;dst=103296" TargetMode="External"/><Relationship Id="rId56" Type="http://schemas.openxmlformats.org/officeDocument/2006/relationships/hyperlink" Target="https://login.consultant.ru/link/?req=doc&amp;base=LAW&amp;n=466790&amp;dst=5810" TargetMode="External"/><Relationship Id="rId77" Type="http://schemas.openxmlformats.org/officeDocument/2006/relationships/hyperlink" Target="https://login.consultant.ru/link/?req=doc&amp;base=LAW&amp;n=466790&amp;dst=7636" TargetMode="External"/><Relationship Id="rId100" Type="http://schemas.openxmlformats.org/officeDocument/2006/relationships/hyperlink" Target="https://login.consultant.ru/link/?req=doc&amp;base=RLAW358&amp;n=148263&amp;dst=100013" TargetMode="External"/><Relationship Id="rId282" Type="http://schemas.openxmlformats.org/officeDocument/2006/relationships/hyperlink" Target="https://login.consultant.ru/link/?req=doc&amp;base=LAW&amp;n=466790&amp;dst=103405" TargetMode="External"/><Relationship Id="rId317" Type="http://schemas.openxmlformats.org/officeDocument/2006/relationships/hyperlink" Target="https://login.consultant.ru/link/?req=doc&amp;base=RLAW358&amp;n=60124&amp;dst=100041" TargetMode="External"/><Relationship Id="rId338" Type="http://schemas.openxmlformats.org/officeDocument/2006/relationships/hyperlink" Target="https://login.consultant.ru/link/?req=doc&amp;base=RLAW358&amp;n=68975&amp;dst=100156" TargetMode="External"/><Relationship Id="rId359" Type="http://schemas.openxmlformats.org/officeDocument/2006/relationships/hyperlink" Target="https://login.consultant.ru/link/?req=doc&amp;base=RLAW358&amp;n=53311&amp;dst=100034" TargetMode="External"/><Relationship Id="rId8" Type="http://schemas.openxmlformats.org/officeDocument/2006/relationships/hyperlink" Target="https://login.consultant.ru/link/?req=doc&amp;base=RLAW358&amp;n=60124&amp;dst=100008" TargetMode="External"/><Relationship Id="rId98" Type="http://schemas.openxmlformats.org/officeDocument/2006/relationships/hyperlink" Target="https://login.consultant.ru/link/?req=doc&amp;base=RLAW358&amp;n=68975&amp;dst=100043" TargetMode="External"/><Relationship Id="rId121" Type="http://schemas.openxmlformats.org/officeDocument/2006/relationships/hyperlink" Target="https://login.consultant.ru/link/?req=doc&amp;base=RLAW358&amp;n=124962&amp;dst=100025" TargetMode="External"/><Relationship Id="rId142" Type="http://schemas.openxmlformats.org/officeDocument/2006/relationships/hyperlink" Target="https://login.consultant.ru/link/?req=doc&amp;base=RLAW358&amp;n=170225&amp;dst=100011" TargetMode="External"/><Relationship Id="rId163" Type="http://schemas.openxmlformats.org/officeDocument/2006/relationships/hyperlink" Target="https://login.consultant.ru/link/?req=doc&amp;base=RLAW358&amp;n=74863&amp;dst=100024" TargetMode="External"/><Relationship Id="rId184" Type="http://schemas.openxmlformats.org/officeDocument/2006/relationships/hyperlink" Target="https://login.consultant.ru/link/?req=doc&amp;base=RLAW358&amp;n=124962&amp;dst=100048" TargetMode="External"/><Relationship Id="rId219" Type="http://schemas.openxmlformats.org/officeDocument/2006/relationships/hyperlink" Target="https://login.consultant.ru/link/?req=doc&amp;base=RLAW358&amp;n=107364&amp;dst=100033" TargetMode="External"/><Relationship Id="rId370" Type="http://schemas.openxmlformats.org/officeDocument/2006/relationships/hyperlink" Target="https://login.consultant.ru/link/?req=doc&amp;base=RLAW358&amp;n=22878" TargetMode="External"/><Relationship Id="rId230" Type="http://schemas.openxmlformats.org/officeDocument/2006/relationships/hyperlink" Target="https://login.consultant.ru/link/?req=doc&amp;base=LAW&amp;n=466790&amp;dst=7700" TargetMode="External"/><Relationship Id="rId251" Type="http://schemas.openxmlformats.org/officeDocument/2006/relationships/hyperlink" Target="https://login.consultant.ru/link/?req=doc&amp;base=RLAW358&amp;n=134985&amp;dst=100015" TargetMode="External"/><Relationship Id="rId25" Type="http://schemas.openxmlformats.org/officeDocument/2006/relationships/hyperlink" Target="https://login.consultant.ru/link/?req=doc&amp;base=RLAW358&amp;n=134985&amp;dst=100008" TargetMode="External"/><Relationship Id="rId46" Type="http://schemas.openxmlformats.org/officeDocument/2006/relationships/hyperlink" Target="https://login.consultant.ru/link/?req=doc&amp;base=RLAW358&amp;n=134985&amp;dst=100011" TargetMode="External"/><Relationship Id="rId67" Type="http://schemas.openxmlformats.org/officeDocument/2006/relationships/hyperlink" Target="https://login.consultant.ru/link/?req=doc&amp;base=RLAW358&amp;n=68975&amp;dst=100022" TargetMode="External"/><Relationship Id="rId272" Type="http://schemas.openxmlformats.org/officeDocument/2006/relationships/hyperlink" Target="https://login.consultant.ru/link/?req=doc&amp;base=RLAW358&amp;n=74863&amp;dst=100044" TargetMode="External"/><Relationship Id="rId293" Type="http://schemas.openxmlformats.org/officeDocument/2006/relationships/hyperlink" Target="https://login.consultant.ru/link/?req=doc&amp;base=RLAW358&amp;n=120422&amp;dst=100015" TargetMode="External"/><Relationship Id="rId307" Type="http://schemas.openxmlformats.org/officeDocument/2006/relationships/hyperlink" Target="https://login.consultant.ru/link/?req=doc&amp;base=LAW&amp;n=466790&amp;dst=101016" TargetMode="External"/><Relationship Id="rId328" Type="http://schemas.openxmlformats.org/officeDocument/2006/relationships/hyperlink" Target="https://login.consultant.ru/link/?req=doc&amp;base=RLAW358&amp;n=68975&amp;dst=100153" TargetMode="External"/><Relationship Id="rId349" Type="http://schemas.openxmlformats.org/officeDocument/2006/relationships/hyperlink" Target="https://login.consultant.ru/link/?req=doc&amp;base=RLAW358&amp;n=68975&amp;dst=100160" TargetMode="External"/><Relationship Id="rId88" Type="http://schemas.openxmlformats.org/officeDocument/2006/relationships/hyperlink" Target="https://login.consultant.ru/link/?req=doc&amp;base=LAW&amp;n=466790&amp;dst=4394" TargetMode="External"/><Relationship Id="rId111" Type="http://schemas.openxmlformats.org/officeDocument/2006/relationships/hyperlink" Target="https://login.consultant.ru/link/?req=doc&amp;base=RLAW358&amp;n=178610&amp;dst=100012" TargetMode="External"/><Relationship Id="rId132" Type="http://schemas.openxmlformats.org/officeDocument/2006/relationships/hyperlink" Target="https://login.consultant.ru/link/?req=doc&amp;base=RLAW358&amp;n=179123&amp;dst=100011" TargetMode="External"/><Relationship Id="rId153" Type="http://schemas.openxmlformats.org/officeDocument/2006/relationships/hyperlink" Target="https://login.consultant.ru/link/?req=doc&amp;base=RLAW358&amp;n=68975&amp;dst=100065" TargetMode="External"/><Relationship Id="rId174" Type="http://schemas.openxmlformats.org/officeDocument/2006/relationships/hyperlink" Target="https://login.consultant.ru/link/?req=doc&amp;base=RLAW358&amp;n=143985&amp;dst=100022" TargetMode="External"/><Relationship Id="rId195" Type="http://schemas.openxmlformats.org/officeDocument/2006/relationships/hyperlink" Target="https://login.consultant.ru/link/?req=doc&amp;base=RLAW358&amp;n=143985&amp;dst=100027" TargetMode="External"/><Relationship Id="rId209" Type="http://schemas.openxmlformats.org/officeDocument/2006/relationships/hyperlink" Target="https://login.consultant.ru/link/?req=doc&amp;base=RLAW358&amp;n=124962&amp;dst=100053" TargetMode="External"/><Relationship Id="rId360" Type="http://schemas.openxmlformats.org/officeDocument/2006/relationships/hyperlink" Target="https://login.consultant.ru/link/?req=doc&amp;base=RLAW358&amp;n=98016&amp;dst=100026" TargetMode="External"/><Relationship Id="rId220" Type="http://schemas.openxmlformats.org/officeDocument/2006/relationships/hyperlink" Target="https://login.consultant.ru/link/?req=doc&amp;base=RLAW358&amp;n=124089&amp;dst=100011" TargetMode="External"/><Relationship Id="rId241" Type="http://schemas.openxmlformats.org/officeDocument/2006/relationships/hyperlink" Target="https://login.consultant.ru/link/?req=doc&amp;base=RLAW358&amp;n=124962&amp;dst=100059" TargetMode="External"/><Relationship Id="rId15" Type="http://schemas.openxmlformats.org/officeDocument/2006/relationships/hyperlink" Target="https://login.consultant.ru/link/?req=doc&amp;base=RLAW358&amp;n=80572&amp;dst=100008" TargetMode="External"/><Relationship Id="rId36" Type="http://schemas.openxmlformats.org/officeDocument/2006/relationships/hyperlink" Target="https://login.consultant.ru/link/?req=doc&amp;base=RLAW358&amp;n=181470&amp;dst=100010" TargetMode="External"/><Relationship Id="rId57" Type="http://schemas.openxmlformats.org/officeDocument/2006/relationships/hyperlink" Target="https://login.consultant.ru/link/?req=doc&amp;base=RLAW358&amp;n=68975&amp;dst=100018" TargetMode="External"/><Relationship Id="rId262" Type="http://schemas.openxmlformats.org/officeDocument/2006/relationships/hyperlink" Target="https://login.consultant.ru/link/?req=doc&amp;base=RLAW358&amp;n=124962&amp;dst=100071" TargetMode="External"/><Relationship Id="rId283" Type="http://schemas.openxmlformats.org/officeDocument/2006/relationships/hyperlink" Target="https://login.consultant.ru/link/?req=doc&amp;base=LAW&amp;n=466790&amp;dst=103432" TargetMode="External"/><Relationship Id="rId318" Type="http://schemas.openxmlformats.org/officeDocument/2006/relationships/hyperlink" Target="https://login.consultant.ru/link/?req=doc&amp;base=RLAW358&amp;n=68975&amp;dst=100151" TargetMode="External"/><Relationship Id="rId339" Type="http://schemas.openxmlformats.org/officeDocument/2006/relationships/hyperlink" Target="https://login.consultant.ru/link/?req=doc&amp;base=RLAW358&amp;n=178610&amp;dst=100019" TargetMode="External"/><Relationship Id="rId10" Type="http://schemas.openxmlformats.org/officeDocument/2006/relationships/hyperlink" Target="https://login.consultant.ru/link/?req=doc&amp;base=RLAW358&amp;n=64517&amp;dst=100008" TargetMode="External"/><Relationship Id="rId31" Type="http://schemas.openxmlformats.org/officeDocument/2006/relationships/hyperlink" Target="https://login.consultant.ru/link/?req=doc&amp;base=RLAW358&amp;n=181470&amp;dst=100008" TargetMode="External"/><Relationship Id="rId52" Type="http://schemas.openxmlformats.org/officeDocument/2006/relationships/hyperlink" Target="https://login.consultant.ru/link/?req=doc&amp;base=RLAW358&amp;n=162497&amp;dst=100013" TargetMode="External"/><Relationship Id="rId73" Type="http://schemas.openxmlformats.org/officeDocument/2006/relationships/hyperlink" Target="https://login.consultant.ru/link/?req=doc&amp;base=RLAW358&amp;n=107364&amp;dst=100018" TargetMode="External"/><Relationship Id="rId78" Type="http://schemas.openxmlformats.org/officeDocument/2006/relationships/hyperlink" Target="https://login.consultant.ru/link/?req=doc&amp;base=RLAW358&amp;n=178610&amp;dst=100010" TargetMode="External"/><Relationship Id="rId94" Type="http://schemas.openxmlformats.org/officeDocument/2006/relationships/hyperlink" Target="https://login.consultant.ru/link/?req=doc&amp;base=LAW&amp;n=466790&amp;dst=102677" TargetMode="External"/><Relationship Id="rId99" Type="http://schemas.openxmlformats.org/officeDocument/2006/relationships/hyperlink" Target="https://login.consultant.ru/link/?req=doc&amp;base=RLAW358&amp;n=68975&amp;dst=100044" TargetMode="External"/><Relationship Id="rId101" Type="http://schemas.openxmlformats.org/officeDocument/2006/relationships/hyperlink" Target="https://login.consultant.ru/link/?req=doc&amp;base=RLAW358&amp;n=68975&amp;dst=100046" TargetMode="External"/><Relationship Id="rId122" Type="http://schemas.openxmlformats.org/officeDocument/2006/relationships/hyperlink" Target="https://login.consultant.ru/link/?req=doc&amp;base=RLAW358&amp;n=156345&amp;dst=100011" TargetMode="External"/><Relationship Id="rId143" Type="http://schemas.openxmlformats.org/officeDocument/2006/relationships/hyperlink" Target="https://login.consultant.ru/link/?req=doc&amp;base=RLAW358&amp;n=53311&amp;dst=100016" TargetMode="External"/><Relationship Id="rId148" Type="http://schemas.openxmlformats.org/officeDocument/2006/relationships/hyperlink" Target="https://login.consultant.ru/link/?req=doc&amp;base=RLAW358&amp;n=178610&amp;dst=100014" TargetMode="External"/><Relationship Id="rId164" Type="http://schemas.openxmlformats.org/officeDocument/2006/relationships/hyperlink" Target="https://login.consultant.ru/link/?req=doc&amp;base=RLAW358&amp;n=80572&amp;dst=100017" TargetMode="External"/><Relationship Id="rId169" Type="http://schemas.openxmlformats.org/officeDocument/2006/relationships/hyperlink" Target="https://login.consultant.ru/link/?req=doc&amp;base=RLAW358&amp;n=124962&amp;dst=100042" TargetMode="External"/><Relationship Id="rId185" Type="http://schemas.openxmlformats.org/officeDocument/2006/relationships/hyperlink" Target="https://login.consultant.ru/link/?req=doc&amp;base=RLAW358&amp;n=68975&amp;dst=100076" TargetMode="External"/><Relationship Id="rId334" Type="http://schemas.openxmlformats.org/officeDocument/2006/relationships/hyperlink" Target="https://login.consultant.ru/link/?req=doc&amp;base=RLAW358&amp;n=53311&amp;dst=100022" TargetMode="External"/><Relationship Id="rId350" Type="http://schemas.openxmlformats.org/officeDocument/2006/relationships/hyperlink" Target="https://login.consultant.ru/link/?req=doc&amp;base=LAW&amp;n=466790&amp;dst=102677" TargetMode="External"/><Relationship Id="rId355" Type="http://schemas.openxmlformats.org/officeDocument/2006/relationships/hyperlink" Target="https://login.consultant.ru/link/?req=doc&amp;base=RLAW358&amp;n=181470&amp;dst=100020" TargetMode="External"/><Relationship Id="rId37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358&amp;n=60125&amp;dst=100008" TargetMode="External"/><Relationship Id="rId180" Type="http://schemas.openxmlformats.org/officeDocument/2006/relationships/hyperlink" Target="https://login.consultant.ru/link/?req=doc&amp;base=LAW&amp;n=466790&amp;dst=3704" TargetMode="External"/><Relationship Id="rId210" Type="http://schemas.openxmlformats.org/officeDocument/2006/relationships/hyperlink" Target="https://login.consultant.ru/link/?req=doc&amp;base=RLAW358&amp;n=68975&amp;dst=100085" TargetMode="External"/><Relationship Id="rId215" Type="http://schemas.openxmlformats.org/officeDocument/2006/relationships/hyperlink" Target="https://login.consultant.ru/link/?req=doc&amp;base=RLAW358&amp;n=107364&amp;dst=100030" TargetMode="External"/><Relationship Id="rId236" Type="http://schemas.openxmlformats.org/officeDocument/2006/relationships/hyperlink" Target="https://login.consultant.ru/link/?req=doc&amp;base=RLAW358&amp;n=48127&amp;dst=100013" TargetMode="External"/><Relationship Id="rId257" Type="http://schemas.openxmlformats.org/officeDocument/2006/relationships/hyperlink" Target="https://login.consultant.ru/link/?req=doc&amp;base=LAW&amp;n=480797" TargetMode="External"/><Relationship Id="rId278" Type="http://schemas.openxmlformats.org/officeDocument/2006/relationships/hyperlink" Target="https://login.consultant.ru/link/?req=doc&amp;base=RLAW358&amp;n=124962&amp;dst=100083" TargetMode="External"/><Relationship Id="rId26" Type="http://schemas.openxmlformats.org/officeDocument/2006/relationships/hyperlink" Target="https://login.consultant.ru/link/?req=doc&amp;base=RLAW358&amp;n=143985&amp;dst=100008" TargetMode="External"/><Relationship Id="rId231" Type="http://schemas.openxmlformats.org/officeDocument/2006/relationships/hyperlink" Target="https://login.consultant.ru/link/?req=doc&amp;base=RLAW358&amp;n=178610&amp;dst=100017" TargetMode="External"/><Relationship Id="rId252" Type="http://schemas.openxmlformats.org/officeDocument/2006/relationships/hyperlink" Target="https://login.consultant.ru/link/?req=doc&amp;base=RLAW358&amp;n=181470&amp;dst=100016" TargetMode="External"/><Relationship Id="rId273" Type="http://schemas.openxmlformats.org/officeDocument/2006/relationships/hyperlink" Target="https://login.consultant.ru/link/?req=doc&amp;base=LAW&amp;n=466790&amp;dst=3722" TargetMode="External"/><Relationship Id="rId294" Type="http://schemas.openxmlformats.org/officeDocument/2006/relationships/hyperlink" Target="https://login.consultant.ru/link/?req=doc&amp;base=RLAW358&amp;n=181470&amp;dst=100019" TargetMode="External"/><Relationship Id="rId308" Type="http://schemas.openxmlformats.org/officeDocument/2006/relationships/hyperlink" Target="https://login.consultant.ru/link/?req=doc&amp;base=LAW&amp;n=466790&amp;dst=2345" TargetMode="External"/><Relationship Id="rId329" Type="http://schemas.openxmlformats.org/officeDocument/2006/relationships/hyperlink" Target="https://login.consultant.ru/link/?req=doc&amp;base=RLAW358&amp;n=68975&amp;dst=100155" TargetMode="External"/><Relationship Id="rId47" Type="http://schemas.openxmlformats.org/officeDocument/2006/relationships/hyperlink" Target="https://login.consultant.ru/link/?req=doc&amp;base=RLAW358&amp;n=79274&amp;dst=100011" TargetMode="External"/><Relationship Id="rId68" Type="http://schemas.openxmlformats.org/officeDocument/2006/relationships/hyperlink" Target="https://login.consultant.ru/link/?req=doc&amp;base=RLAW358&amp;n=143985&amp;dst=100013" TargetMode="External"/><Relationship Id="rId89" Type="http://schemas.openxmlformats.org/officeDocument/2006/relationships/hyperlink" Target="https://login.consultant.ru/link/?req=doc&amp;base=LAW&amp;n=466790&amp;dst=5810" TargetMode="External"/><Relationship Id="rId112" Type="http://schemas.openxmlformats.org/officeDocument/2006/relationships/hyperlink" Target="https://login.consultant.ru/link/?req=doc&amp;base=RLAW358&amp;n=80572&amp;dst=100013" TargetMode="External"/><Relationship Id="rId133" Type="http://schemas.openxmlformats.org/officeDocument/2006/relationships/hyperlink" Target="https://login.consultant.ru/link/?req=doc&amp;base=RLAW358&amp;n=124962&amp;dst=100034" TargetMode="External"/><Relationship Id="rId154" Type="http://schemas.openxmlformats.org/officeDocument/2006/relationships/hyperlink" Target="https://login.consultant.ru/link/?req=doc&amp;base=RLAW358&amp;n=162497&amp;dst=100028" TargetMode="External"/><Relationship Id="rId175" Type="http://schemas.openxmlformats.org/officeDocument/2006/relationships/hyperlink" Target="https://login.consultant.ru/link/?req=doc&amp;base=RLAW358&amp;n=124962&amp;dst=100046" TargetMode="External"/><Relationship Id="rId340" Type="http://schemas.openxmlformats.org/officeDocument/2006/relationships/hyperlink" Target="https://login.consultant.ru/link/?req=doc&amp;base=RLAW358&amp;n=74863&amp;dst=100054" TargetMode="External"/><Relationship Id="rId361" Type="http://schemas.openxmlformats.org/officeDocument/2006/relationships/hyperlink" Target="https://login.consultant.ru/link/?req=doc&amp;base=RLAW358&amp;n=98016&amp;dst=100026" TargetMode="External"/><Relationship Id="rId196" Type="http://schemas.openxmlformats.org/officeDocument/2006/relationships/hyperlink" Target="https://login.consultant.ru/link/?req=doc&amp;base=RLAW358&amp;n=143985&amp;dst=100028" TargetMode="External"/><Relationship Id="rId200" Type="http://schemas.openxmlformats.org/officeDocument/2006/relationships/hyperlink" Target="https://login.consultant.ru/link/?req=doc&amp;base=LAW&amp;n=466790&amp;dst=5810" TargetMode="External"/><Relationship Id="rId16" Type="http://schemas.openxmlformats.org/officeDocument/2006/relationships/hyperlink" Target="https://login.consultant.ru/link/?req=doc&amp;base=RLAW358&amp;n=89887&amp;dst=100008" TargetMode="External"/><Relationship Id="rId221" Type="http://schemas.openxmlformats.org/officeDocument/2006/relationships/hyperlink" Target="https://login.consultant.ru/link/?req=doc&amp;base=RLAW358&amp;n=143985&amp;dst=100030" TargetMode="External"/><Relationship Id="rId242" Type="http://schemas.openxmlformats.org/officeDocument/2006/relationships/hyperlink" Target="https://login.consultant.ru/link/?req=doc&amp;base=LAW&amp;n=466790" TargetMode="External"/><Relationship Id="rId263" Type="http://schemas.openxmlformats.org/officeDocument/2006/relationships/hyperlink" Target="https://login.consultant.ru/link/?req=doc&amp;base=RLAW358&amp;n=74863&amp;dst=100041" TargetMode="External"/><Relationship Id="rId284" Type="http://schemas.openxmlformats.org/officeDocument/2006/relationships/hyperlink" Target="https://login.consultant.ru/link/?req=doc&amp;base=RLAW358&amp;n=107364&amp;dst=100039" TargetMode="External"/><Relationship Id="rId319" Type="http://schemas.openxmlformats.org/officeDocument/2006/relationships/hyperlink" Target="https://login.consultant.ru/link/?req=doc&amp;base=RLAW358&amp;n=80572&amp;dst=100032" TargetMode="External"/><Relationship Id="rId37" Type="http://schemas.openxmlformats.org/officeDocument/2006/relationships/hyperlink" Target="https://login.consultant.ru/link/?req=doc&amp;base=RLAW358&amp;n=60124&amp;dst=100011" TargetMode="External"/><Relationship Id="rId58" Type="http://schemas.openxmlformats.org/officeDocument/2006/relationships/hyperlink" Target="https://login.consultant.ru/link/?req=doc&amp;base=RLAW358&amp;n=107364&amp;dst=100017" TargetMode="External"/><Relationship Id="rId79" Type="http://schemas.openxmlformats.org/officeDocument/2006/relationships/hyperlink" Target="https://login.consultant.ru/link/?req=doc&amp;base=RLAW358&amp;n=60124&amp;dst=100020" TargetMode="External"/><Relationship Id="rId102" Type="http://schemas.openxmlformats.org/officeDocument/2006/relationships/hyperlink" Target="https://login.consultant.ru/link/?req=doc&amp;base=RLAW358&amp;n=74863&amp;dst=100010" TargetMode="External"/><Relationship Id="rId123" Type="http://schemas.openxmlformats.org/officeDocument/2006/relationships/hyperlink" Target="https://login.consultant.ru/link/?req=doc&amp;base=RLAW358&amp;n=124962&amp;dst=100027" TargetMode="External"/><Relationship Id="rId144" Type="http://schemas.openxmlformats.org/officeDocument/2006/relationships/hyperlink" Target="https://login.consultant.ru/link/?req=doc&amp;base=RLAW358&amp;n=68975&amp;dst=100056" TargetMode="External"/><Relationship Id="rId330" Type="http://schemas.openxmlformats.org/officeDocument/2006/relationships/hyperlink" Target="https://login.consultant.ru/link/?req=doc&amp;base=RLAW358&amp;n=60124&amp;dst=100050" TargetMode="External"/><Relationship Id="rId90" Type="http://schemas.openxmlformats.org/officeDocument/2006/relationships/hyperlink" Target="https://login.consultant.ru/link/?req=doc&amp;base=RLAW358&amp;n=68975&amp;dst=100039" TargetMode="External"/><Relationship Id="rId165" Type="http://schemas.openxmlformats.org/officeDocument/2006/relationships/hyperlink" Target="https://login.consultant.ru/link/?req=doc&amp;base=RLAW358&amp;n=157354&amp;dst=100014" TargetMode="External"/><Relationship Id="rId186" Type="http://schemas.openxmlformats.org/officeDocument/2006/relationships/hyperlink" Target="https://login.consultant.ru/link/?req=doc&amp;base=RLAW358&amp;n=157354&amp;dst=100021" TargetMode="External"/><Relationship Id="rId351" Type="http://schemas.openxmlformats.org/officeDocument/2006/relationships/hyperlink" Target="https://login.consultant.ru/link/?req=doc&amp;base=RLAW358&amp;n=60124&amp;dst=100057" TargetMode="External"/><Relationship Id="rId372" Type="http://schemas.openxmlformats.org/officeDocument/2006/relationships/theme" Target="theme/theme1.xml"/><Relationship Id="rId211" Type="http://schemas.openxmlformats.org/officeDocument/2006/relationships/hyperlink" Target="https://login.consultant.ru/link/?req=doc&amp;base=LAW&amp;n=466790&amp;dst=2922" TargetMode="External"/><Relationship Id="rId232" Type="http://schemas.openxmlformats.org/officeDocument/2006/relationships/hyperlink" Target="https://login.consultant.ru/link/?req=doc&amp;base=RLAW358&amp;n=60124&amp;dst=100029" TargetMode="External"/><Relationship Id="rId253" Type="http://schemas.openxmlformats.org/officeDocument/2006/relationships/hyperlink" Target="https://login.consultant.ru/link/?req=doc&amp;base=RLAW358&amp;n=53311&amp;dst=100021" TargetMode="External"/><Relationship Id="rId274" Type="http://schemas.openxmlformats.org/officeDocument/2006/relationships/hyperlink" Target="https://login.consultant.ru/link/?req=doc&amp;base=RLAW358&amp;n=124962&amp;dst=100078" TargetMode="External"/><Relationship Id="rId295" Type="http://schemas.openxmlformats.org/officeDocument/2006/relationships/hyperlink" Target="https://login.consultant.ru/link/?req=doc&amp;base=RLAW358&amp;n=157354&amp;dst=100027" TargetMode="External"/><Relationship Id="rId309" Type="http://schemas.openxmlformats.org/officeDocument/2006/relationships/hyperlink" Target="https://login.consultant.ru/link/?req=doc&amp;base=RLAW358&amp;n=60124&amp;dst=100035" TargetMode="External"/><Relationship Id="rId27" Type="http://schemas.openxmlformats.org/officeDocument/2006/relationships/hyperlink" Target="https://login.consultant.ru/link/?req=doc&amp;base=RLAW358&amp;n=148263&amp;dst=100008" TargetMode="External"/><Relationship Id="rId48" Type="http://schemas.openxmlformats.org/officeDocument/2006/relationships/hyperlink" Target="https://login.consultant.ru/link/?req=doc&amp;base=RLAW358&amp;n=134985&amp;dst=100011" TargetMode="External"/><Relationship Id="rId69" Type="http://schemas.openxmlformats.org/officeDocument/2006/relationships/hyperlink" Target="https://login.consultant.ru/link/?req=doc&amp;base=RLAW358&amp;n=60124&amp;dst=100017" TargetMode="External"/><Relationship Id="rId113" Type="http://schemas.openxmlformats.org/officeDocument/2006/relationships/hyperlink" Target="https://login.consultant.ru/link/?req=doc&amp;base=RLAW358&amp;n=161721&amp;dst=100010" TargetMode="External"/><Relationship Id="rId134" Type="http://schemas.openxmlformats.org/officeDocument/2006/relationships/hyperlink" Target="https://login.consultant.ru/link/?req=doc&amp;base=RLAW358&amp;n=180989&amp;dst=100068" TargetMode="External"/><Relationship Id="rId320" Type="http://schemas.openxmlformats.org/officeDocument/2006/relationships/hyperlink" Target="https://login.consultant.ru/link/?req=doc&amp;base=RLAW358&amp;n=162497&amp;dst=100035" TargetMode="External"/><Relationship Id="rId80" Type="http://schemas.openxmlformats.org/officeDocument/2006/relationships/hyperlink" Target="https://login.consultant.ru/link/?req=doc&amp;base=RLAW358&amp;n=68975&amp;dst=100030" TargetMode="External"/><Relationship Id="rId155" Type="http://schemas.openxmlformats.org/officeDocument/2006/relationships/hyperlink" Target="https://login.consultant.ru/link/?req=doc&amp;base=RLAW358&amp;n=176690&amp;dst=100052" TargetMode="External"/><Relationship Id="rId176" Type="http://schemas.openxmlformats.org/officeDocument/2006/relationships/hyperlink" Target="https://login.consultant.ru/link/?req=doc&amp;base=RLAW358&amp;n=68975&amp;dst=100069" TargetMode="External"/><Relationship Id="rId197" Type="http://schemas.openxmlformats.org/officeDocument/2006/relationships/hyperlink" Target="https://login.consultant.ru/link/?req=doc&amp;base=LAW&amp;n=466790&amp;dst=7700" TargetMode="External"/><Relationship Id="rId341" Type="http://schemas.openxmlformats.org/officeDocument/2006/relationships/hyperlink" Target="https://login.consultant.ru/link/?req=doc&amp;base=RLAW358&amp;n=74863&amp;dst=100056" TargetMode="External"/><Relationship Id="rId362" Type="http://schemas.openxmlformats.org/officeDocument/2006/relationships/hyperlink" Target="https://login.consultant.ru/link/?req=doc&amp;base=RLAW358&amp;n=148263&amp;dst=100015" TargetMode="External"/><Relationship Id="rId201" Type="http://schemas.openxmlformats.org/officeDocument/2006/relationships/hyperlink" Target="https://login.consultant.ru/link/?req=doc&amp;base=RLAW358&amp;n=162497&amp;dst=100030" TargetMode="External"/><Relationship Id="rId222" Type="http://schemas.openxmlformats.org/officeDocument/2006/relationships/hyperlink" Target="https://login.consultant.ru/link/?req=doc&amp;base=RLAW358&amp;n=156345&amp;dst=100011" TargetMode="External"/><Relationship Id="rId243" Type="http://schemas.openxmlformats.org/officeDocument/2006/relationships/hyperlink" Target="https://login.consultant.ru/link/?req=doc&amp;base=RLAW358&amp;n=124962&amp;dst=100061" TargetMode="External"/><Relationship Id="rId264" Type="http://schemas.openxmlformats.org/officeDocument/2006/relationships/hyperlink" Target="https://login.consultant.ru/link/?req=doc&amp;base=RLAW358&amp;n=181470&amp;dst=100017" TargetMode="External"/><Relationship Id="rId285" Type="http://schemas.openxmlformats.org/officeDocument/2006/relationships/hyperlink" Target="https://login.consultant.ru/link/?req=doc&amp;base=RLAW358&amp;n=107364&amp;dst=100040" TargetMode="External"/><Relationship Id="rId17" Type="http://schemas.openxmlformats.org/officeDocument/2006/relationships/hyperlink" Target="https://login.consultant.ru/link/?req=doc&amp;base=RLAW358&amp;n=93689&amp;dst=100008" TargetMode="External"/><Relationship Id="rId38" Type="http://schemas.openxmlformats.org/officeDocument/2006/relationships/hyperlink" Target="https://login.consultant.ru/link/?req=doc&amp;base=RLAW358&amp;n=68975&amp;dst=100011" TargetMode="External"/><Relationship Id="rId59" Type="http://schemas.openxmlformats.org/officeDocument/2006/relationships/hyperlink" Target="https://login.consultant.ru/link/?req=doc&amp;base=RLAW358&amp;n=143985&amp;dst=100012" TargetMode="External"/><Relationship Id="rId103" Type="http://schemas.openxmlformats.org/officeDocument/2006/relationships/hyperlink" Target="https://login.consultant.ru/link/?req=doc&amp;base=RLAW358&amp;n=124962&amp;dst=100019" TargetMode="External"/><Relationship Id="rId124" Type="http://schemas.openxmlformats.org/officeDocument/2006/relationships/hyperlink" Target="https://login.consultant.ru/link/?req=doc&amp;base=RLAW358&amp;n=157354&amp;dst=100012" TargetMode="External"/><Relationship Id="rId310" Type="http://schemas.openxmlformats.org/officeDocument/2006/relationships/hyperlink" Target="https://login.consultant.ru/link/?req=doc&amp;base=RLAW358&amp;n=68975&amp;dst=100148" TargetMode="External"/><Relationship Id="rId70" Type="http://schemas.openxmlformats.org/officeDocument/2006/relationships/hyperlink" Target="https://login.consultant.ru/link/?req=doc&amp;base=RLAW358&amp;n=64517&amp;dst=100012" TargetMode="External"/><Relationship Id="rId91" Type="http://schemas.openxmlformats.org/officeDocument/2006/relationships/hyperlink" Target="https://login.consultant.ru/link/?req=doc&amp;base=RLAW358&amp;n=107364&amp;dst=100020" TargetMode="External"/><Relationship Id="rId145" Type="http://schemas.openxmlformats.org/officeDocument/2006/relationships/hyperlink" Target="https://login.consultant.ru/link/?req=doc&amp;base=RLAW358&amp;n=181957&amp;dst=100010" TargetMode="External"/><Relationship Id="rId166" Type="http://schemas.openxmlformats.org/officeDocument/2006/relationships/hyperlink" Target="https://login.consultant.ru/link/?req=doc&amp;base=RLAW358&amp;n=152242&amp;dst=100037" TargetMode="External"/><Relationship Id="rId187" Type="http://schemas.openxmlformats.org/officeDocument/2006/relationships/hyperlink" Target="https://login.consultant.ru/link/?req=doc&amp;base=RLAW358&amp;n=68975&amp;dst=100078" TargetMode="External"/><Relationship Id="rId331" Type="http://schemas.openxmlformats.org/officeDocument/2006/relationships/hyperlink" Target="https://login.consultant.ru/link/?req=doc&amp;base=RLAW358&amp;n=120422&amp;dst=100016" TargetMode="External"/><Relationship Id="rId352" Type="http://schemas.openxmlformats.org/officeDocument/2006/relationships/hyperlink" Target="https://login.consultant.ru/link/?req=doc&amp;base=LAW&amp;n=466790&amp;dst=2674" TargetMode="External"/><Relationship Id="rId1" Type="http://schemas.openxmlformats.org/officeDocument/2006/relationships/styles" Target="styles.xml"/><Relationship Id="rId212" Type="http://schemas.openxmlformats.org/officeDocument/2006/relationships/hyperlink" Target="https://login.consultant.ru/link/?req=doc&amp;base=RLAW358&amp;n=157354&amp;dst=100024" TargetMode="External"/><Relationship Id="rId233" Type="http://schemas.openxmlformats.org/officeDocument/2006/relationships/hyperlink" Target="https://login.consultant.ru/link/?req=doc&amp;base=RLAW358&amp;n=157354&amp;dst=100025" TargetMode="External"/><Relationship Id="rId254" Type="http://schemas.openxmlformats.org/officeDocument/2006/relationships/hyperlink" Target="https://login.consultant.ru/link/?req=doc&amp;base=RLAW358&amp;n=124962&amp;dst=100066" TargetMode="External"/><Relationship Id="rId28" Type="http://schemas.openxmlformats.org/officeDocument/2006/relationships/hyperlink" Target="https://login.consultant.ru/link/?req=doc&amp;base=RLAW358&amp;n=157354&amp;dst=100008" TargetMode="External"/><Relationship Id="rId49" Type="http://schemas.openxmlformats.org/officeDocument/2006/relationships/hyperlink" Target="https://login.consultant.ru/link/?req=doc&amp;base=LAW&amp;n=466790" TargetMode="External"/><Relationship Id="rId114" Type="http://schemas.openxmlformats.org/officeDocument/2006/relationships/hyperlink" Target="https://login.consultant.ru/link/?req=doc&amp;base=RLAW358&amp;n=80572&amp;dst=100015" TargetMode="External"/><Relationship Id="rId275" Type="http://schemas.openxmlformats.org/officeDocument/2006/relationships/hyperlink" Target="https://login.consultant.ru/link/?req=doc&amp;base=RLAW358&amp;n=124962&amp;dst=100080" TargetMode="External"/><Relationship Id="rId296" Type="http://schemas.openxmlformats.org/officeDocument/2006/relationships/hyperlink" Target="https://login.consultant.ru/link/?req=doc&amp;base=RLAW358&amp;n=68975&amp;dst=100112" TargetMode="External"/><Relationship Id="rId300" Type="http://schemas.openxmlformats.org/officeDocument/2006/relationships/hyperlink" Target="https://login.consultant.ru/link/?req=doc&amp;base=RLAW358&amp;n=124962&amp;dst=100085" TargetMode="External"/><Relationship Id="rId60" Type="http://schemas.openxmlformats.org/officeDocument/2006/relationships/hyperlink" Target="https://login.consultant.ru/link/?req=doc&amp;base=RLAW358&amp;n=162497&amp;dst=100014" TargetMode="External"/><Relationship Id="rId81" Type="http://schemas.openxmlformats.org/officeDocument/2006/relationships/hyperlink" Target="https://login.consultant.ru/link/?req=doc&amp;base=RLAW358&amp;n=68975&amp;dst=100031" TargetMode="External"/><Relationship Id="rId135" Type="http://schemas.openxmlformats.org/officeDocument/2006/relationships/hyperlink" Target="https://login.consultant.ru/link/?req=doc&amp;base=RLAW358&amp;n=124962&amp;dst=100036" TargetMode="External"/><Relationship Id="rId156" Type="http://schemas.openxmlformats.org/officeDocument/2006/relationships/hyperlink" Target="https://login.consultant.ru/link/?req=doc&amp;base=RLAW358&amp;n=74863&amp;dst=100016" TargetMode="External"/><Relationship Id="rId177" Type="http://schemas.openxmlformats.org/officeDocument/2006/relationships/hyperlink" Target="https://login.consultant.ru/link/?req=doc&amp;base=RLAW358&amp;n=107364&amp;dst=100026" TargetMode="External"/><Relationship Id="rId198" Type="http://schemas.openxmlformats.org/officeDocument/2006/relationships/hyperlink" Target="https://login.consultant.ru/link/?req=doc&amp;base=RLAW358&amp;n=178610&amp;dst=100015" TargetMode="External"/><Relationship Id="rId321" Type="http://schemas.openxmlformats.org/officeDocument/2006/relationships/hyperlink" Target="https://login.consultant.ru/link/?req=doc&amp;base=RLAW358&amp;n=60124&amp;dst=100042" TargetMode="External"/><Relationship Id="rId342" Type="http://schemas.openxmlformats.org/officeDocument/2006/relationships/hyperlink" Target="https://login.consultant.ru/link/?req=doc&amp;base=RLAW358&amp;n=74863&amp;dst=100057" TargetMode="External"/><Relationship Id="rId363" Type="http://schemas.openxmlformats.org/officeDocument/2006/relationships/hyperlink" Target="https://login.consultant.ru/link/?req=doc&amp;base=LAW&amp;n=466790&amp;dst=3385" TargetMode="External"/><Relationship Id="rId202" Type="http://schemas.openxmlformats.org/officeDocument/2006/relationships/hyperlink" Target="https://login.consultant.ru/link/?req=doc&amp;base=RLAW358&amp;n=157354&amp;dst=100023" TargetMode="External"/><Relationship Id="rId223" Type="http://schemas.openxmlformats.org/officeDocument/2006/relationships/hyperlink" Target="https://login.consultant.ru/link/?req=doc&amp;base=RLAW358&amp;n=143985&amp;dst=100032" TargetMode="External"/><Relationship Id="rId244" Type="http://schemas.openxmlformats.org/officeDocument/2006/relationships/hyperlink" Target="https://login.consultant.ru/link/?req=doc&amp;base=RLAW358&amp;n=68975&amp;dst=100096" TargetMode="External"/><Relationship Id="rId18" Type="http://schemas.openxmlformats.org/officeDocument/2006/relationships/hyperlink" Target="https://login.consultant.ru/link/?req=doc&amp;base=RLAW358&amp;n=98016&amp;dst=100008" TargetMode="External"/><Relationship Id="rId39" Type="http://schemas.openxmlformats.org/officeDocument/2006/relationships/hyperlink" Target="https://login.consultant.ru/link/?req=doc&amp;base=RLAW358&amp;n=68975&amp;dst=100012" TargetMode="External"/><Relationship Id="rId265" Type="http://schemas.openxmlformats.org/officeDocument/2006/relationships/hyperlink" Target="https://login.consultant.ru/link/?req=doc&amp;base=RLAW358&amp;n=124962&amp;dst=100074" TargetMode="External"/><Relationship Id="rId286" Type="http://schemas.openxmlformats.org/officeDocument/2006/relationships/hyperlink" Target="https://login.consultant.ru/link/?req=doc&amp;base=RLAW358&amp;n=162497&amp;dst=100034" TargetMode="External"/><Relationship Id="rId50" Type="http://schemas.openxmlformats.org/officeDocument/2006/relationships/hyperlink" Target="https://login.consultant.ru/link/?req=doc&amp;base=RLAW358&amp;n=181542" TargetMode="External"/><Relationship Id="rId104" Type="http://schemas.openxmlformats.org/officeDocument/2006/relationships/hyperlink" Target="https://login.consultant.ru/link/?req=doc&amp;base=RLAW358&amp;n=33232&amp;dst=100009" TargetMode="External"/><Relationship Id="rId125" Type="http://schemas.openxmlformats.org/officeDocument/2006/relationships/hyperlink" Target="https://login.consultant.ru/link/?req=doc&amp;base=RLAW358&amp;n=124962&amp;dst=100028" TargetMode="External"/><Relationship Id="rId146" Type="http://schemas.openxmlformats.org/officeDocument/2006/relationships/hyperlink" Target="https://login.consultant.ru/link/?req=doc&amp;base=RLAW358&amp;n=68975&amp;dst=100058" TargetMode="External"/><Relationship Id="rId167" Type="http://schemas.openxmlformats.org/officeDocument/2006/relationships/hyperlink" Target="https://login.consultant.ru/link/?req=doc&amp;base=RLAW358&amp;n=80572&amp;dst=100018" TargetMode="External"/><Relationship Id="rId188" Type="http://schemas.openxmlformats.org/officeDocument/2006/relationships/hyperlink" Target="https://login.consultant.ru/link/?req=doc&amp;base=RLAW358&amp;n=157354&amp;dst=100022" TargetMode="External"/><Relationship Id="rId311" Type="http://schemas.openxmlformats.org/officeDocument/2006/relationships/hyperlink" Target="https://login.consultant.ru/link/?req=doc&amp;base=LAW&amp;n=466790&amp;dst=2366" TargetMode="External"/><Relationship Id="rId332" Type="http://schemas.openxmlformats.org/officeDocument/2006/relationships/hyperlink" Target="https://login.consultant.ru/link/?req=doc&amp;base=RLAW358&amp;n=143985&amp;dst=100044" TargetMode="External"/><Relationship Id="rId353" Type="http://schemas.openxmlformats.org/officeDocument/2006/relationships/hyperlink" Target="https://login.consultant.ru/link/?req=doc&amp;base=LAW&amp;n=466790&amp;dst=2699" TargetMode="External"/><Relationship Id="rId71" Type="http://schemas.openxmlformats.org/officeDocument/2006/relationships/hyperlink" Target="https://login.consultant.ru/link/?req=doc&amp;base=RLAW358&amp;n=148263&amp;dst=100010" TargetMode="External"/><Relationship Id="rId92" Type="http://schemas.openxmlformats.org/officeDocument/2006/relationships/hyperlink" Target="https://login.consultant.ru/link/?req=doc&amp;base=RLAW358&amp;n=143985&amp;dst=100018" TargetMode="External"/><Relationship Id="rId213" Type="http://schemas.openxmlformats.org/officeDocument/2006/relationships/hyperlink" Target="https://login.consultant.ru/link/?req=doc&amp;base=RLAW358&amp;n=107364&amp;dst=100029" TargetMode="External"/><Relationship Id="rId234" Type="http://schemas.openxmlformats.org/officeDocument/2006/relationships/hyperlink" Target="https://login.consultant.ru/link/?req=doc&amp;base=RLAW358&amp;n=60124&amp;dst=100030"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62497&amp;dst=100008" TargetMode="External"/><Relationship Id="rId255" Type="http://schemas.openxmlformats.org/officeDocument/2006/relationships/hyperlink" Target="https://login.consultant.ru/link/?req=doc&amp;base=RLAW358&amp;n=124962&amp;dst=100068" TargetMode="External"/><Relationship Id="rId276" Type="http://schemas.openxmlformats.org/officeDocument/2006/relationships/hyperlink" Target="https://login.consultant.ru/link/?req=doc&amp;base=LAW&amp;n=466790" TargetMode="External"/><Relationship Id="rId297" Type="http://schemas.openxmlformats.org/officeDocument/2006/relationships/hyperlink" Target="https://login.consultant.ru/link/?req=doc&amp;base=RLAW358&amp;n=157354&amp;dst=100028" TargetMode="External"/><Relationship Id="rId40" Type="http://schemas.openxmlformats.org/officeDocument/2006/relationships/hyperlink" Target="https://login.consultant.ru/link/?req=doc&amp;base=RLAW358&amp;n=143985&amp;dst=100011" TargetMode="External"/><Relationship Id="rId115" Type="http://schemas.openxmlformats.org/officeDocument/2006/relationships/hyperlink" Target="https://login.consultant.ru/link/?req=doc&amp;base=RLAW358&amp;n=53311&amp;dst=100015" TargetMode="External"/><Relationship Id="rId136" Type="http://schemas.openxmlformats.org/officeDocument/2006/relationships/hyperlink" Target="https://login.consultant.ru/link/?req=doc&amp;base=RLAW358&amp;n=124962&amp;dst=100037" TargetMode="External"/><Relationship Id="rId157" Type="http://schemas.openxmlformats.org/officeDocument/2006/relationships/hyperlink" Target="https://login.consultant.ru/link/?req=doc&amp;base=RLAW358&amp;n=107364&amp;dst=100024" TargetMode="External"/><Relationship Id="rId178" Type="http://schemas.openxmlformats.org/officeDocument/2006/relationships/hyperlink" Target="https://login.consultant.ru/link/?req=doc&amp;base=LAW&amp;n=466790&amp;dst=6809" TargetMode="External"/><Relationship Id="rId301" Type="http://schemas.openxmlformats.org/officeDocument/2006/relationships/hyperlink" Target="https://login.consultant.ru/link/?req=doc&amp;base=RLAW358&amp;n=124962&amp;dst=100087" TargetMode="External"/><Relationship Id="rId322" Type="http://schemas.openxmlformats.org/officeDocument/2006/relationships/hyperlink" Target="https://login.consultant.ru/link/?req=doc&amp;base=RLAW358&amp;n=60124&amp;dst=100044" TargetMode="External"/><Relationship Id="rId343" Type="http://schemas.openxmlformats.org/officeDocument/2006/relationships/hyperlink" Target="https://login.consultant.ru/link/?req=doc&amp;base=RLAW358&amp;n=74863&amp;dst=100058" TargetMode="External"/><Relationship Id="rId364" Type="http://schemas.openxmlformats.org/officeDocument/2006/relationships/hyperlink" Target="https://login.consultant.ru/link/?req=doc&amp;base=LAW&amp;n=466790&amp;dst=6883" TargetMode="External"/><Relationship Id="rId61" Type="http://schemas.openxmlformats.org/officeDocument/2006/relationships/hyperlink" Target="https://login.consultant.ru/link/?req=doc&amp;base=RLAW358&amp;n=162497&amp;dst=100015" TargetMode="External"/><Relationship Id="rId82" Type="http://schemas.openxmlformats.org/officeDocument/2006/relationships/hyperlink" Target="https://login.consultant.ru/link/?req=doc&amp;base=RLAW358&amp;n=143985&amp;dst=100017" TargetMode="External"/><Relationship Id="rId199" Type="http://schemas.openxmlformats.org/officeDocument/2006/relationships/hyperlink" Target="https://login.consultant.ru/link/?req=doc&amp;base=LAW&amp;n=466790&amp;dst=6811" TargetMode="External"/><Relationship Id="rId203" Type="http://schemas.openxmlformats.org/officeDocument/2006/relationships/hyperlink" Target="https://login.consultant.ru/link/?req=doc&amp;base=RLAW358&amp;n=74863&amp;dst=100028" TargetMode="External"/><Relationship Id="rId19" Type="http://schemas.openxmlformats.org/officeDocument/2006/relationships/hyperlink" Target="https://login.consultant.ru/link/?req=doc&amp;base=RLAW358&amp;n=103555&amp;dst=100008" TargetMode="External"/><Relationship Id="rId224" Type="http://schemas.openxmlformats.org/officeDocument/2006/relationships/hyperlink" Target="https://login.consultant.ru/link/?req=doc&amp;base=RLAW358&amp;n=143985&amp;dst=100033" TargetMode="External"/><Relationship Id="rId245" Type="http://schemas.openxmlformats.org/officeDocument/2006/relationships/hyperlink" Target="https://login.consultant.ru/link/?req=doc&amp;base=RLAW358&amp;n=124962&amp;dst=100063" TargetMode="External"/><Relationship Id="rId266" Type="http://schemas.openxmlformats.org/officeDocument/2006/relationships/hyperlink" Target="https://login.consultant.ru/link/?req=doc&amp;base=RLAW358&amp;n=143985&amp;dst=100038" TargetMode="External"/><Relationship Id="rId287" Type="http://schemas.openxmlformats.org/officeDocument/2006/relationships/hyperlink" Target="https://login.consultant.ru/link/?req=doc&amp;base=RLAW358&amp;n=107364&amp;dst=100042" TargetMode="External"/><Relationship Id="rId30" Type="http://schemas.openxmlformats.org/officeDocument/2006/relationships/hyperlink" Target="https://login.consultant.ru/link/?req=doc&amp;base=RLAW358&amp;n=178610&amp;dst=100008" TargetMode="External"/><Relationship Id="rId105" Type="http://schemas.openxmlformats.org/officeDocument/2006/relationships/hyperlink" Target="https://login.consultant.ru/link/?req=doc&amp;base=RLAW358&amp;n=53311&amp;dst=100012" TargetMode="External"/><Relationship Id="rId126" Type="http://schemas.openxmlformats.org/officeDocument/2006/relationships/hyperlink" Target="https://login.consultant.ru/link/?req=doc&amp;base=RLAW358&amp;n=124962&amp;dst=100030" TargetMode="External"/><Relationship Id="rId147" Type="http://schemas.openxmlformats.org/officeDocument/2006/relationships/hyperlink" Target="https://login.consultant.ru/link/?req=doc&amp;base=RLAW358&amp;n=68975&amp;dst=100060" TargetMode="External"/><Relationship Id="rId168" Type="http://schemas.openxmlformats.org/officeDocument/2006/relationships/hyperlink" Target="https://login.consultant.ru/link/?req=doc&amp;base=RLAW358&amp;n=138854&amp;dst=100010" TargetMode="External"/><Relationship Id="rId312" Type="http://schemas.openxmlformats.org/officeDocument/2006/relationships/hyperlink" Target="https://login.consultant.ru/link/?req=doc&amp;base=RLAW358&amp;n=60124&amp;dst=100036" TargetMode="External"/><Relationship Id="rId333" Type="http://schemas.openxmlformats.org/officeDocument/2006/relationships/hyperlink" Target="https://login.consultant.ru/link/?req=doc&amp;base=RLAW358&amp;n=60124&amp;dst=100051" TargetMode="External"/><Relationship Id="rId354" Type="http://schemas.openxmlformats.org/officeDocument/2006/relationships/hyperlink" Target="https://login.consultant.ru/link/?req=doc&amp;base=RLAW358&amp;n=124962&amp;dst=100089" TargetMode="External"/><Relationship Id="rId51" Type="http://schemas.openxmlformats.org/officeDocument/2006/relationships/hyperlink" Target="https://login.consultant.ru/link/?req=doc&amp;base=RLAW358&amp;n=162497&amp;dst=100011" TargetMode="External"/><Relationship Id="rId72" Type="http://schemas.openxmlformats.org/officeDocument/2006/relationships/hyperlink" Target="https://login.consultant.ru/link/?req=doc&amp;base=RLAW358&amp;n=148263&amp;dst=100012" TargetMode="External"/><Relationship Id="rId93" Type="http://schemas.openxmlformats.org/officeDocument/2006/relationships/hyperlink" Target="https://login.consultant.ru/link/?req=doc&amp;base=RLAW358&amp;n=162497&amp;dst=100017" TargetMode="External"/><Relationship Id="rId189" Type="http://schemas.openxmlformats.org/officeDocument/2006/relationships/hyperlink" Target="https://login.consultant.ru/link/?req=doc&amp;base=LAW&amp;n=466790&amp;dst=4132" TargetMode="External"/><Relationship Id="rId3" Type="http://schemas.openxmlformats.org/officeDocument/2006/relationships/settings" Target="settings.xml"/><Relationship Id="rId214" Type="http://schemas.openxmlformats.org/officeDocument/2006/relationships/hyperlink" Target="https://login.consultant.ru/link/?req=doc&amp;base=RLAW358&amp;n=74863&amp;dst=100031" TargetMode="External"/><Relationship Id="rId235" Type="http://schemas.openxmlformats.org/officeDocument/2006/relationships/hyperlink" Target="https://login.consultant.ru/link/?req=doc&amp;base=RLAW358&amp;n=80572&amp;dst=100025" TargetMode="External"/><Relationship Id="rId256" Type="http://schemas.openxmlformats.org/officeDocument/2006/relationships/hyperlink" Target="https://login.consultant.ru/link/?req=doc&amp;base=LAW&amp;n=466790&amp;dst=102291" TargetMode="External"/><Relationship Id="rId277" Type="http://schemas.openxmlformats.org/officeDocument/2006/relationships/hyperlink" Target="https://login.consultant.ru/link/?req=doc&amp;base=RLAW358&amp;n=124962&amp;dst=100081" TargetMode="External"/><Relationship Id="rId298" Type="http://schemas.openxmlformats.org/officeDocument/2006/relationships/hyperlink" Target="https://login.consultant.ru/link/?req=doc&amp;base=RLAW358&amp;n=80572&amp;dst=100027" TargetMode="External"/><Relationship Id="rId116" Type="http://schemas.openxmlformats.org/officeDocument/2006/relationships/hyperlink" Target="https://login.consultant.ru/link/?req=doc&amp;base=RLAW358&amp;n=60124&amp;dst=100025" TargetMode="External"/><Relationship Id="rId137" Type="http://schemas.openxmlformats.org/officeDocument/2006/relationships/hyperlink" Target="https://login.consultant.ru/link/?req=doc&amp;base=RLAW358&amp;n=124962&amp;dst=100038" TargetMode="External"/><Relationship Id="rId158" Type="http://schemas.openxmlformats.org/officeDocument/2006/relationships/hyperlink" Target="https://login.consultant.ru/link/?req=doc&amp;base=RLAW358&amp;n=162497&amp;dst=100029" TargetMode="External"/><Relationship Id="rId302" Type="http://schemas.openxmlformats.org/officeDocument/2006/relationships/hyperlink" Target="https://login.consultant.ru/link/?req=doc&amp;base=RLAW358&amp;n=124962&amp;dst=100088" TargetMode="External"/><Relationship Id="rId323" Type="http://schemas.openxmlformats.org/officeDocument/2006/relationships/hyperlink" Target="https://login.consultant.ru/link/?req=doc&amp;base=RLAW358&amp;n=68975&amp;dst=100151" TargetMode="External"/><Relationship Id="rId344" Type="http://schemas.openxmlformats.org/officeDocument/2006/relationships/hyperlink" Target="https://login.consultant.ru/link/?req=doc&amp;base=RLAW358&amp;n=157354&amp;dst=100030" TargetMode="External"/><Relationship Id="rId20" Type="http://schemas.openxmlformats.org/officeDocument/2006/relationships/hyperlink" Target="https://login.consultant.ru/link/?req=doc&amp;base=RLAW358&amp;n=104118&amp;dst=100013" TargetMode="External"/><Relationship Id="rId41" Type="http://schemas.openxmlformats.org/officeDocument/2006/relationships/hyperlink" Target="https://login.consultant.ru/link/?req=doc&amp;base=RLAW358&amp;n=68975&amp;dst=100013" TargetMode="External"/><Relationship Id="rId62" Type="http://schemas.openxmlformats.org/officeDocument/2006/relationships/hyperlink" Target="https://login.consultant.ru/link/?req=doc&amp;base=RLAW358&amp;n=107364&amp;dst=100018" TargetMode="External"/><Relationship Id="rId83" Type="http://schemas.openxmlformats.org/officeDocument/2006/relationships/hyperlink" Target="https://login.consultant.ru/link/?req=doc&amp;base=RLAW358&amp;n=68975&amp;dst=100033" TargetMode="External"/><Relationship Id="rId179" Type="http://schemas.openxmlformats.org/officeDocument/2006/relationships/hyperlink" Target="https://login.consultant.ru/link/?req=doc&amp;base=LAW&amp;n=466790&amp;dst=6814" TargetMode="External"/><Relationship Id="rId365" Type="http://schemas.openxmlformats.org/officeDocument/2006/relationships/hyperlink" Target="https://login.consultant.ru/link/?req=doc&amp;base=RLAW358&amp;n=74863&amp;dst=100060" TargetMode="External"/><Relationship Id="rId190" Type="http://schemas.openxmlformats.org/officeDocument/2006/relationships/hyperlink" Target="https://login.consultant.ru/link/?req=doc&amp;base=LAW&amp;n=466790&amp;dst=4157" TargetMode="External"/><Relationship Id="rId204" Type="http://schemas.openxmlformats.org/officeDocument/2006/relationships/hyperlink" Target="https://login.consultant.ru/link/?req=doc&amp;base=RLAW358&amp;n=68975&amp;dst=100079" TargetMode="External"/><Relationship Id="rId225" Type="http://schemas.openxmlformats.org/officeDocument/2006/relationships/hyperlink" Target="https://login.consultant.ru/link/?req=doc&amp;base=RLAW358&amp;n=143985&amp;dst=100034" TargetMode="External"/><Relationship Id="rId246" Type="http://schemas.openxmlformats.org/officeDocument/2006/relationships/hyperlink" Target="https://login.consultant.ru/link/?req=doc&amp;base=RLAW358&amp;n=124962&amp;dst=100065" TargetMode="External"/><Relationship Id="rId267" Type="http://schemas.openxmlformats.org/officeDocument/2006/relationships/hyperlink" Target="https://login.consultant.ru/link/?req=doc&amp;base=RLAW358&amp;n=143985&amp;dst=100040" TargetMode="External"/><Relationship Id="rId288" Type="http://schemas.openxmlformats.org/officeDocument/2006/relationships/hyperlink" Target="https://login.consultant.ru/link/?req=doc&amp;base=RLAW358&amp;n=120422&amp;dst=100013" TargetMode="External"/><Relationship Id="rId106" Type="http://schemas.openxmlformats.org/officeDocument/2006/relationships/hyperlink" Target="https://login.consultant.ru/link/?req=doc&amp;base=RLAW358&amp;n=79274&amp;dst=100013" TargetMode="External"/><Relationship Id="rId127" Type="http://schemas.openxmlformats.org/officeDocument/2006/relationships/hyperlink" Target="https://login.consultant.ru/link/?req=doc&amp;base=RLAW358&amp;n=173330&amp;dst=100010" TargetMode="External"/><Relationship Id="rId313" Type="http://schemas.openxmlformats.org/officeDocument/2006/relationships/hyperlink" Target="https://login.consultant.ru/link/?req=doc&amp;base=RLAW358&amp;n=68975&amp;dst=1001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20530</Words>
  <Characters>117023</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2025-01-22T13:38:00Z</dcterms:created>
  <dcterms:modified xsi:type="dcterms:W3CDTF">2025-01-22T13:39:00Z</dcterms:modified>
</cp:coreProperties>
</file>