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D74" w:rsidRDefault="00D674F2" w:rsidP="00C15BC9">
      <w:pPr>
        <w:jc w:val="center"/>
        <w:rPr>
          <w:b/>
          <w:szCs w:val="28"/>
        </w:rPr>
      </w:pPr>
      <w:r>
        <w:rPr>
          <w:b/>
          <w:szCs w:val="28"/>
        </w:rPr>
        <w:t xml:space="preserve">Информационно-аналитическая справка </w:t>
      </w:r>
    </w:p>
    <w:p w:rsidR="00C15BC9" w:rsidRPr="00C37C5B" w:rsidRDefault="00D674F2" w:rsidP="00C15BC9">
      <w:pPr>
        <w:jc w:val="center"/>
        <w:rPr>
          <w:b/>
          <w:szCs w:val="28"/>
        </w:rPr>
      </w:pPr>
      <w:bookmarkStart w:id="0" w:name="_GoBack"/>
      <w:bookmarkEnd w:id="0"/>
      <w:r>
        <w:rPr>
          <w:b/>
          <w:szCs w:val="28"/>
        </w:rPr>
        <w:t xml:space="preserve">по итогам </w:t>
      </w:r>
      <w:r w:rsidR="00C15BC9" w:rsidRPr="00C37C5B">
        <w:rPr>
          <w:b/>
          <w:szCs w:val="28"/>
        </w:rPr>
        <w:t>исполнени</w:t>
      </w:r>
      <w:r>
        <w:rPr>
          <w:b/>
          <w:szCs w:val="28"/>
        </w:rPr>
        <w:t>я</w:t>
      </w:r>
      <w:r w:rsidR="00C15BC9" w:rsidRPr="00C37C5B">
        <w:rPr>
          <w:b/>
          <w:szCs w:val="28"/>
        </w:rPr>
        <w:t xml:space="preserve"> областного бюджета за 201</w:t>
      </w:r>
      <w:r w:rsidR="00895AEA">
        <w:rPr>
          <w:b/>
          <w:szCs w:val="28"/>
        </w:rPr>
        <w:t>8</w:t>
      </w:r>
      <w:r w:rsidR="00C15BC9" w:rsidRPr="00C37C5B">
        <w:rPr>
          <w:b/>
          <w:szCs w:val="28"/>
        </w:rPr>
        <w:t xml:space="preserve"> год</w:t>
      </w:r>
    </w:p>
    <w:p w:rsidR="007D2704" w:rsidRDefault="007D2704" w:rsidP="00D93CA0">
      <w:pPr>
        <w:jc w:val="both"/>
        <w:rPr>
          <w:spacing w:val="-4"/>
          <w:szCs w:val="28"/>
        </w:rPr>
      </w:pPr>
    </w:p>
    <w:p w:rsidR="000F1DB1" w:rsidRPr="00A437DB" w:rsidRDefault="007D2704" w:rsidP="000F1DB1">
      <w:pPr>
        <w:ind w:firstLine="697"/>
        <w:jc w:val="both"/>
        <w:rPr>
          <w:szCs w:val="28"/>
        </w:rPr>
      </w:pPr>
      <w:r w:rsidRPr="00A437DB">
        <w:rPr>
          <w:spacing w:val="-4"/>
          <w:szCs w:val="28"/>
        </w:rPr>
        <w:t>Областной бюджет в 201</w:t>
      </w:r>
      <w:r w:rsidR="00895AEA">
        <w:rPr>
          <w:spacing w:val="-4"/>
          <w:szCs w:val="28"/>
        </w:rPr>
        <w:t>8</w:t>
      </w:r>
      <w:r w:rsidRPr="00A437DB">
        <w:rPr>
          <w:spacing w:val="-4"/>
          <w:szCs w:val="28"/>
        </w:rPr>
        <w:t xml:space="preserve"> году исполнен по доходам в сумме </w:t>
      </w:r>
      <w:r w:rsidR="00895AEA">
        <w:rPr>
          <w:spacing w:val="-4"/>
          <w:szCs w:val="28"/>
        </w:rPr>
        <w:t>9</w:t>
      </w:r>
      <w:r w:rsidRPr="00A437DB">
        <w:rPr>
          <w:spacing w:val="-4"/>
          <w:szCs w:val="28"/>
        </w:rPr>
        <w:t>3</w:t>
      </w:r>
      <w:r w:rsidR="00EB4BB8" w:rsidRPr="00A437DB">
        <w:rPr>
          <w:spacing w:val="-4"/>
          <w:szCs w:val="28"/>
        </w:rPr>
        <w:t>,</w:t>
      </w:r>
      <w:r w:rsidR="00895AEA">
        <w:rPr>
          <w:spacing w:val="-4"/>
          <w:szCs w:val="28"/>
        </w:rPr>
        <w:t>9</w:t>
      </w:r>
      <w:r w:rsidRPr="00A437DB">
        <w:rPr>
          <w:spacing w:val="-4"/>
          <w:szCs w:val="28"/>
        </w:rPr>
        <w:t xml:space="preserve"> </w:t>
      </w:r>
      <w:proofErr w:type="gramStart"/>
      <w:r w:rsidRPr="00A437DB">
        <w:rPr>
          <w:spacing w:val="-4"/>
          <w:szCs w:val="28"/>
        </w:rPr>
        <w:t>мл</w:t>
      </w:r>
      <w:r w:rsidR="00895AEA">
        <w:rPr>
          <w:spacing w:val="-4"/>
          <w:szCs w:val="28"/>
        </w:rPr>
        <w:t>рд</w:t>
      </w:r>
      <w:proofErr w:type="gramEnd"/>
      <w:r w:rsidRPr="00A437DB">
        <w:rPr>
          <w:spacing w:val="-4"/>
          <w:szCs w:val="28"/>
        </w:rPr>
        <w:t xml:space="preserve"> рублей</w:t>
      </w:r>
      <w:r w:rsidR="00EB4BB8" w:rsidRPr="00A437DB">
        <w:rPr>
          <w:spacing w:val="-4"/>
          <w:szCs w:val="28"/>
        </w:rPr>
        <w:t>,</w:t>
      </w:r>
      <w:r w:rsidRPr="00A437DB">
        <w:rPr>
          <w:spacing w:val="-4"/>
          <w:szCs w:val="28"/>
        </w:rPr>
        <w:t xml:space="preserve"> или 10</w:t>
      </w:r>
      <w:r w:rsidR="00895AEA">
        <w:rPr>
          <w:spacing w:val="-4"/>
          <w:szCs w:val="28"/>
        </w:rPr>
        <w:t>1</w:t>
      </w:r>
      <w:r w:rsidRPr="00A437DB">
        <w:rPr>
          <w:spacing w:val="-4"/>
          <w:szCs w:val="28"/>
        </w:rPr>
        <w:t>,7% к уточненным годовым бюджетным назначениям</w:t>
      </w:r>
      <w:r w:rsidR="00A437DB">
        <w:rPr>
          <w:spacing w:val="-4"/>
          <w:szCs w:val="28"/>
        </w:rPr>
        <w:t xml:space="preserve"> с превышением 201</w:t>
      </w:r>
      <w:r w:rsidR="00895AEA">
        <w:rPr>
          <w:spacing w:val="-4"/>
          <w:szCs w:val="28"/>
        </w:rPr>
        <w:t>7</w:t>
      </w:r>
      <w:r w:rsidR="00A437DB">
        <w:rPr>
          <w:spacing w:val="-4"/>
          <w:szCs w:val="28"/>
        </w:rPr>
        <w:t xml:space="preserve"> года на </w:t>
      </w:r>
      <w:r w:rsidR="00895AEA">
        <w:rPr>
          <w:szCs w:val="28"/>
        </w:rPr>
        <w:t>10</w:t>
      </w:r>
      <w:r w:rsidR="00EB4BB8" w:rsidRPr="00A437DB">
        <w:rPr>
          <w:szCs w:val="28"/>
        </w:rPr>
        <w:t>,</w:t>
      </w:r>
      <w:r w:rsidR="00895AEA">
        <w:rPr>
          <w:szCs w:val="28"/>
        </w:rPr>
        <w:t>3</w:t>
      </w:r>
      <w:r w:rsidRPr="00A437DB">
        <w:rPr>
          <w:szCs w:val="28"/>
        </w:rPr>
        <w:t xml:space="preserve"> мл</w:t>
      </w:r>
      <w:r w:rsidR="00EB4BB8" w:rsidRPr="00A437DB">
        <w:rPr>
          <w:szCs w:val="28"/>
        </w:rPr>
        <w:t>рд</w:t>
      </w:r>
      <w:r w:rsidRPr="00A437DB">
        <w:rPr>
          <w:szCs w:val="28"/>
        </w:rPr>
        <w:t xml:space="preserve"> рублей, или на </w:t>
      </w:r>
      <w:r w:rsidR="00895AEA">
        <w:rPr>
          <w:szCs w:val="28"/>
        </w:rPr>
        <w:t>12</w:t>
      </w:r>
      <w:r w:rsidRPr="00A437DB">
        <w:rPr>
          <w:szCs w:val="28"/>
        </w:rPr>
        <w:t>,</w:t>
      </w:r>
      <w:r w:rsidR="00895AEA">
        <w:rPr>
          <w:szCs w:val="28"/>
        </w:rPr>
        <w:t>3</w:t>
      </w:r>
      <w:r w:rsidRPr="00A437DB">
        <w:rPr>
          <w:szCs w:val="28"/>
        </w:rPr>
        <w:t>%.</w:t>
      </w:r>
    </w:p>
    <w:p w:rsidR="007F7EDB" w:rsidRPr="00C50A6C" w:rsidRDefault="007F7EDB" w:rsidP="007F7EDB">
      <w:pPr>
        <w:ind w:firstLine="709"/>
        <w:jc w:val="both"/>
      </w:pPr>
      <w:r w:rsidRPr="00C50A6C">
        <w:t xml:space="preserve">Объем налоговых и неналоговых доходов областного бюджета составил 67,7 </w:t>
      </w:r>
      <w:proofErr w:type="gramStart"/>
      <w:r w:rsidRPr="00C50A6C">
        <w:t>млрд</w:t>
      </w:r>
      <w:proofErr w:type="gramEnd"/>
      <w:r w:rsidRPr="00C50A6C">
        <w:t xml:space="preserve"> рублей и увеличился относительно уровня 2017 года на 7,2 млрд рублей, или 12,0%. Уточненные плановые назначения исполнены на 101,3%.</w:t>
      </w:r>
    </w:p>
    <w:p w:rsidR="007F7EDB" w:rsidRPr="007F7EDB" w:rsidRDefault="007F7EDB" w:rsidP="00D93CA0">
      <w:pPr>
        <w:ind w:firstLine="697"/>
        <w:jc w:val="both"/>
        <w:rPr>
          <w:szCs w:val="28"/>
        </w:rPr>
      </w:pPr>
      <w:proofErr w:type="gramStart"/>
      <w:r w:rsidRPr="007F7EDB">
        <w:rPr>
          <w:szCs w:val="28"/>
        </w:rPr>
        <w:t xml:space="preserve">Положительная динамика достигнута практически по всем основным доходным источникам: по налогу на прибыль рост на 12,2%, налогу на доходы физических лиц – на 9,6%, налогу на имущество организаций – 17,9%, налогу, взимаемому в связи с применением упрощенной системы налогообложения, – на 22,1%,  акцизам на алкогольную продукцию – на 20,1%, акцизам на нефтепродукты – на 9,1%, транспортному налогу – на 1,2%. </w:t>
      </w:r>
      <w:proofErr w:type="gramEnd"/>
    </w:p>
    <w:p w:rsidR="007F7EDB" w:rsidRDefault="007F7EDB" w:rsidP="002540C4">
      <w:pPr>
        <w:ind w:firstLine="697"/>
        <w:jc w:val="both"/>
        <w:rPr>
          <w:szCs w:val="28"/>
        </w:rPr>
      </w:pPr>
      <w:r w:rsidRPr="007F7EDB">
        <w:rPr>
          <w:szCs w:val="28"/>
        </w:rPr>
        <w:t>Неналоговые доходы областно</w:t>
      </w:r>
      <w:r w:rsidR="000546ED">
        <w:rPr>
          <w:szCs w:val="28"/>
        </w:rPr>
        <w:t>го бюджета исполнены в сумме 1,</w:t>
      </w:r>
      <w:r w:rsidR="000546ED" w:rsidRPr="000546ED">
        <w:rPr>
          <w:szCs w:val="28"/>
        </w:rPr>
        <w:t>5</w:t>
      </w:r>
      <w:r w:rsidRPr="007F7EDB">
        <w:rPr>
          <w:szCs w:val="28"/>
        </w:rPr>
        <w:t xml:space="preserve"> </w:t>
      </w:r>
      <w:proofErr w:type="gramStart"/>
      <w:r w:rsidRPr="007F7EDB">
        <w:rPr>
          <w:szCs w:val="28"/>
        </w:rPr>
        <w:t>млрд</w:t>
      </w:r>
      <w:proofErr w:type="gramEnd"/>
      <w:r w:rsidRPr="007F7EDB">
        <w:rPr>
          <w:szCs w:val="28"/>
        </w:rPr>
        <w:t xml:space="preserve"> рублей. Доходы от оказания платных услуг (работ) и компенсации затрат государства возросли на 17,7%, поступления за счет платежей при пользовании природными ресурсами – на 16,5%. </w:t>
      </w:r>
    </w:p>
    <w:p w:rsidR="007F7EDB" w:rsidRDefault="007F7EDB" w:rsidP="007F7EDB">
      <w:pPr>
        <w:ind w:firstLine="709"/>
        <w:jc w:val="both"/>
      </w:pPr>
      <w:r w:rsidRPr="00C50A6C">
        <w:t xml:space="preserve">Безвозмездные поступления в областной бюджет сложились в сумме 26,2 </w:t>
      </w:r>
      <w:proofErr w:type="gramStart"/>
      <w:r w:rsidRPr="00C50A6C">
        <w:t>млрд</w:t>
      </w:r>
      <w:proofErr w:type="gramEnd"/>
      <w:r w:rsidRPr="00C50A6C">
        <w:t xml:space="preserve"> рублей с увеличением к уровню предшествующего года на 3,0 млрд рублей, или на 6,3%, в том числе из федерального бюджета – 25,9 млрд рублей, бюджета города Москвы – 0,3 млрд рублей. Дополнительная нецелевая финансовая помощь из федерального бюджета получена в сумме 2,5 </w:t>
      </w:r>
      <w:proofErr w:type="gramStart"/>
      <w:r w:rsidRPr="00C50A6C">
        <w:t>млрд</w:t>
      </w:r>
      <w:proofErr w:type="gramEnd"/>
      <w:r w:rsidRPr="00C50A6C">
        <w:t xml:space="preserve"> рублей.</w:t>
      </w:r>
    </w:p>
    <w:p w:rsidR="007F7EDB" w:rsidRPr="00C50A6C" w:rsidRDefault="007F7EDB" w:rsidP="007F7EDB">
      <w:pPr>
        <w:ind w:firstLine="709"/>
        <w:jc w:val="both"/>
      </w:pPr>
      <w:r w:rsidRPr="00C50A6C">
        <w:t xml:space="preserve">Объем кассовых расходов областного бюджета составил 88,2 </w:t>
      </w:r>
      <w:proofErr w:type="gramStart"/>
      <w:r w:rsidRPr="00C50A6C">
        <w:t>млрд</w:t>
      </w:r>
      <w:proofErr w:type="gramEnd"/>
      <w:r w:rsidRPr="00C50A6C">
        <w:t xml:space="preserve"> рублей, или 98,1% от утвержденных годовых бюджетных назначений с ростом к факту 2017 года на 7,0 млрд рублей, или на 8,7%, в том числе в рамках государственных программ области – 82,5 млрд рублей, или 93,5% от общих расходов областного бюджета.</w:t>
      </w:r>
    </w:p>
    <w:p w:rsidR="007F7EDB" w:rsidRPr="00C50A6C" w:rsidRDefault="007F7EDB" w:rsidP="007F7EDB">
      <w:pPr>
        <w:ind w:firstLine="709"/>
        <w:jc w:val="both"/>
      </w:pPr>
      <w:r w:rsidRPr="00C50A6C">
        <w:t xml:space="preserve">В полном объеме исполнены основные социально значимые и иные первоочередные обязательства бюджета, в том числе по осуществлению мер социальной поддержки, оплате труда с начислениями. Достигнуты целевые ориентиры повышения заработной платы работникам бюджетной сферы по «майским указам» Президента Российской Федерации. </w:t>
      </w:r>
    </w:p>
    <w:p w:rsidR="007F7EDB" w:rsidRPr="00C50A6C" w:rsidRDefault="007F7EDB" w:rsidP="007F7EDB">
      <w:pPr>
        <w:ind w:firstLine="709"/>
        <w:jc w:val="both"/>
      </w:pPr>
      <w:r w:rsidRPr="00C50A6C">
        <w:t xml:space="preserve">На обеспечение отраслей социальной сферы направлено 61,5 </w:t>
      </w:r>
      <w:proofErr w:type="gramStart"/>
      <w:r w:rsidRPr="00C50A6C">
        <w:t>млрд</w:t>
      </w:r>
      <w:proofErr w:type="gramEnd"/>
      <w:r w:rsidRPr="00C50A6C">
        <w:t xml:space="preserve"> рублей, или </w:t>
      </w:r>
      <w:r w:rsidR="006967AE">
        <w:t>около 70,0%</w:t>
      </w:r>
      <w:r w:rsidRPr="00C50A6C">
        <w:t xml:space="preserve"> общего объема расходов.</w:t>
      </w:r>
    </w:p>
    <w:p w:rsidR="00D93CA0" w:rsidRPr="00895AEA" w:rsidRDefault="00D93CA0" w:rsidP="00A437DB">
      <w:pPr>
        <w:pStyle w:val="ConsPlusNormal"/>
        <w:ind w:firstLine="69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895AEA">
        <w:rPr>
          <w:rFonts w:ascii="Times New Roman" w:hAnsi="Times New Roman" w:cs="Times New Roman"/>
          <w:sz w:val="28"/>
          <w:szCs w:val="28"/>
        </w:rPr>
        <w:t xml:space="preserve">Расходы инвестиционного характера составили  </w:t>
      </w:r>
      <w:r w:rsidR="00895AEA" w:rsidRPr="00895AEA">
        <w:rPr>
          <w:rFonts w:ascii="Times New Roman" w:hAnsi="Times New Roman" w:cs="Times New Roman"/>
          <w:sz w:val="28"/>
          <w:szCs w:val="28"/>
        </w:rPr>
        <w:t>2</w:t>
      </w:r>
      <w:r w:rsidR="00044B69" w:rsidRPr="00895AEA">
        <w:rPr>
          <w:rFonts w:ascii="Times New Roman" w:hAnsi="Times New Roman" w:cs="Times New Roman"/>
          <w:sz w:val="28"/>
          <w:szCs w:val="28"/>
        </w:rPr>
        <w:t>,</w:t>
      </w:r>
      <w:r w:rsidR="00895AEA" w:rsidRPr="00895AEA">
        <w:rPr>
          <w:rFonts w:ascii="Times New Roman" w:hAnsi="Times New Roman" w:cs="Times New Roman"/>
          <w:sz w:val="28"/>
          <w:szCs w:val="28"/>
        </w:rPr>
        <w:t>8</w:t>
      </w:r>
      <w:r w:rsidRPr="00895AE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44B69" w:rsidRPr="00895AEA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="00044B69" w:rsidRPr="00895AEA">
        <w:rPr>
          <w:szCs w:val="28"/>
        </w:rPr>
        <w:t xml:space="preserve"> </w:t>
      </w:r>
      <w:r w:rsidRPr="00895AEA">
        <w:rPr>
          <w:rFonts w:ascii="Times New Roman" w:hAnsi="Times New Roman" w:cs="Times New Roman"/>
          <w:sz w:val="28"/>
          <w:szCs w:val="28"/>
        </w:rPr>
        <w:t>рублей</w:t>
      </w:r>
      <w:r w:rsidR="00A437DB" w:rsidRPr="00895AEA">
        <w:rPr>
          <w:rFonts w:ascii="Times New Roman" w:hAnsi="Times New Roman" w:cs="Times New Roman"/>
          <w:sz w:val="28"/>
          <w:szCs w:val="28"/>
        </w:rPr>
        <w:t>,</w:t>
      </w:r>
      <w:r w:rsidRPr="00895AEA">
        <w:rPr>
          <w:rFonts w:ascii="Times New Roman" w:hAnsi="Times New Roman" w:cs="Times New Roman"/>
          <w:sz w:val="28"/>
          <w:szCs w:val="28"/>
        </w:rPr>
        <w:t xml:space="preserve"> или </w:t>
      </w:r>
      <w:r w:rsidR="00895AEA" w:rsidRPr="00895AEA">
        <w:rPr>
          <w:rFonts w:ascii="Times New Roman" w:hAnsi="Times New Roman" w:cs="Times New Roman"/>
          <w:sz w:val="28"/>
          <w:szCs w:val="28"/>
        </w:rPr>
        <w:t>3</w:t>
      </w:r>
      <w:r w:rsidRPr="00895AEA">
        <w:rPr>
          <w:rFonts w:ascii="Times New Roman" w:hAnsi="Times New Roman" w:cs="Times New Roman"/>
          <w:sz w:val="28"/>
          <w:szCs w:val="28"/>
        </w:rPr>
        <w:t>,</w:t>
      </w:r>
      <w:r w:rsidR="00895AEA" w:rsidRPr="00895AEA">
        <w:rPr>
          <w:rFonts w:ascii="Times New Roman" w:hAnsi="Times New Roman" w:cs="Times New Roman"/>
          <w:sz w:val="28"/>
          <w:szCs w:val="28"/>
        </w:rPr>
        <w:t>2</w:t>
      </w:r>
      <w:r w:rsidRPr="00895AEA">
        <w:rPr>
          <w:rFonts w:ascii="Times New Roman" w:hAnsi="Times New Roman" w:cs="Times New Roman"/>
          <w:sz w:val="28"/>
          <w:szCs w:val="28"/>
        </w:rPr>
        <w:t>% общих расходов бюджета.</w:t>
      </w:r>
    </w:p>
    <w:p w:rsidR="000E2710" w:rsidRPr="000E2710" w:rsidRDefault="000E2710" w:rsidP="007F7EDB">
      <w:pPr>
        <w:tabs>
          <w:tab w:val="left" w:pos="806"/>
        </w:tabs>
        <w:ind w:firstLine="709"/>
        <w:jc w:val="both"/>
        <w:rPr>
          <w:szCs w:val="28"/>
        </w:rPr>
      </w:pPr>
      <w:r w:rsidRPr="000E2710">
        <w:rPr>
          <w:szCs w:val="28"/>
        </w:rPr>
        <w:t xml:space="preserve">Треть расходов областного бюджета составили межбюджетные трансферты местным бюджетам, которые перечислены в суммарном объеме 29,5 </w:t>
      </w:r>
      <w:proofErr w:type="gramStart"/>
      <w:r w:rsidRPr="000E2710">
        <w:rPr>
          <w:szCs w:val="28"/>
        </w:rPr>
        <w:t>млрд</w:t>
      </w:r>
      <w:proofErr w:type="gramEnd"/>
      <w:r w:rsidRPr="000E2710">
        <w:rPr>
          <w:szCs w:val="28"/>
        </w:rPr>
        <w:t xml:space="preserve"> рублей. Относительно первоначально запланированного уровня объем трансфертов увеличен более чем на 9,0 </w:t>
      </w:r>
      <w:proofErr w:type="gramStart"/>
      <w:r w:rsidRPr="000E2710">
        <w:rPr>
          <w:szCs w:val="28"/>
        </w:rPr>
        <w:t>млрд</w:t>
      </w:r>
      <w:proofErr w:type="gramEnd"/>
      <w:r w:rsidRPr="000E2710">
        <w:rPr>
          <w:szCs w:val="28"/>
        </w:rPr>
        <w:t xml:space="preserve"> рублей</w:t>
      </w:r>
    </w:p>
    <w:p w:rsidR="007F7EDB" w:rsidRPr="00C50A6C" w:rsidRDefault="007F7EDB" w:rsidP="007F7EDB">
      <w:pPr>
        <w:tabs>
          <w:tab w:val="left" w:pos="806"/>
        </w:tabs>
        <w:ind w:firstLine="709"/>
        <w:jc w:val="both"/>
        <w:rPr>
          <w:szCs w:val="28"/>
        </w:rPr>
      </w:pPr>
      <w:r w:rsidRPr="00C50A6C">
        <w:rPr>
          <w:szCs w:val="28"/>
        </w:rPr>
        <w:lastRenderedPageBreak/>
        <w:t>В течение года принимались меры по повышению финансовой устойчивости муниципальных образований области.</w:t>
      </w:r>
    </w:p>
    <w:p w:rsidR="002953EF" w:rsidRPr="002953EF" w:rsidRDefault="002953EF" w:rsidP="00D93CA0">
      <w:pPr>
        <w:ind w:firstLine="697"/>
        <w:jc w:val="both"/>
        <w:rPr>
          <w:szCs w:val="28"/>
        </w:rPr>
      </w:pPr>
      <w:r w:rsidRPr="002953EF">
        <w:rPr>
          <w:szCs w:val="28"/>
        </w:rPr>
        <w:t xml:space="preserve">В целях содействия надлежащему исполнению муниципалитетами закрепленных полномочий была оказана дополнительная поддержка из областного бюджета в общем объеме 1,5 </w:t>
      </w:r>
      <w:proofErr w:type="gramStart"/>
      <w:r w:rsidRPr="002953EF">
        <w:rPr>
          <w:szCs w:val="28"/>
        </w:rPr>
        <w:t>млрд</w:t>
      </w:r>
      <w:proofErr w:type="gramEnd"/>
      <w:r w:rsidRPr="002953EF">
        <w:rPr>
          <w:szCs w:val="28"/>
        </w:rPr>
        <w:t xml:space="preserve"> рублей. Основной объем – </w:t>
      </w:r>
      <w:r w:rsidR="00704404">
        <w:rPr>
          <w:szCs w:val="28"/>
        </w:rPr>
        <w:t xml:space="preserve">           </w:t>
      </w:r>
      <w:r w:rsidRPr="002953EF">
        <w:rPr>
          <w:szCs w:val="28"/>
        </w:rPr>
        <w:t>1,3 млрд рублей – направлен на исполнение первоочередных обязательств по выплате заработной платы работникам муниципальных учреждений, уплате страховых взносов, оплате коммунальных услуг.</w:t>
      </w:r>
    </w:p>
    <w:p w:rsidR="00D93CA0" w:rsidRPr="00895AEA" w:rsidRDefault="00D93CA0" w:rsidP="00D93CA0">
      <w:pPr>
        <w:ind w:firstLine="697"/>
        <w:jc w:val="both"/>
        <w:rPr>
          <w:szCs w:val="28"/>
        </w:rPr>
      </w:pPr>
      <w:r w:rsidRPr="00895AEA">
        <w:rPr>
          <w:szCs w:val="28"/>
        </w:rPr>
        <w:t xml:space="preserve">В рамках </w:t>
      </w:r>
      <w:r w:rsidR="00895AEA" w:rsidRPr="00895AEA">
        <w:rPr>
          <w:szCs w:val="28"/>
        </w:rPr>
        <w:t>программы</w:t>
      </w:r>
      <w:r w:rsidRPr="00895AEA">
        <w:rPr>
          <w:szCs w:val="28"/>
        </w:rPr>
        <w:t xml:space="preserve"> поддержки местных инициатив при участии областного бюджета в городских и сельских поселениях области реализовано </w:t>
      </w:r>
      <w:r w:rsidR="00895AEA" w:rsidRPr="00895AEA">
        <w:rPr>
          <w:szCs w:val="28"/>
        </w:rPr>
        <w:t>64</w:t>
      </w:r>
      <w:r w:rsidRPr="00895AEA">
        <w:rPr>
          <w:szCs w:val="28"/>
        </w:rPr>
        <w:t xml:space="preserve"> граждански</w:t>
      </w:r>
      <w:r w:rsidR="00895AEA" w:rsidRPr="00895AEA">
        <w:rPr>
          <w:szCs w:val="28"/>
        </w:rPr>
        <w:t>е</w:t>
      </w:r>
      <w:r w:rsidRPr="00895AEA">
        <w:rPr>
          <w:szCs w:val="28"/>
        </w:rPr>
        <w:t xml:space="preserve"> инициатив</w:t>
      </w:r>
      <w:r w:rsidR="00895AEA" w:rsidRPr="00895AEA">
        <w:rPr>
          <w:szCs w:val="28"/>
        </w:rPr>
        <w:t>ы</w:t>
      </w:r>
      <w:r w:rsidRPr="00895AEA">
        <w:rPr>
          <w:szCs w:val="28"/>
        </w:rPr>
        <w:t xml:space="preserve"> общей стоимостью </w:t>
      </w:r>
      <w:r w:rsidR="00895AEA" w:rsidRPr="00895AEA">
        <w:rPr>
          <w:szCs w:val="28"/>
        </w:rPr>
        <w:t>64</w:t>
      </w:r>
      <w:r w:rsidRPr="00895AEA">
        <w:rPr>
          <w:szCs w:val="28"/>
        </w:rPr>
        <w:t>,</w:t>
      </w:r>
      <w:r w:rsidR="00895AEA" w:rsidRPr="00895AEA">
        <w:rPr>
          <w:szCs w:val="28"/>
        </w:rPr>
        <w:t>5</w:t>
      </w:r>
      <w:r w:rsidRPr="00895AEA">
        <w:rPr>
          <w:szCs w:val="28"/>
        </w:rPr>
        <w:t xml:space="preserve"> </w:t>
      </w:r>
      <w:proofErr w:type="gramStart"/>
      <w:r w:rsidR="00895AEA" w:rsidRPr="00895AEA">
        <w:rPr>
          <w:szCs w:val="28"/>
        </w:rPr>
        <w:t>млн</w:t>
      </w:r>
      <w:proofErr w:type="gramEnd"/>
      <w:r w:rsidRPr="00895AEA">
        <w:rPr>
          <w:szCs w:val="28"/>
        </w:rPr>
        <w:t xml:space="preserve"> рублей.</w:t>
      </w:r>
    </w:p>
    <w:p w:rsidR="0039699D" w:rsidRPr="00895AEA" w:rsidRDefault="007D2704" w:rsidP="00D93CA0">
      <w:pPr>
        <w:ind w:firstLine="697"/>
        <w:jc w:val="both"/>
        <w:rPr>
          <w:color w:val="FF0000"/>
          <w:szCs w:val="28"/>
        </w:rPr>
      </w:pPr>
      <w:r w:rsidRPr="007F7EDB">
        <w:rPr>
          <w:szCs w:val="28"/>
        </w:rPr>
        <w:t>По итогам 201</w:t>
      </w:r>
      <w:r w:rsidR="007F7EDB" w:rsidRPr="007F7EDB">
        <w:rPr>
          <w:szCs w:val="28"/>
        </w:rPr>
        <w:t>8</w:t>
      </w:r>
      <w:r w:rsidRPr="007F7EDB">
        <w:rPr>
          <w:szCs w:val="28"/>
        </w:rPr>
        <w:t xml:space="preserve"> года областной бюджет исполнен с профицитом в размере </w:t>
      </w:r>
      <w:r w:rsidR="007F7EDB" w:rsidRPr="007F7EDB">
        <w:rPr>
          <w:szCs w:val="28"/>
        </w:rPr>
        <w:t>5</w:t>
      </w:r>
      <w:r w:rsidR="00044B69" w:rsidRPr="007F7EDB">
        <w:rPr>
          <w:szCs w:val="28"/>
        </w:rPr>
        <w:t>,</w:t>
      </w:r>
      <w:r w:rsidR="007F7EDB" w:rsidRPr="007F7EDB">
        <w:rPr>
          <w:szCs w:val="28"/>
        </w:rPr>
        <w:t>7</w:t>
      </w:r>
      <w:r w:rsidRPr="007F7EDB">
        <w:rPr>
          <w:szCs w:val="28"/>
        </w:rPr>
        <w:t xml:space="preserve"> </w:t>
      </w:r>
      <w:proofErr w:type="gramStart"/>
      <w:r w:rsidR="00044B69" w:rsidRPr="007F7EDB">
        <w:rPr>
          <w:szCs w:val="28"/>
        </w:rPr>
        <w:t>млрд</w:t>
      </w:r>
      <w:proofErr w:type="gramEnd"/>
      <w:r w:rsidR="00044B69" w:rsidRPr="007F7EDB">
        <w:rPr>
          <w:szCs w:val="28"/>
        </w:rPr>
        <w:t xml:space="preserve"> </w:t>
      </w:r>
      <w:r w:rsidR="007F7EDB">
        <w:rPr>
          <w:szCs w:val="28"/>
        </w:rPr>
        <w:t>рублей.</w:t>
      </w:r>
    </w:p>
    <w:p w:rsidR="00C12EA7" w:rsidRPr="00895AEA" w:rsidRDefault="00C12EA7" w:rsidP="00C12EA7">
      <w:pPr>
        <w:pStyle w:val="ConsPlusNormal"/>
        <w:ind w:firstLine="69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F7EDB">
        <w:rPr>
          <w:rFonts w:ascii="Times New Roman" w:hAnsi="Times New Roman" w:cs="Times New Roman"/>
          <w:sz w:val="28"/>
          <w:szCs w:val="28"/>
        </w:rPr>
        <w:t xml:space="preserve">Объем государственного долга области сокращен за год на </w:t>
      </w:r>
      <w:r w:rsidR="007F7EDB" w:rsidRPr="007F7EDB">
        <w:rPr>
          <w:rFonts w:ascii="Times New Roman" w:hAnsi="Times New Roman" w:cs="Times New Roman"/>
          <w:sz w:val="28"/>
          <w:szCs w:val="28"/>
        </w:rPr>
        <w:t>2</w:t>
      </w:r>
      <w:r w:rsidRPr="007F7EDB">
        <w:rPr>
          <w:rFonts w:ascii="Times New Roman" w:hAnsi="Times New Roman" w:cs="Times New Roman"/>
          <w:sz w:val="28"/>
          <w:szCs w:val="28"/>
        </w:rPr>
        <w:t>,</w:t>
      </w:r>
      <w:r w:rsidR="007F7EDB" w:rsidRPr="007F7EDB">
        <w:rPr>
          <w:rFonts w:ascii="Times New Roman" w:hAnsi="Times New Roman" w:cs="Times New Roman"/>
          <w:sz w:val="28"/>
          <w:szCs w:val="28"/>
        </w:rPr>
        <w:t>4</w:t>
      </w:r>
      <w:r w:rsidRPr="007F7ED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F7EDB">
        <w:rPr>
          <w:rFonts w:ascii="Times New Roman" w:hAnsi="Times New Roman" w:cs="Times New Roman"/>
          <w:sz w:val="28"/>
          <w:szCs w:val="28"/>
        </w:rPr>
        <w:t>мл</w:t>
      </w:r>
      <w:r w:rsidR="007F7EDB" w:rsidRPr="007F7EDB">
        <w:rPr>
          <w:rFonts w:ascii="Times New Roman" w:hAnsi="Times New Roman" w:cs="Times New Roman"/>
          <w:sz w:val="28"/>
          <w:szCs w:val="28"/>
        </w:rPr>
        <w:t>рд</w:t>
      </w:r>
      <w:proofErr w:type="gramEnd"/>
      <w:r w:rsidRPr="007F7EDB">
        <w:rPr>
          <w:rFonts w:ascii="Times New Roman" w:hAnsi="Times New Roman" w:cs="Times New Roman"/>
          <w:sz w:val="28"/>
          <w:szCs w:val="28"/>
        </w:rPr>
        <w:t xml:space="preserve"> рублей и составил на </w:t>
      </w:r>
      <w:r w:rsidR="00A437DB" w:rsidRPr="007F7EDB">
        <w:rPr>
          <w:rFonts w:ascii="Times New Roman" w:hAnsi="Times New Roman" w:cs="Times New Roman"/>
          <w:sz w:val="28"/>
          <w:szCs w:val="28"/>
        </w:rPr>
        <w:t>1 января</w:t>
      </w:r>
      <w:r w:rsidRPr="007F7EDB">
        <w:rPr>
          <w:rFonts w:ascii="Times New Roman" w:hAnsi="Times New Roman" w:cs="Times New Roman"/>
          <w:sz w:val="28"/>
          <w:szCs w:val="28"/>
        </w:rPr>
        <w:t xml:space="preserve"> 201</w:t>
      </w:r>
      <w:r w:rsidR="007F7EDB" w:rsidRPr="007F7EDB">
        <w:rPr>
          <w:rFonts w:ascii="Times New Roman" w:hAnsi="Times New Roman" w:cs="Times New Roman"/>
          <w:sz w:val="28"/>
          <w:szCs w:val="28"/>
        </w:rPr>
        <w:t>9</w:t>
      </w:r>
      <w:r w:rsidRPr="007F7EDB">
        <w:rPr>
          <w:rFonts w:ascii="Times New Roman" w:hAnsi="Times New Roman" w:cs="Times New Roman"/>
          <w:sz w:val="28"/>
          <w:szCs w:val="28"/>
        </w:rPr>
        <w:t xml:space="preserve"> года </w:t>
      </w:r>
      <w:r w:rsidR="007F7EDB" w:rsidRPr="007F7EDB">
        <w:rPr>
          <w:rFonts w:ascii="Times New Roman" w:hAnsi="Times New Roman" w:cs="Times New Roman"/>
          <w:sz w:val="28"/>
          <w:szCs w:val="28"/>
        </w:rPr>
        <w:t>47</w:t>
      </w:r>
      <w:r w:rsidR="00044B69" w:rsidRPr="007F7EDB">
        <w:rPr>
          <w:rFonts w:ascii="Times New Roman" w:hAnsi="Times New Roman" w:cs="Times New Roman"/>
          <w:sz w:val="28"/>
          <w:szCs w:val="28"/>
        </w:rPr>
        <w:t>,</w:t>
      </w:r>
      <w:r w:rsidR="007F7EDB" w:rsidRPr="007F7EDB">
        <w:rPr>
          <w:rFonts w:ascii="Times New Roman" w:hAnsi="Times New Roman" w:cs="Times New Roman"/>
          <w:sz w:val="28"/>
          <w:szCs w:val="28"/>
        </w:rPr>
        <w:t>9</w:t>
      </w:r>
      <w:r w:rsidRPr="007F7EDB">
        <w:rPr>
          <w:rFonts w:ascii="Times New Roman" w:hAnsi="Times New Roman" w:cs="Times New Roman"/>
          <w:sz w:val="28"/>
          <w:szCs w:val="28"/>
        </w:rPr>
        <w:t xml:space="preserve"> </w:t>
      </w:r>
      <w:r w:rsidR="007F7EDB" w:rsidRPr="007F7EDB">
        <w:rPr>
          <w:rFonts w:ascii="Times New Roman" w:hAnsi="Times New Roman" w:cs="Times New Roman"/>
          <w:sz w:val="28"/>
          <w:szCs w:val="28"/>
        </w:rPr>
        <w:t>млрд</w:t>
      </w:r>
      <w:r w:rsidR="00044B69" w:rsidRPr="007F7EDB">
        <w:rPr>
          <w:rFonts w:ascii="Times New Roman" w:hAnsi="Times New Roman" w:cs="Times New Roman"/>
          <w:sz w:val="28"/>
          <w:szCs w:val="28"/>
        </w:rPr>
        <w:t xml:space="preserve"> </w:t>
      </w:r>
      <w:r w:rsidRPr="007F7EDB">
        <w:rPr>
          <w:rFonts w:ascii="Times New Roman" w:hAnsi="Times New Roman" w:cs="Times New Roman"/>
          <w:sz w:val="28"/>
          <w:szCs w:val="28"/>
        </w:rPr>
        <w:t xml:space="preserve">рублей, или </w:t>
      </w:r>
      <w:r w:rsidR="007F7EDB" w:rsidRPr="007F7EDB">
        <w:rPr>
          <w:rFonts w:ascii="Times New Roman" w:hAnsi="Times New Roman" w:cs="Times New Roman"/>
          <w:sz w:val="28"/>
          <w:szCs w:val="28"/>
        </w:rPr>
        <w:t>71</w:t>
      </w:r>
      <w:r w:rsidRPr="007F7EDB">
        <w:rPr>
          <w:rFonts w:ascii="Times New Roman" w:hAnsi="Times New Roman" w:cs="Times New Roman"/>
          <w:sz w:val="28"/>
          <w:szCs w:val="28"/>
        </w:rPr>
        <w:t>,</w:t>
      </w:r>
      <w:r w:rsidR="00BC6927">
        <w:rPr>
          <w:rFonts w:ascii="Times New Roman" w:hAnsi="Times New Roman" w:cs="Times New Roman"/>
          <w:sz w:val="28"/>
          <w:szCs w:val="28"/>
        </w:rPr>
        <w:t>0</w:t>
      </w:r>
      <w:r w:rsidRPr="007F7EDB">
        <w:rPr>
          <w:rFonts w:ascii="Times New Roman" w:hAnsi="Times New Roman" w:cs="Times New Roman"/>
          <w:sz w:val="28"/>
          <w:szCs w:val="28"/>
        </w:rPr>
        <w:t xml:space="preserve">% к сумме налоговых и неналоговых доходов областного бюджета. </w:t>
      </w:r>
    </w:p>
    <w:p w:rsidR="006831A6" w:rsidRPr="007F7EDB" w:rsidRDefault="00A437DB" w:rsidP="00124F23">
      <w:pPr>
        <w:autoSpaceDE w:val="0"/>
        <w:autoSpaceDN w:val="0"/>
        <w:adjustRightInd w:val="0"/>
        <w:ind w:firstLine="697"/>
        <w:jc w:val="both"/>
        <w:rPr>
          <w:szCs w:val="28"/>
        </w:rPr>
      </w:pPr>
      <w:r w:rsidRPr="007F7EDB">
        <w:rPr>
          <w:szCs w:val="28"/>
        </w:rPr>
        <w:t xml:space="preserve">Требования Бюджетного кодекса по параметрам объема </w:t>
      </w:r>
      <w:r w:rsidR="00172839" w:rsidRPr="007F7EDB">
        <w:rPr>
          <w:szCs w:val="28"/>
        </w:rPr>
        <w:t xml:space="preserve">государственного </w:t>
      </w:r>
      <w:r w:rsidRPr="007F7EDB">
        <w:rPr>
          <w:szCs w:val="28"/>
        </w:rPr>
        <w:t xml:space="preserve">долга </w:t>
      </w:r>
      <w:r w:rsidR="00172839" w:rsidRPr="007F7EDB">
        <w:rPr>
          <w:szCs w:val="28"/>
        </w:rPr>
        <w:t xml:space="preserve">области </w:t>
      </w:r>
      <w:r w:rsidRPr="007F7EDB">
        <w:rPr>
          <w:szCs w:val="28"/>
        </w:rPr>
        <w:t>и расходов на его обслуживание соблюдены.</w:t>
      </w:r>
    </w:p>
    <w:sectPr w:rsidR="006831A6" w:rsidRPr="007F7EDB" w:rsidSect="00055184">
      <w:headerReference w:type="even" r:id="rId8"/>
      <w:headerReference w:type="default" r:id="rId9"/>
      <w:pgSz w:w="11906" w:h="16838" w:code="9"/>
      <w:pgMar w:top="1134" w:right="851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01E7" w:rsidRDefault="007501E7">
      <w:r>
        <w:separator/>
      </w:r>
    </w:p>
  </w:endnote>
  <w:endnote w:type="continuationSeparator" w:id="0">
    <w:p w:rsidR="007501E7" w:rsidRDefault="007501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01E7" w:rsidRDefault="007501E7">
      <w:r>
        <w:separator/>
      </w:r>
    </w:p>
  </w:footnote>
  <w:footnote w:type="continuationSeparator" w:id="0">
    <w:p w:rsidR="007501E7" w:rsidRDefault="007501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331C" w:rsidRDefault="00167C3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6331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6331C">
      <w:rPr>
        <w:rStyle w:val="a5"/>
        <w:noProof/>
      </w:rPr>
      <w:t>1</w:t>
    </w:r>
    <w:r>
      <w:rPr>
        <w:rStyle w:val="a5"/>
      </w:rPr>
      <w:fldChar w:fldCharType="end"/>
    </w:r>
  </w:p>
  <w:p w:rsidR="0096331C" w:rsidRDefault="0096331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331C" w:rsidRDefault="00167C3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6331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674F2">
      <w:rPr>
        <w:rStyle w:val="a5"/>
        <w:noProof/>
      </w:rPr>
      <w:t>2</w:t>
    </w:r>
    <w:r>
      <w:rPr>
        <w:rStyle w:val="a5"/>
      </w:rPr>
      <w:fldChar w:fldCharType="end"/>
    </w:r>
  </w:p>
  <w:p w:rsidR="0096331C" w:rsidRDefault="0096331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22F"/>
    <w:rsid w:val="00002F99"/>
    <w:rsid w:val="0002528B"/>
    <w:rsid w:val="00026363"/>
    <w:rsid w:val="00026536"/>
    <w:rsid w:val="00027AAF"/>
    <w:rsid w:val="0003529B"/>
    <w:rsid w:val="00044B69"/>
    <w:rsid w:val="000504EF"/>
    <w:rsid w:val="00052E45"/>
    <w:rsid w:val="000546ED"/>
    <w:rsid w:val="00055184"/>
    <w:rsid w:val="00061FB3"/>
    <w:rsid w:val="000734F9"/>
    <w:rsid w:val="0007523A"/>
    <w:rsid w:val="00077EF9"/>
    <w:rsid w:val="00080FE0"/>
    <w:rsid w:val="0008129E"/>
    <w:rsid w:val="00083F56"/>
    <w:rsid w:val="0009364C"/>
    <w:rsid w:val="000959F1"/>
    <w:rsid w:val="00095E8A"/>
    <w:rsid w:val="00096E2E"/>
    <w:rsid w:val="000A68EF"/>
    <w:rsid w:val="000B136A"/>
    <w:rsid w:val="000B4D5A"/>
    <w:rsid w:val="000B57DB"/>
    <w:rsid w:val="000C22A3"/>
    <w:rsid w:val="000C4A17"/>
    <w:rsid w:val="000C7318"/>
    <w:rsid w:val="000D1187"/>
    <w:rsid w:val="000D1930"/>
    <w:rsid w:val="000D352E"/>
    <w:rsid w:val="000E06D2"/>
    <w:rsid w:val="000E18E1"/>
    <w:rsid w:val="000E2710"/>
    <w:rsid w:val="000E6A7A"/>
    <w:rsid w:val="000F1DB1"/>
    <w:rsid w:val="00101DD5"/>
    <w:rsid w:val="001041F5"/>
    <w:rsid w:val="001061BC"/>
    <w:rsid w:val="00107866"/>
    <w:rsid w:val="0011647C"/>
    <w:rsid w:val="00117DA0"/>
    <w:rsid w:val="00120F47"/>
    <w:rsid w:val="00123CEB"/>
    <w:rsid w:val="001243DC"/>
    <w:rsid w:val="00124743"/>
    <w:rsid w:val="00124F23"/>
    <w:rsid w:val="0012651B"/>
    <w:rsid w:val="00127BBB"/>
    <w:rsid w:val="001338EA"/>
    <w:rsid w:val="00135451"/>
    <w:rsid w:val="00141375"/>
    <w:rsid w:val="00143465"/>
    <w:rsid w:val="00143775"/>
    <w:rsid w:val="0015789A"/>
    <w:rsid w:val="001645FD"/>
    <w:rsid w:val="00167C38"/>
    <w:rsid w:val="00172839"/>
    <w:rsid w:val="0017667B"/>
    <w:rsid w:val="001779FC"/>
    <w:rsid w:val="0018782A"/>
    <w:rsid w:val="001A30F9"/>
    <w:rsid w:val="001C022F"/>
    <w:rsid w:val="001C39A5"/>
    <w:rsid w:val="001C3E8B"/>
    <w:rsid w:val="001C4606"/>
    <w:rsid w:val="001C5AF5"/>
    <w:rsid w:val="001C7EAA"/>
    <w:rsid w:val="001E0DFD"/>
    <w:rsid w:val="001E7007"/>
    <w:rsid w:val="001F61A7"/>
    <w:rsid w:val="00202963"/>
    <w:rsid w:val="00206BD8"/>
    <w:rsid w:val="00213749"/>
    <w:rsid w:val="002147E8"/>
    <w:rsid w:val="00215844"/>
    <w:rsid w:val="00215868"/>
    <w:rsid w:val="00216609"/>
    <w:rsid w:val="00224F6E"/>
    <w:rsid w:val="00230EDE"/>
    <w:rsid w:val="00231A93"/>
    <w:rsid w:val="00233AA8"/>
    <w:rsid w:val="00237CB8"/>
    <w:rsid w:val="002402A8"/>
    <w:rsid w:val="0024495A"/>
    <w:rsid w:val="00252172"/>
    <w:rsid w:val="002540C4"/>
    <w:rsid w:val="002549C9"/>
    <w:rsid w:val="00256A81"/>
    <w:rsid w:val="002604D2"/>
    <w:rsid w:val="002644F2"/>
    <w:rsid w:val="00270BD5"/>
    <w:rsid w:val="00274C12"/>
    <w:rsid w:val="00277C76"/>
    <w:rsid w:val="00282897"/>
    <w:rsid w:val="00282EC7"/>
    <w:rsid w:val="0028425A"/>
    <w:rsid w:val="002953EF"/>
    <w:rsid w:val="00295502"/>
    <w:rsid w:val="00296592"/>
    <w:rsid w:val="002B3EB0"/>
    <w:rsid w:val="002B4AE5"/>
    <w:rsid w:val="002B73CD"/>
    <w:rsid w:val="002C30F9"/>
    <w:rsid w:val="002C747F"/>
    <w:rsid w:val="002E22EC"/>
    <w:rsid w:val="002E6522"/>
    <w:rsid w:val="002F1524"/>
    <w:rsid w:val="002F5324"/>
    <w:rsid w:val="002F5B98"/>
    <w:rsid w:val="002F63E7"/>
    <w:rsid w:val="003009D0"/>
    <w:rsid w:val="003105F1"/>
    <w:rsid w:val="00313D0B"/>
    <w:rsid w:val="00316570"/>
    <w:rsid w:val="00316DEC"/>
    <w:rsid w:val="00316F45"/>
    <w:rsid w:val="00330A0A"/>
    <w:rsid w:val="003314F1"/>
    <w:rsid w:val="00332E54"/>
    <w:rsid w:val="00340CB5"/>
    <w:rsid w:val="00341626"/>
    <w:rsid w:val="00341B3C"/>
    <w:rsid w:val="0034695C"/>
    <w:rsid w:val="0034780C"/>
    <w:rsid w:val="00361739"/>
    <w:rsid w:val="00365C0F"/>
    <w:rsid w:val="00370F53"/>
    <w:rsid w:val="00383291"/>
    <w:rsid w:val="00384B89"/>
    <w:rsid w:val="0039699D"/>
    <w:rsid w:val="003A29A7"/>
    <w:rsid w:val="003A4341"/>
    <w:rsid w:val="003B1A53"/>
    <w:rsid w:val="003C7FDA"/>
    <w:rsid w:val="003D41F0"/>
    <w:rsid w:val="003D5739"/>
    <w:rsid w:val="003D7357"/>
    <w:rsid w:val="003E43E7"/>
    <w:rsid w:val="003E4BF6"/>
    <w:rsid w:val="003F197A"/>
    <w:rsid w:val="003F3A53"/>
    <w:rsid w:val="003F4DB8"/>
    <w:rsid w:val="00402B97"/>
    <w:rsid w:val="0040338E"/>
    <w:rsid w:val="00404A31"/>
    <w:rsid w:val="00410C93"/>
    <w:rsid w:val="0041141B"/>
    <w:rsid w:val="00416C15"/>
    <w:rsid w:val="0042380A"/>
    <w:rsid w:val="00424872"/>
    <w:rsid w:val="00426650"/>
    <w:rsid w:val="00435397"/>
    <w:rsid w:val="00447115"/>
    <w:rsid w:val="00450894"/>
    <w:rsid w:val="0045267B"/>
    <w:rsid w:val="004532CA"/>
    <w:rsid w:val="00453E8A"/>
    <w:rsid w:val="00457EBE"/>
    <w:rsid w:val="00463AE7"/>
    <w:rsid w:val="004653F2"/>
    <w:rsid w:val="0047047F"/>
    <w:rsid w:val="00472DD7"/>
    <w:rsid w:val="00474CDE"/>
    <w:rsid w:val="00482B48"/>
    <w:rsid w:val="004933B2"/>
    <w:rsid w:val="004958C1"/>
    <w:rsid w:val="0049619C"/>
    <w:rsid w:val="0049688A"/>
    <w:rsid w:val="004A181C"/>
    <w:rsid w:val="004A26C3"/>
    <w:rsid w:val="004B0BAD"/>
    <w:rsid w:val="004B3CF3"/>
    <w:rsid w:val="004C26FE"/>
    <w:rsid w:val="004E0202"/>
    <w:rsid w:val="004E4856"/>
    <w:rsid w:val="00500944"/>
    <w:rsid w:val="00504415"/>
    <w:rsid w:val="00507058"/>
    <w:rsid w:val="00510C0D"/>
    <w:rsid w:val="00510EFB"/>
    <w:rsid w:val="005152E7"/>
    <w:rsid w:val="00515E5A"/>
    <w:rsid w:val="005200A6"/>
    <w:rsid w:val="00521625"/>
    <w:rsid w:val="005241FA"/>
    <w:rsid w:val="00535075"/>
    <w:rsid w:val="005420B6"/>
    <w:rsid w:val="005460CB"/>
    <w:rsid w:val="005518EE"/>
    <w:rsid w:val="00552B0A"/>
    <w:rsid w:val="00552B46"/>
    <w:rsid w:val="005579D8"/>
    <w:rsid w:val="00562A48"/>
    <w:rsid w:val="005674FB"/>
    <w:rsid w:val="00575ABB"/>
    <w:rsid w:val="00576459"/>
    <w:rsid w:val="00576808"/>
    <w:rsid w:val="005814DC"/>
    <w:rsid w:val="005A350F"/>
    <w:rsid w:val="005B2E9D"/>
    <w:rsid w:val="005B4A24"/>
    <w:rsid w:val="005B71C2"/>
    <w:rsid w:val="005C23C6"/>
    <w:rsid w:val="005C29C1"/>
    <w:rsid w:val="005C79A7"/>
    <w:rsid w:val="005D20F8"/>
    <w:rsid w:val="005E1275"/>
    <w:rsid w:val="005E7A00"/>
    <w:rsid w:val="005F6BAA"/>
    <w:rsid w:val="0060225B"/>
    <w:rsid w:val="006063F5"/>
    <w:rsid w:val="00610293"/>
    <w:rsid w:val="00613153"/>
    <w:rsid w:val="006345BC"/>
    <w:rsid w:val="00643234"/>
    <w:rsid w:val="006529CA"/>
    <w:rsid w:val="006551D5"/>
    <w:rsid w:val="00656B67"/>
    <w:rsid w:val="006615DE"/>
    <w:rsid w:val="00665867"/>
    <w:rsid w:val="00671059"/>
    <w:rsid w:val="0067295E"/>
    <w:rsid w:val="006831A6"/>
    <w:rsid w:val="00685CF7"/>
    <w:rsid w:val="00690185"/>
    <w:rsid w:val="006967AE"/>
    <w:rsid w:val="006A06A4"/>
    <w:rsid w:val="006A27DA"/>
    <w:rsid w:val="006A3F25"/>
    <w:rsid w:val="006B6175"/>
    <w:rsid w:val="006B641B"/>
    <w:rsid w:val="006C03AF"/>
    <w:rsid w:val="006C35CC"/>
    <w:rsid w:val="006D3726"/>
    <w:rsid w:val="006D6E78"/>
    <w:rsid w:val="006E0CA4"/>
    <w:rsid w:val="006F35D7"/>
    <w:rsid w:val="00700C89"/>
    <w:rsid w:val="0070256E"/>
    <w:rsid w:val="00703D37"/>
    <w:rsid w:val="00704404"/>
    <w:rsid w:val="00711B63"/>
    <w:rsid w:val="00720E1E"/>
    <w:rsid w:val="0072219F"/>
    <w:rsid w:val="00722C10"/>
    <w:rsid w:val="007231CD"/>
    <w:rsid w:val="007233A3"/>
    <w:rsid w:val="00726128"/>
    <w:rsid w:val="007348EA"/>
    <w:rsid w:val="0073577C"/>
    <w:rsid w:val="00746EB4"/>
    <w:rsid w:val="007501E7"/>
    <w:rsid w:val="00755243"/>
    <w:rsid w:val="00757469"/>
    <w:rsid w:val="00762A48"/>
    <w:rsid w:val="007638AF"/>
    <w:rsid w:val="00763DAB"/>
    <w:rsid w:val="007664EA"/>
    <w:rsid w:val="00770726"/>
    <w:rsid w:val="0077152C"/>
    <w:rsid w:val="007726E0"/>
    <w:rsid w:val="00780F43"/>
    <w:rsid w:val="00785BA1"/>
    <w:rsid w:val="007861BA"/>
    <w:rsid w:val="00790766"/>
    <w:rsid w:val="007A3729"/>
    <w:rsid w:val="007A3C6A"/>
    <w:rsid w:val="007A645A"/>
    <w:rsid w:val="007A7BB4"/>
    <w:rsid w:val="007B127C"/>
    <w:rsid w:val="007B3D37"/>
    <w:rsid w:val="007B7E81"/>
    <w:rsid w:val="007D1F24"/>
    <w:rsid w:val="007D2704"/>
    <w:rsid w:val="007E1FB0"/>
    <w:rsid w:val="007E3B9E"/>
    <w:rsid w:val="007E532F"/>
    <w:rsid w:val="007F1ECB"/>
    <w:rsid w:val="007F2365"/>
    <w:rsid w:val="007F4120"/>
    <w:rsid w:val="007F7EDB"/>
    <w:rsid w:val="0080553C"/>
    <w:rsid w:val="008274BE"/>
    <w:rsid w:val="0083240C"/>
    <w:rsid w:val="0083616F"/>
    <w:rsid w:val="00840E38"/>
    <w:rsid w:val="008411B7"/>
    <w:rsid w:val="00841C21"/>
    <w:rsid w:val="00846BAB"/>
    <w:rsid w:val="008515BE"/>
    <w:rsid w:val="008531FC"/>
    <w:rsid w:val="00853204"/>
    <w:rsid w:val="008541C7"/>
    <w:rsid w:val="00854645"/>
    <w:rsid w:val="008727D2"/>
    <w:rsid w:val="00873DEF"/>
    <w:rsid w:val="00884794"/>
    <w:rsid w:val="00895AEA"/>
    <w:rsid w:val="00896562"/>
    <w:rsid w:val="008973E3"/>
    <w:rsid w:val="008A27AE"/>
    <w:rsid w:val="008A35AF"/>
    <w:rsid w:val="008A407D"/>
    <w:rsid w:val="008A5E24"/>
    <w:rsid w:val="008A74CD"/>
    <w:rsid w:val="008B5409"/>
    <w:rsid w:val="008C346D"/>
    <w:rsid w:val="008C45CE"/>
    <w:rsid w:val="008C70C8"/>
    <w:rsid w:val="008D5887"/>
    <w:rsid w:val="008E250B"/>
    <w:rsid w:val="008E5B7D"/>
    <w:rsid w:val="008F1DE2"/>
    <w:rsid w:val="008F2480"/>
    <w:rsid w:val="008F4B38"/>
    <w:rsid w:val="00902A53"/>
    <w:rsid w:val="0090306A"/>
    <w:rsid w:val="00903F47"/>
    <w:rsid w:val="00905486"/>
    <w:rsid w:val="00907BA8"/>
    <w:rsid w:val="00921B83"/>
    <w:rsid w:val="00926156"/>
    <w:rsid w:val="00927A24"/>
    <w:rsid w:val="00930BC0"/>
    <w:rsid w:val="0093116F"/>
    <w:rsid w:val="009320E7"/>
    <w:rsid w:val="00941719"/>
    <w:rsid w:val="00944084"/>
    <w:rsid w:val="009448E2"/>
    <w:rsid w:val="00946F69"/>
    <w:rsid w:val="00953F9C"/>
    <w:rsid w:val="0096331C"/>
    <w:rsid w:val="00971174"/>
    <w:rsid w:val="00973043"/>
    <w:rsid w:val="009750F2"/>
    <w:rsid w:val="00985DE1"/>
    <w:rsid w:val="009924FE"/>
    <w:rsid w:val="009A18FA"/>
    <w:rsid w:val="009A3A64"/>
    <w:rsid w:val="009A3AA3"/>
    <w:rsid w:val="009A7DEE"/>
    <w:rsid w:val="009B6342"/>
    <w:rsid w:val="009B7B27"/>
    <w:rsid w:val="009C11A8"/>
    <w:rsid w:val="009C12F5"/>
    <w:rsid w:val="009C5C1C"/>
    <w:rsid w:val="009D2E81"/>
    <w:rsid w:val="009D3652"/>
    <w:rsid w:val="009D390C"/>
    <w:rsid w:val="009E1C69"/>
    <w:rsid w:val="009E3122"/>
    <w:rsid w:val="009E3E5C"/>
    <w:rsid w:val="009E5D60"/>
    <w:rsid w:val="009F1142"/>
    <w:rsid w:val="00A026DF"/>
    <w:rsid w:val="00A055D4"/>
    <w:rsid w:val="00A063D0"/>
    <w:rsid w:val="00A07920"/>
    <w:rsid w:val="00A145D2"/>
    <w:rsid w:val="00A14760"/>
    <w:rsid w:val="00A14B7C"/>
    <w:rsid w:val="00A207FE"/>
    <w:rsid w:val="00A20945"/>
    <w:rsid w:val="00A2200F"/>
    <w:rsid w:val="00A30789"/>
    <w:rsid w:val="00A37DA6"/>
    <w:rsid w:val="00A40EC7"/>
    <w:rsid w:val="00A437DB"/>
    <w:rsid w:val="00A466A2"/>
    <w:rsid w:val="00A5174E"/>
    <w:rsid w:val="00A5471D"/>
    <w:rsid w:val="00A563B1"/>
    <w:rsid w:val="00A56B80"/>
    <w:rsid w:val="00A85257"/>
    <w:rsid w:val="00A879CB"/>
    <w:rsid w:val="00A87A83"/>
    <w:rsid w:val="00A938BF"/>
    <w:rsid w:val="00AA04C0"/>
    <w:rsid w:val="00AA32CB"/>
    <w:rsid w:val="00AB0B9D"/>
    <w:rsid w:val="00AB4FE2"/>
    <w:rsid w:val="00AC6FC0"/>
    <w:rsid w:val="00AD6A0D"/>
    <w:rsid w:val="00AF1A15"/>
    <w:rsid w:val="00AF30E4"/>
    <w:rsid w:val="00B03F9D"/>
    <w:rsid w:val="00B0598B"/>
    <w:rsid w:val="00B12A84"/>
    <w:rsid w:val="00B1635A"/>
    <w:rsid w:val="00B23A54"/>
    <w:rsid w:val="00B31464"/>
    <w:rsid w:val="00B32622"/>
    <w:rsid w:val="00B34198"/>
    <w:rsid w:val="00B35734"/>
    <w:rsid w:val="00B364AC"/>
    <w:rsid w:val="00B40C54"/>
    <w:rsid w:val="00B46002"/>
    <w:rsid w:val="00B47CE3"/>
    <w:rsid w:val="00B51BE9"/>
    <w:rsid w:val="00B55408"/>
    <w:rsid w:val="00B57610"/>
    <w:rsid w:val="00B625B4"/>
    <w:rsid w:val="00B715C1"/>
    <w:rsid w:val="00B73CD0"/>
    <w:rsid w:val="00B758CE"/>
    <w:rsid w:val="00B75FE6"/>
    <w:rsid w:val="00B82204"/>
    <w:rsid w:val="00B900EF"/>
    <w:rsid w:val="00B90DE4"/>
    <w:rsid w:val="00B9560A"/>
    <w:rsid w:val="00BA4DE3"/>
    <w:rsid w:val="00BA5CB5"/>
    <w:rsid w:val="00BC5D74"/>
    <w:rsid w:val="00BC6927"/>
    <w:rsid w:val="00BC7C49"/>
    <w:rsid w:val="00BD375D"/>
    <w:rsid w:val="00BD5996"/>
    <w:rsid w:val="00BD5E60"/>
    <w:rsid w:val="00BD64B7"/>
    <w:rsid w:val="00BE1470"/>
    <w:rsid w:val="00BE2ED4"/>
    <w:rsid w:val="00BE3821"/>
    <w:rsid w:val="00C037E5"/>
    <w:rsid w:val="00C05A9D"/>
    <w:rsid w:val="00C06583"/>
    <w:rsid w:val="00C12EA7"/>
    <w:rsid w:val="00C15BC9"/>
    <w:rsid w:val="00C2088D"/>
    <w:rsid w:val="00C20DA3"/>
    <w:rsid w:val="00C20E06"/>
    <w:rsid w:val="00C2129A"/>
    <w:rsid w:val="00C2129F"/>
    <w:rsid w:val="00C2782C"/>
    <w:rsid w:val="00C35737"/>
    <w:rsid w:val="00C4481A"/>
    <w:rsid w:val="00C4709A"/>
    <w:rsid w:val="00C5675E"/>
    <w:rsid w:val="00C57D08"/>
    <w:rsid w:val="00C65269"/>
    <w:rsid w:val="00C676FB"/>
    <w:rsid w:val="00C75413"/>
    <w:rsid w:val="00C82CE5"/>
    <w:rsid w:val="00C85E37"/>
    <w:rsid w:val="00C90073"/>
    <w:rsid w:val="00C90CF3"/>
    <w:rsid w:val="00C90EB7"/>
    <w:rsid w:val="00C95968"/>
    <w:rsid w:val="00CA7567"/>
    <w:rsid w:val="00CA7B7E"/>
    <w:rsid w:val="00CB1D88"/>
    <w:rsid w:val="00CB428F"/>
    <w:rsid w:val="00CC0324"/>
    <w:rsid w:val="00CC042A"/>
    <w:rsid w:val="00CC0B3E"/>
    <w:rsid w:val="00CC5FC3"/>
    <w:rsid w:val="00CE3A7D"/>
    <w:rsid w:val="00CF13D1"/>
    <w:rsid w:val="00CF177B"/>
    <w:rsid w:val="00D02742"/>
    <w:rsid w:val="00D04C30"/>
    <w:rsid w:val="00D066E3"/>
    <w:rsid w:val="00D13ADE"/>
    <w:rsid w:val="00D202E1"/>
    <w:rsid w:val="00D21CA3"/>
    <w:rsid w:val="00D23CEA"/>
    <w:rsid w:val="00D27230"/>
    <w:rsid w:val="00D35B80"/>
    <w:rsid w:val="00D40580"/>
    <w:rsid w:val="00D40E0C"/>
    <w:rsid w:val="00D46C87"/>
    <w:rsid w:val="00D53598"/>
    <w:rsid w:val="00D602FD"/>
    <w:rsid w:val="00D62E55"/>
    <w:rsid w:val="00D63AE4"/>
    <w:rsid w:val="00D674F2"/>
    <w:rsid w:val="00D71254"/>
    <w:rsid w:val="00D72BE5"/>
    <w:rsid w:val="00D81082"/>
    <w:rsid w:val="00D83A06"/>
    <w:rsid w:val="00D856E8"/>
    <w:rsid w:val="00D93CA0"/>
    <w:rsid w:val="00DA0782"/>
    <w:rsid w:val="00DA15F8"/>
    <w:rsid w:val="00DB3BA1"/>
    <w:rsid w:val="00DC4017"/>
    <w:rsid w:val="00DD58AA"/>
    <w:rsid w:val="00DD5A50"/>
    <w:rsid w:val="00DE47C5"/>
    <w:rsid w:val="00DE5B9F"/>
    <w:rsid w:val="00DF141A"/>
    <w:rsid w:val="00DF141E"/>
    <w:rsid w:val="00DF1C37"/>
    <w:rsid w:val="00E07C4C"/>
    <w:rsid w:val="00E1547E"/>
    <w:rsid w:val="00E25293"/>
    <w:rsid w:val="00E553C6"/>
    <w:rsid w:val="00E606B6"/>
    <w:rsid w:val="00E62680"/>
    <w:rsid w:val="00E6619D"/>
    <w:rsid w:val="00E7107D"/>
    <w:rsid w:val="00E776EB"/>
    <w:rsid w:val="00E83FC4"/>
    <w:rsid w:val="00E8618F"/>
    <w:rsid w:val="00E86D88"/>
    <w:rsid w:val="00E979D2"/>
    <w:rsid w:val="00E97C96"/>
    <w:rsid w:val="00EA11C4"/>
    <w:rsid w:val="00EA268D"/>
    <w:rsid w:val="00EA294D"/>
    <w:rsid w:val="00EA5B58"/>
    <w:rsid w:val="00EB48F4"/>
    <w:rsid w:val="00EB4BB8"/>
    <w:rsid w:val="00EB5612"/>
    <w:rsid w:val="00EB562B"/>
    <w:rsid w:val="00EC102D"/>
    <w:rsid w:val="00EC6CD1"/>
    <w:rsid w:val="00EE4D97"/>
    <w:rsid w:val="00EF25FC"/>
    <w:rsid w:val="00EF4EC6"/>
    <w:rsid w:val="00F00D85"/>
    <w:rsid w:val="00F033EB"/>
    <w:rsid w:val="00F05B9D"/>
    <w:rsid w:val="00F12284"/>
    <w:rsid w:val="00F13900"/>
    <w:rsid w:val="00F152FC"/>
    <w:rsid w:val="00F1585C"/>
    <w:rsid w:val="00F15B28"/>
    <w:rsid w:val="00F275EF"/>
    <w:rsid w:val="00F312A8"/>
    <w:rsid w:val="00F32A69"/>
    <w:rsid w:val="00F3374C"/>
    <w:rsid w:val="00F45705"/>
    <w:rsid w:val="00F46538"/>
    <w:rsid w:val="00F6570B"/>
    <w:rsid w:val="00F709EE"/>
    <w:rsid w:val="00F742CD"/>
    <w:rsid w:val="00F74383"/>
    <w:rsid w:val="00F85CD6"/>
    <w:rsid w:val="00F927E4"/>
    <w:rsid w:val="00FB381C"/>
    <w:rsid w:val="00FC0ED9"/>
    <w:rsid w:val="00FC3C0B"/>
    <w:rsid w:val="00FC5F64"/>
    <w:rsid w:val="00FC6E56"/>
    <w:rsid w:val="00FE24D6"/>
    <w:rsid w:val="00FE2948"/>
    <w:rsid w:val="00FE650E"/>
    <w:rsid w:val="00FF1F12"/>
    <w:rsid w:val="00FF3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6C87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46C87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D46C8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46C87"/>
  </w:style>
  <w:style w:type="paragraph" w:styleId="a6">
    <w:name w:val="Balloon Text"/>
    <w:basedOn w:val="a"/>
    <w:semiHidden/>
    <w:rsid w:val="00CF177B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uiPriority w:val="99"/>
    <w:qFormat/>
    <w:rsid w:val="00416C15"/>
    <w:pPr>
      <w:jc w:val="center"/>
    </w:pPr>
    <w:rPr>
      <w:b/>
      <w:bCs/>
      <w:sz w:val="24"/>
    </w:rPr>
  </w:style>
  <w:style w:type="paragraph" w:styleId="a9">
    <w:name w:val="Body Text Indent"/>
    <w:aliases w:val="Основной текст 1,Нумерованный список !!,Надин стиль,Основной текст без отступа"/>
    <w:basedOn w:val="a"/>
    <w:link w:val="aa"/>
    <w:rsid w:val="00424872"/>
    <w:pPr>
      <w:ind w:left="720"/>
      <w:jc w:val="both"/>
    </w:pPr>
    <w:rPr>
      <w:b/>
      <w:i/>
      <w:szCs w:val="20"/>
    </w:rPr>
  </w:style>
  <w:style w:type="paragraph" w:styleId="ab">
    <w:name w:val="Body Text"/>
    <w:basedOn w:val="a"/>
    <w:rsid w:val="00424872"/>
    <w:pPr>
      <w:spacing w:after="120"/>
    </w:pPr>
    <w:rPr>
      <w:sz w:val="24"/>
    </w:rPr>
  </w:style>
  <w:style w:type="table" w:styleId="ac">
    <w:name w:val="Table Grid"/>
    <w:basedOn w:val="a1"/>
    <w:rsid w:val="002E65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rsid w:val="00E606B6"/>
    <w:pPr>
      <w:spacing w:after="120"/>
      <w:ind w:left="283"/>
    </w:pPr>
    <w:rPr>
      <w:sz w:val="16"/>
      <w:szCs w:val="16"/>
    </w:rPr>
  </w:style>
  <w:style w:type="paragraph" w:customStyle="1" w:styleId="11Char">
    <w:name w:val="Знак1 Знак Знак Знак Знак Знак Знак Знак Знак1 Char"/>
    <w:basedOn w:val="a"/>
    <w:rsid w:val="00E606B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30">
    <w:name w:val="Основной текст с отступом 3 Знак"/>
    <w:basedOn w:val="a0"/>
    <w:link w:val="3"/>
    <w:rsid w:val="007B7E81"/>
    <w:rPr>
      <w:sz w:val="16"/>
      <w:szCs w:val="16"/>
    </w:rPr>
  </w:style>
  <w:style w:type="character" w:customStyle="1" w:styleId="aa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"/>
    <w:basedOn w:val="a0"/>
    <w:link w:val="a9"/>
    <w:rsid w:val="00EC6CD1"/>
    <w:rPr>
      <w:b/>
      <w:i/>
      <w:sz w:val="28"/>
    </w:rPr>
  </w:style>
  <w:style w:type="character" w:customStyle="1" w:styleId="a8">
    <w:name w:val="Название Знак"/>
    <w:basedOn w:val="a0"/>
    <w:link w:val="a7"/>
    <w:uiPriority w:val="99"/>
    <w:rsid w:val="00B46002"/>
    <w:rPr>
      <w:b/>
      <w:bCs/>
      <w:sz w:val="24"/>
      <w:szCs w:val="24"/>
    </w:rPr>
  </w:style>
  <w:style w:type="paragraph" w:customStyle="1" w:styleId="ConsPlusNormal">
    <w:name w:val="ConsPlusNormal"/>
    <w:rsid w:val="007D27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6C87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46C87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D46C8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46C87"/>
  </w:style>
  <w:style w:type="paragraph" w:styleId="a6">
    <w:name w:val="Balloon Text"/>
    <w:basedOn w:val="a"/>
    <w:semiHidden/>
    <w:rsid w:val="00CF177B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uiPriority w:val="99"/>
    <w:qFormat/>
    <w:rsid w:val="00416C15"/>
    <w:pPr>
      <w:jc w:val="center"/>
    </w:pPr>
    <w:rPr>
      <w:b/>
      <w:bCs/>
      <w:sz w:val="24"/>
    </w:rPr>
  </w:style>
  <w:style w:type="paragraph" w:styleId="a9">
    <w:name w:val="Body Text Indent"/>
    <w:aliases w:val="Основной текст 1,Нумерованный список !!,Надин стиль,Основной текст без отступа"/>
    <w:basedOn w:val="a"/>
    <w:link w:val="aa"/>
    <w:rsid w:val="00424872"/>
    <w:pPr>
      <w:ind w:left="720"/>
      <w:jc w:val="both"/>
    </w:pPr>
    <w:rPr>
      <w:b/>
      <w:i/>
      <w:szCs w:val="20"/>
    </w:rPr>
  </w:style>
  <w:style w:type="paragraph" w:styleId="ab">
    <w:name w:val="Body Text"/>
    <w:basedOn w:val="a"/>
    <w:rsid w:val="00424872"/>
    <w:pPr>
      <w:spacing w:after="120"/>
    </w:pPr>
    <w:rPr>
      <w:sz w:val="24"/>
    </w:rPr>
  </w:style>
  <w:style w:type="table" w:styleId="ac">
    <w:name w:val="Table Grid"/>
    <w:basedOn w:val="a1"/>
    <w:rsid w:val="002E65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rsid w:val="00E606B6"/>
    <w:pPr>
      <w:spacing w:after="120"/>
      <w:ind w:left="283"/>
    </w:pPr>
    <w:rPr>
      <w:sz w:val="16"/>
      <w:szCs w:val="16"/>
    </w:rPr>
  </w:style>
  <w:style w:type="paragraph" w:customStyle="1" w:styleId="11Char">
    <w:name w:val="Знак1 Знак Знак Знак Знак Знак Знак Знак Знак1 Char"/>
    <w:basedOn w:val="a"/>
    <w:rsid w:val="00E606B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30">
    <w:name w:val="Основной текст с отступом 3 Знак"/>
    <w:basedOn w:val="a0"/>
    <w:link w:val="3"/>
    <w:rsid w:val="007B7E81"/>
    <w:rPr>
      <w:sz w:val="16"/>
      <w:szCs w:val="16"/>
    </w:rPr>
  </w:style>
  <w:style w:type="character" w:customStyle="1" w:styleId="aa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"/>
    <w:basedOn w:val="a0"/>
    <w:link w:val="a9"/>
    <w:rsid w:val="00EC6CD1"/>
    <w:rPr>
      <w:b/>
      <w:i/>
      <w:sz w:val="28"/>
    </w:rPr>
  </w:style>
  <w:style w:type="character" w:customStyle="1" w:styleId="a8">
    <w:name w:val="Название Знак"/>
    <w:basedOn w:val="a0"/>
    <w:link w:val="a7"/>
    <w:uiPriority w:val="99"/>
    <w:rsid w:val="00B46002"/>
    <w:rPr>
      <w:b/>
      <w:bCs/>
      <w:sz w:val="24"/>
      <w:szCs w:val="24"/>
    </w:rPr>
  </w:style>
  <w:style w:type="paragraph" w:customStyle="1" w:styleId="ConsPlusNormal">
    <w:name w:val="ConsPlusNormal"/>
    <w:rsid w:val="007D27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9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50C11C-8CD1-4030-A4C3-9F3E2922C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</TotalTime>
  <Pages>2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3661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Уполовникова С.Г.</dc:creator>
  <cp:lastModifiedBy>Хохлова Анна Юрьевна</cp:lastModifiedBy>
  <cp:revision>26</cp:revision>
  <cp:lastPrinted>2019-05-16T14:24:00Z</cp:lastPrinted>
  <dcterms:created xsi:type="dcterms:W3CDTF">2018-05-21T07:11:00Z</dcterms:created>
  <dcterms:modified xsi:type="dcterms:W3CDTF">2019-05-21T13:31:00Z</dcterms:modified>
</cp:coreProperties>
</file>