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E78" w:rsidRPr="00496E78" w:rsidRDefault="00496E78">
      <w:pPr>
        <w:pStyle w:val="ConsPlusNormal"/>
        <w:jc w:val="right"/>
        <w:outlineLvl w:val="0"/>
        <w:rPr>
          <w:rFonts w:ascii="Times New Roman" w:hAnsi="Times New Roman" w:cs="Times New Roman"/>
          <w:sz w:val="24"/>
          <w:szCs w:val="24"/>
        </w:rPr>
      </w:pPr>
      <w:r w:rsidRPr="00496E78">
        <w:rPr>
          <w:rFonts w:ascii="Times New Roman" w:hAnsi="Times New Roman" w:cs="Times New Roman"/>
          <w:sz w:val="24"/>
          <w:szCs w:val="24"/>
        </w:rPr>
        <w:t>Приложение 1</w:t>
      </w:r>
    </w:p>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к Закону</w:t>
      </w:r>
    </w:p>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Саратовской области</w:t>
      </w:r>
    </w:p>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"Об исполнении областного бюджета за 2018 год"</w:t>
      </w:r>
    </w:p>
    <w:p w:rsidR="00496E78" w:rsidRPr="00496E78" w:rsidRDefault="00496E78">
      <w:pPr>
        <w:pStyle w:val="ConsPlusNormal"/>
        <w:jc w:val="both"/>
        <w:rPr>
          <w:rFonts w:ascii="Times New Roman" w:hAnsi="Times New Roman" w:cs="Times New Roman"/>
          <w:sz w:val="24"/>
          <w:szCs w:val="24"/>
        </w:rPr>
      </w:pPr>
    </w:p>
    <w:p w:rsidR="00496E78" w:rsidRPr="00496E78" w:rsidRDefault="00496E78">
      <w:pPr>
        <w:pStyle w:val="ConsPlusTitle"/>
        <w:jc w:val="center"/>
        <w:rPr>
          <w:rFonts w:ascii="Times New Roman" w:hAnsi="Times New Roman" w:cs="Times New Roman"/>
          <w:sz w:val="24"/>
          <w:szCs w:val="24"/>
        </w:rPr>
      </w:pPr>
      <w:bookmarkStart w:id="0" w:name="P47"/>
      <w:bookmarkEnd w:id="0"/>
      <w:r w:rsidRPr="00496E78">
        <w:rPr>
          <w:rFonts w:ascii="Times New Roman" w:hAnsi="Times New Roman" w:cs="Times New Roman"/>
          <w:sz w:val="24"/>
          <w:szCs w:val="24"/>
        </w:rPr>
        <w:t>ДОХОДЫ ОБЛАСТНОГО БЮДЖЕТА ЗА 2018 ГОД</w:t>
      </w:r>
    </w:p>
    <w:p w:rsidR="00496E78" w:rsidRPr="00496E78" w:rsidRDefault="00496E78">
      <w:pPr>
        <w:pStyle w:val="ConsPlusTitle"/>
        <w:jc w:val="center"/>
        <w:rPr>
          <w:rFonts w:ascii="Times New Roman" w:hAnsi="Times New Roman" w:cs="Times New Roman"/>
          <w:sz w:val="24"/>
          <w:szCs w:val="24"/>
        </w:rPr>
      </w:pPr>
      <w:r w:rsidRPr="00496E78">
        <w:rPr>
          <w:rFonts w:ascii="Times New Roman" w:hAnsi="Times New Roman" w:cs="Times New Roman"/>
          <w:sz w:val="24"/>
          <w:szCs w:val="24"/>
        </w:rPr>
        <w:t>ПО КОДАМ КЛАССИФИКАЦИИ ДОХОДОВ БЮДЖЕТА</w:t>
      </w:r>
    </w:p>
    <w:p w:rsidR="00496E78" w:rsidRPr="00496E78" w:rsidRDefault="00496E78">
      <w:pPr>
        <w:pStyle w:val="ConsPlusNormal"/>
        <w:jc w:val="both"/>
        <w:rPr>
          <w:rFonts w:ascii="Times New Roman" w:hAnsi="Times New Roman" w:cs="Times New Roman"/>
          <w:sz w:val="24"/>
          <w:szCs w:val="24"/>
        </w:rPr>
      </w:pPr>
    </w:p>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(тыс. рублей)</w:t>
      </w:r>
    </w:p>
    <w:p w:rsidR="00496E78" w:rsidRPr="00496E78" w:rsidRDefault="00496E78">
      <w:pPr>
        <w:spacing w:after="1"/>
        <w:rPr>
          <w:rFonts w:ascii="Times New Roman" w:hAnsi="Times New Roman" w:cs="Times New Roman"/>
          <w:sz w:val="24"/>
          <w:szCs w:val="24"/>
        </w:rPr>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3345"/>
        <w:gridCol w:w="1491"/>
      </w:tblGrid>
      <w:tr w:rsidR="00496E78" w:rsidRPr="00496E78">
        <w:tc>
          <w:tcPr>
            <w:tcW w:w="4195"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Наименование доходов</w:t>
            </w:r>
          </w:p>
        </w:tc>
        <w:tc>
          <w:tcPr>
            <w:tcW w:w="3345"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Код бюджетной классификации</w:t>
            </w:r>
          </w:p>
        </w:tc>
        <w:tc>
          <w:tcPr>
            <w:tcW w:w="1491"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Сумма</w:t>
            </w:r>
          </w:p>
        </w:tc>
      </w:tr>
      <w:tr w:rsidR="00496E78" w:rsidRPr="00496E78">
        <w:tc>
          <w:tcPr>
            <w:tcW w:w="4195"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w:t>
            </w:r>
          </w:p>
        </w:tc>
        <w:tc>
          <w:tcPr>
            <w:tcW w:w="3345"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2</w:t>
            </w:r>
          </w:p>
        </w:tc>
        <w:tc>
          <w:tcPr>
            <w:tcW w:w="1491" w:type="dxa"/>
            <w:tcBorders>
              <w:top w:val="single" w:sz="4" w:space="0" w:color="auto"/>
              <w:bottom w:val="single" w:sz="4" w:space="0" w:color="auto"/>
            </w:tcBorders>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single" w:sz="4" w:space="0" w:color="auto"/>
              <w:left w:val="nil"/>
              <w:bottom w:val="nil"/>
              <w:right w:val="nil"/>
            </w:tcBorders>
            <w:vAlign w:val="center"/>
          </w:tcPr>
          <w:p w:rsidR="00496E78" w:rsidRPr="00496E78" w:rsidRDefault="00496E78">
            <w:pPr>
              <w:pStyle w:val="ConsPlusNormal"/>
              <w:jc w:val="both"/>
              <w:outlineLvl w:val="1"/>
              <w:rPr>
                <w:rFonts w:ascii="Times New Roman" w:hAnsi="Times New Roman" w:cs="Times New Roman"/>
                <w:sz w:val="24"/>
                <w:szCs w:val="24"/>
              </w:rPr>
            </w:pPr>
            <w:r w:rsidRPr="00496E78">
              <w:rPr>
                <w:rFonts w:ascii="Times New Roman" w:hAnsi="Times New Roman" w:cs="Times New Roman"/>
                <w:sz w:val="24"/>
                <w:szCs w:val="24"/>
              </w:rPr>
              <w:t>НАЛОГОВЫЕ И НЕНАЛОГОВЫЕ ДОХОДЫ</w:t>
            </w:r>
          </w:p>
        </w:tc>
        <w:tc>
          <w:tcPr>
            <w:tcW w:w="3345" w:type="dxa"/>
            <w:tcBorders>
              <w:top w:val="single" w:sz="4" w:space="0" w:color="auto"/>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000 1 00 00000 00 0000 000</w:t>
            </w:r>
          </w:p>
        </w:tc>
        <w:tc>
          <w:tcPr>
            <w:tcW w:w="1491" w:type="dxa"/>
            <w:tcBorders>
              <w:top w:val="single" w:sz="4" w:space="0" w:color="auto"/>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67660757,6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НАЛОГИ НА ПРИБЫЛЬ, ДОХОДЫ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000 1 01 00000 00 0000 000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43445068,4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прибыль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000 1 01 01000 00 0000 110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21387530,1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прибыль организаций, зачисляемый в бюджеты бюджетной системы Российской Федерации по соответствующим ставкам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000 1 01 01010 00 0000 110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21387530,1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182 1 01 01012 02 0000 110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14010534,1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прибыль организаций консолидированных групп налогоплательщиков, зачисляемый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182 1 01 01014 02 0000 110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7376996,0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доходы физических лиц</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000 1 01 02000 01 0000 110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22057538,3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5" w:history="1">
              <w:r w:rsidRPr="00496E78">
                <w:rPr>
                  <w:rFonts w:ascii="Times New Roman" w:hAnsi="Times New Roman" w:cs="Times New Roman"/>
                  <w:sz w:val="24"/>
                  <w:szCs w:val="24"/>
                </w:rPr>
                <w:t>статьями 227</w:t>
              </w:r>
            </w:hyperlink>
            <w:r w:rsidRPr="00496E78">
              <w:rPr>
                <w:rFonts w:ascii="Times New Roman" w:hAnsi="Times New Roman" w:cs="Times New Roman"/>
                <w:sz w:val="24"/>
                <w:szCs w:val="24"/>
              </w:rPr>
              <w:t xml:space="preserve">, </w:t>
            </w:r>
            <w:hyperlink r:id="rId6" w:history="1">
              <w:r w:rsidRPr="00496E78">
                <w:rPr>
                  <w:rFonts w:ascii="Times New Roman" w:hAnsi="Times New Roman" w:cs="Times New Roman"/>
                  <w:sz w:val="24"/>
                  <w:szCs w:val="24"/>
                </w:rPr>
                <w:t>227.1</w:t>
              </w:r>
            </w:hyperlink>
            <w:r w:rsidRPr="00496E78">
              <w:rPr>
                <w:rFonts w:ascii="Times New Roman" w:hAnsi="Times New Roman" w:cs="Times New Roman"/>
                <w:sz w:val="24"/>
                <w:szCs w:val="24"/>
              </w:rPr>
              <w:t xml:space="preserve"> и </w:t>
            </w:r>
            <w:hyperlink r:id="rId7" w:history="1">
              <w:r w:rsidRPr="00496E78">
                <w:rPr>
                  <w:rFonts w:ascii="Times New Roman" w:hAnsi="Times New Roman" w:cs="Times New Roman"/>
                  <w:sz w:val="24"/>
                  <w:szCs w:val="24"/>
                </w:rPr>
                <w:t>228</w:t>
              </w:r>
            </w:hyperlink>
            <w:r w:rsidRPr="00496E78">
              <w:rPr>
                <w:rFonts w:ascii="Times New Roman" w:hAnsi="Times New Roman" w:cs="Times New Roman"/>
                <w:sz w:val="24"/>
                <w:szCs w:val="24"/>
              </w:rPr>
              <w:t xml:space="preserve"> Налогового кодекса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182 1 01 02010 01 0000 110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21481705,5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Налог на доходы физических лиц с доходов, полученных от осуществления деятельности физическими лицами, </w:t>
            </w:r>
            <w:r w:rsidRPr="00496E78">
              <w:rPr>
                <w:rFonts w:ascii="Times New Roman" w:hAnsi="Times New Roman" w:cs="Times New Roman"/>
                <w:sz w:val="24"/>
                <w:szCs w:val="24"/>
              </w:rPr>
              <w:lastRenderedPageBreak/>
              <w:t xml:space="preserve">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8" w:history="1">
              <w:r w:rsidRPr="00496E78">
                <w:rPr>
                  <w:rFonts w:ascii="Times New Roman" w:hAnsi="Times New Roman" w:cs="Times New Roman"/>
                  <w:sz w:val="24"/>
                  <w:szCs w:val="24"/>
                </w:rPr>
                <w:t>статьей 227</w:t>
              </w:r>
            </w:hyperlink>
            <w:r w:rsidRPr="00496E78">
              <w:rPr>
                <w:rFonts w:ascii="Times New Roman" w:hAnsi="Times New Roman" w:cs="Times New Roman"/>
                <w:sz w:val="24"/>
                <w:szCs w:val="24"/>
              </w:rPr>
              <w:t xml:space="preserve"> Налогового кодекса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182 1 01 02020 01 0000 110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244915,7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 xml:space="preserve">Налог на доходы физических лиц с доходов, полученных физическими лицами в соответствии со </w:t>
            </w:r>
            <w:hyperlink r:id="rId9" w:history="1">
              <w:r w:rsidRPr="00496E78">
                <w:rPr>
                  <w:rFonts w:ascii="Times New Roman" w:hAnsi="Times New Roman" w:cs="Times New Roman"/>
                  <w:sz w:val="24"/>
                  <w:szCs w:val="24"/>
                </w:rPr>
                <w:t>статьей 228</w:t>
              </w:r>
            </w:hyperlink>
            <w:r w:rsidRPr="00496E78">
              <w:rPr>
                <w:rFonts w:ascii="Times New Roman" w:hAnsi="Times New Roman" w:cs="Times New Roman"/>
                <w:sz w:val="24"/>
                <w:szCs w:val="24"/>
              </w:rPr>
              <w:t xml:space="preserve"> Налогового кодекса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182 1 01 02030 01 0000 110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178156,8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0" w:history="1">
              <w:r w:rsidRPr="00496E78">
                <w:rPr>
                  <w:rFonts w:ascii="Times New Roman" w:hAnsi="Times New Roman" w:cs="Times New Roman"/>
                  <w:sz w:val="24"/>
                  <w:szCs w:val="24"/>
                </w:rPr>
                <w:t>статьей 227.1</w:t>
              </w:r>
            </w:hyperlink>
            <w:r w:rsidRPr="00496E78">
              <w:rPr>
                <w:rFonts w:ascii="Times New Roman" w:hAnsi="Times New Roman" w:cs="Times New Roman"/>
                <w:sz w:val="24"/>
                <w:szCs w:val="24"/>
              </w:rPr>
              <w:t xml:space="preserve"> Налогового кодекса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182 1 01 02040 01 0000 110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152760,3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НАЛОГИ НА ТОВАРЫ (РАБОТЫ, УСЛУГИ), РЕАЛИЗУЕМЫЕ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000 1 03 00000 00 0000 000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5767460,5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Акцизы по подакцизным товарам (продукции), производимым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000 1 03 02000 01 0000 110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5767460,5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Акцизы на пиво, производимое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182 1 03 02100 01 0000 110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647303,3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Акцизы на сидр, пуаре, медовуху, производимые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182 1 03 02120 01 0000 110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696,8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w:t>
            </w:r>
            <w:r w:rsidRPr="00496E78">
              <w:rPr>
                <w:rFonts w:ascii="Times New Roman" w:hAnsi="Times New Roman" w:cs="Times New Roman"/>
                <w:sz w:val="24"/>
                <w:szCs w:val="24"/>
              </w:rPr>
              <w:lastRenderedPageBreak/>
              <w:t>иного фруктового сусла, и (или) винного дистиллята, и (или) фруктового дистиллята),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100 1 03 02142 01 0000 110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420270,3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100 1 03 02230 01 0000 110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2096793,8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100 1 03 02240 01 0000 110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20193,5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100 1 03 02250 01 0000 110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3058731,3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100 1 03 02260 01 0000 110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-469800,8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Акцизы на средние дистилляты, производимые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182 1 03 02330 01 0000 110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-6727,7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НАЛОГИ НА СОВОКУПНЫЙ ДОХОД</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000 1 05 00000 00 0000 000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4038261,1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Налог, взимаемый в связи с применением упрощенной системы налогообложения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000 1 05 01000 00 0000 110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4038275,2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000 1 05 01010 01 0000 110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2809099,4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182 1 05 01011 01 0000 110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2809254,8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182 1 05 01012 01 0000 110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-155,4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000 1 05 01020 01 0000 110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1231825,3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182 1 05 01021 01 0000 110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1231858,5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182 1 05 01022 01 0000 110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Минимальный налог, зачисляемый в бюджеты субъектов Российской Федерации (за налоговые периоды, истекшие до 1 января 2016 года)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182 1 05 01050 01 0000 110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-2649,5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Единый сельскохозяйственный налог</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000 1 05 03000 01 0000 110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Единый сельскохозяйственный налог (за налоговые периоды, истекшие до 1 января 2011 года)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182 1 05 03020 01 0000 110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НАЛОГИ НА ИМУЩЕСТВО</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000 1 06 00000 00 0000 000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12471889,7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Налог на имущество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000 1 06 02000 02 0000 110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10140382,7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имущество организаций по имуществу, не входящему в Единую систему газоснабжения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182 1 06 02010 02 0000 110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8756702,7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имущество организаций по имуществу, входящему в Единую систему газоснабжения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182 1 06 02020 02 0000 110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1383680,0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Транспортный налог</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000 1 06 04000 02 0000 110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2321969,0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Транспортный налог с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182 1 06 04011 02 0000 110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411157,6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Транспортный налог с физических лиц</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182 1 06 04012 02 0000 110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1910811,4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игорный бизнес</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182 1 06 05000 02 0000 110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9538,0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НАЛОГИ, СБОРЫ И РЕГУЛЯРНЫЕ ПЛАТЕЖИ ЗА ПОЛЬЗОВАНИЕ ПРИРОДНЫМИ РЕСУРСАМИ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000 1 07 00000 00 0000 000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66506,3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добычу полезных ископаемых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000 1 07 01000 01 0000 110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64561,1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добычу общераспространенных полезных ископаемых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182 1 07 01020 01 0000 110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64469,1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добычу прочих полезных ископаемых (за исключением полезных ископаемых в виде природных алмазов)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182 1 07 01030 01 0000 110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Сборы за пользование объектами животного мира и за пользование объектами водных биологических ресурсов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000 1 07 04000 01 0000 110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1945,2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 за пользование объектами животного мира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182 1 07 04010 01 0000 110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1555,2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 за пользование объектами водных биологических ресурсов (исключая внутренние водные объекты)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182 1 07 04020 01 0000 110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 за пользование объектами водных биологических ресурсов (по внутренним водным объектам)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182 1 07 04030 01 0000 110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387,1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403646,5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Государственная пошлина за совершение действий, связанных с приобретением гражданства </w:t>
            </w:r>
            <w:r w:rsidRPr="00496E78">
              <w:rPr>
                <w:rFonts w:ascii="Times New Roman" w:hAnsi="Times New Roman" w:cs="Times New Roman"/>
                <w:sz w:val="24"/>
                <w:szCs w:val="24"/>
              </w:rPr>
              <w:lastRenderedPageBreak/>
              <w:t>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188 1 08 06000 01 0000 110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11075,4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Государственная пошлина за государственную регистрацию, а также за совершение прочих юридически значимых действий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000 1 08 07000 01 0000 110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392571,1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182 1 08 07010 01 0000 110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4123,2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прав, ограничений (обременений) прав на недвижимое имущество и сделок с ним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321 1 08 07020 01 0000 110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255158,4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000 1 08 07080 01 0000 110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56129,6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003 1 08 07082 01 0000 110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662,0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007 1 08 07082 01 0000 110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54524,3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018 1 08 07082 01 0000 110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943,3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и обмен паспорта гражданина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188 1 08 07100 01 0000 110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10484,5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318 1 08 07110 01 0000 110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267,2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политических партий и региональных отделений политических партий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318 1 08 07120 01 0000 110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096 1 08 07130 01 0000 110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49,3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000 1 08 07140 01 0000 110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58754,2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Государственная пошлина за государственную регистрацию </w:t>
            </w:r>
            <w:r w:rsidRPr="00496E78">
              <w:rPr>
                <w:rFonts w:ascii="Times New Roman" w:hAnsi="Times New Roman" w:cs="Times New Roman"/>
                <w:sz w:val="24"/>
                <w:szCs w:val="24"/>
              </w:rPr>
              <w:lastRenderedPageBreak/>
              <w:t>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188 1 08 07141 01 0000 110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30825,7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010 1 08 07142 01 0000 110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27928,5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000 1 08 07170 01 0000 110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313,6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029 1 08 07172 01 0000 110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313,6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Государственная пошлина за выдачу разрешения на выброс вредных (загрязняющих) веществ в </w:t>
            </w:r>
            <w:r w:rsidRPr="00496E78">
              <w:rPr>
                <w:rFonts w:ascii="Times New Roman" w:hAnsi="Times New Roman" w:cs="Times New Roman"/>
                <w:sz w:val="24"/>
                <w:szCs w:val="24"/>
              </w:rPr>
              <w:lastRenderedPageBreak/>
              <w:t>атмосферный воздух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000 1 08 07260 01 0000 110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2100,9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016 1 08 07262 01 0000 110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2100,9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000 1 08 07280 01 0000 110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850,4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016 1 08 07282 01 0000 110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850,4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002 1 08 07300 01 0000 110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016 1 08 07300 01 0000 110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384,8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выдачу свидетельства о государственной аккредитации региональной спортивной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026 1 08 07340 01 0000 110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w:t>
            </w:r>
            <w:r w:rsidRPr="00496E78">
              <w:rPr>
                <w:rFonts w:ascii="Times New Roman" w:hAnsi="Times New Roman" w:cs="Times New Roman"/>
                <w:sz w:val="24"/>
                <w:szCs w:val="24"/>
              </w:rPr>
              <w:lastRenderedPageBreak/>
              <w:t>пределах переданных полномочий Российской Федерации в области образования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018 1 08 07380 01 0000 110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1627,0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018 1 08 07390 01 0000 110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013 1 08 07400 01 0000 110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1595,0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ЗАДОЛЖЕННОСТЬ И ПЕРЕРАСЧЕТЫ ПО ОТМЕНЕННЫМ НАЛОГАМ, СБОРАМ И ИНЫМ ОБЯЗАТЕЛЬНЫМ ПЛАТЕЖАМ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000 1 09 00000 00 0000 000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Налоги на имущество</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000 1 09 04000 00 0000 110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127,4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имущество предприятий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182 1 09 04010 02 0000 110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с владельцев транспортных средств и налог на приобретение автотранспортных средств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182 1 09 04020 02 0000 110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на пользователей автомобильных дорог</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182 1 09 04030 01 0000 110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в виде стоимости патента в связи с применением упрощенной системы налогообложения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000 1 09 11000 02 0000 110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Налог, взимаемый в виде стоимости патента в связи с применением упрощенной системы налогообложения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182 1 09 11010 02 0000 110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62958,6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000 1 11 01000 00 0000 120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34056,4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007 1 11 01020 02 0000 120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015 1 11 01020 02 0000 120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31658,8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027 1 11 01020 02 0000 120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2197,6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Проценты, полученные от предоставления бюджетных кредитов внутри страны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000 1 11 03000 00 0000 120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1384,6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005 1 11 03020 02 0000 120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1384,6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w:t>
            </w:r>
            <w:r w:rsidRPr="00496E78">
              <w:rPr>
                <w:rFonts w:ascii="Times New Roman" w:hAnsi="Times New Roman" w:cs="Times New Roman"/>
                <w:sz w:val="24"/>
                <w:szCs w:val="24"/>
              </w:rPr>
              <w:lastRenderedPageBreak/>
              <w:t>казенных)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000 1 11 05000 00 0000 120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24664,6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000 1 11 05020 00 0000 120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13523,0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015 1 11 05022 02 0000 120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13523,0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000 1 11 05030 00 0000 120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8002,7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015 1 11 05032 02 0000 120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8002,7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000 1 11 05070 00 0000 120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3138,1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015 1 11 05072 02 0000 120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3138,1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Плата по соглашениям об установлении сервитута в отношении </w:t>
            </w:r>
            <w:r w:rsidRPr="00496E78">
              <w:rPr>
                <w:rFonts w:ascii="Times New Roman" w:hAnsi="Times New Roman" w:cs="Times New Roman"/>
                <w:sz w:val="24"/>
                <w:szCs w:val="24"/>
              </w:rPr>
              <w:lastRenderedPageBreak/>
              <w:t>земельных участков, находящихся в государственной или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000 1 11 05300 00 0000 120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000 1 11 05320 00 0000 120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015 1 11 05322 02 0000 120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от государственных и муниципальных унитарных предприятий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000 1 11 07000 00 0000 120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2853,0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000 1 11 07010 00 0000 120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2853,0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015 1 11 07012 02 0000 120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2853,0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ПЛАТЕЖИ ПРИ ПОЛЬЗОВАНИИ ПРИРОДНЫМИ РЕСУРСАМИ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97579,4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негативное воздействие на окружающую среду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000 1 12 01000 01 0000 120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63026,5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выбросы загрязняющих веществ в атмосферный воздух стационарными объектами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048 1 12 01010 01 0000 120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4315,9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сбросы загрязняющих веществ в водные объекты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048 1 12 01030 01 0000 120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825,7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Плата за размещение отходов </w:t>
            </w:r>
            <w:r w:rsidRPr="00496E78">
              <w:rPr>
                <w:rFonts w:ascii="Times New Roman" w:hAnsi="Times New Roman" w:cs="Times New Roman"/>
                <w:sz w:val="24"/>
                <w:szCs w:val="24"/>
              </w:rPr>
              <w:lastRenderedPageBreak/>
              <w:t>производства и потребления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000 1 12 01040 01 0000 120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57707,2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Плата за размещение отходов производства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048 1 12 01041 01 0000 120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57274,2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размещение твердых коммунальных отходов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048 1 12 01042 01 0000 120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048 1 12 01070 01 0000 120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177,7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при пользовании недрами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000 1 12 02000 00 0000 120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30541,1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000 1 12 02010 01 0000 120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9978,3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016 1 12 02012 01 0000 120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9978,3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Регулярные платежи за пользование недрами при пользовании недрами на территории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182 1 12 02030 01 0000 120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19745,8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000 1 12 02050 01 0000 120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016 1 12 02052 01 0000 120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Сборы за участие в конкурсе (аукционе) на право пользования участками недр</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000 1 12 02100 00 0000 120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Сборы за участие в конкурсе (аукционе) на право пользования участками недр местного 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016 1 12 02102 02 0000 120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Плата за использование лесов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000 1 12 04000 00 0000 120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4011,8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использование лесов, расположенных на землях лесного фонда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000 1 12 04010 00 0000 120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4011,8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016 1 12 04014 02 0000 120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4003,1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016 1 12 04015 02 0000 120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ДОХОДЫ ОТ ОКАЗАНИЯ ПЛАТНЫХ УСЛУГ (РАБОТ) И КОМПЕНСАЦИИ ЗАТРАТ ГОСУДАРСТВА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310480,3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оказания платных услуг (работ)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000 1 13 01000 00 0000 130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4803,2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182 1 13 01020 01 0000 130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152,9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предоставление сведений из Единого государственного реестра недвижимости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321 1 13 01031 01 0000 130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предоставление сведений, содержащихся в государственном адресном реестре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182 1 13 01060 01 0000 130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предоставление информации из реестра дисквалифицированных лиц</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182 1 13 01190 01 0000 130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предоставление сведений, документов, содержащихся в государственных реестрах (регистрах)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000 1 13 01400 01 0000 130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w:t>
            </w:r>
            <w:r w:rsidRPr="00496E78">
              <w:rPr>
                <w:rFonts w:ascii="Times New Roman" w:hAnsi="Times New Roman" w:cs="Times New Roman"/>
                <w:sz w:val="24"/>
                <w:szCs w:val="24"/>
              </w:rPr>
              <w:lastRenderedPageBreak/>
              <w:t>осуществляется данными государственными органами, учреждениями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016 1 13 01410 01 0000 130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Плата за оказание услуг по присоединению объектов дорожного сервиса к автомобильным дорогам общего пользования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000 1 13 01500 00 0000 130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89,6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029 1 13 01520 02 0000 130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89,6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оказания платных услуг (работ)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000 1 13 01990 00 0000 130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3797,2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оказания платных услуг (работ) получателями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017 1 13 01992 02 0000 130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3797,2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компенсации затрат государства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000 1 13 02000 00 0000 130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305677,1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015 1 13 02040 01 0000 130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029 1 13 02040 01 0000 130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000 1 13 02060 00 0000 130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039 1 13 02062 02 0000 130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государства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000 1 13 02990 00 0000 130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305261,0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Прочие доходы от компенсации затрат бюджетов субъектов Российской </w:t>
            </w:r>
            <w:r w:rsidRPr="00496E78">
              <w:rPr>
                <w:rFonts w:ascii="Times New Roman" w:hAnsi="Times New Roman" w:cs="Times New Roman"/>
                <w:sz w:val="24"/>
                <w:szCs w:val="24"/>
              </w:rPr>
              <w:lastRenderedPageBreak/>
              <w:t>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001 1 13 02992 02 0000 130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1406,4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67,9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008 1 13 02992 02 0000 130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2575,9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228,4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1128,7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019 1 13 02992 02 0000 130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51,3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026 1 13 02992 02 0000 130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2672,4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2839,2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63242,1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030 1 13 02992 02 0000 130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79,5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032 1 13 02992 02 0000 130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Прочие доходы от компенсации затрат </w:t>
            </w:r>
            <w:r w:rsidRPr="00496E78">
              <w:rPr>
                <w:rFonts w:ascii="Times New Roman" w:hAnsi="Times New Roman" w:cs="Times New Roman"/>
                <w:sz w:val="24"/>
                <w:szCs w:val="24"/>
              </w:rPr>
              <w:lastRenderedPageBreak/>
              <w:t>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035 1 13 02992 02 0000 130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111,5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036 1 13 02992 02 0000 130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360,6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1594,9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4169,8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224164,3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доходы от компенсации затрат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043 1 13 02992 02 0000 130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85,5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ДОХОДЫ ОТ ПРОДАЖИ МАТЕРИАЛЬНЫХ И НЕМАТЕРИАЛЬНЫХ АКТИВОВ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000 1 14 00000 00 0000 000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3213,1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000 1 14 02000 00 0000 000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2980,0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000 1 14 02020 02 0000 410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2780,2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от реализации имущества, находящегося в собственности субъектов Российской Федерации (за исключением имущества бюджетных и </w:t>
            </w:r>
            <w:r w:rsidRPr="00496E78">
              <w:rPr>
                <w:rFonts w:ascii="Times New Roman" w:hAnsi="Times New Roman" w:cs="Times New Roman"/>
                <w:sz w:val="24"/>
                <w:szCs w:val="24"/>
              </w:rPr>
              <w:lastRenderedPageBreak/>
              <w:t>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000 1 14 02020 02 0000 440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015 1 14 02022 02 0000 440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015 1 14 02023 02 0000 410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2780,2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продажи земельных участков, находящихся в государственной и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000 1 14 06000 00 0000 430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000 1 14 06020 00 0000 430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015 1 14 06022 02 0000 430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lastRenderedPageBreak/>
              <w:t>АДМИНИСТРАТИВНЫЕ ПЛАТЕЖИ И СБОРЫ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000 1 15 00000 00 0000 000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15331,8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взимаемые государственными и муниципальными органами (организациями) за выполнение определенных функций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000 1 15 02000 00 0000 140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15331,8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010 1 15 02020 02 0000 140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13271,6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015 1 15 02020 02 0000 140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029 1 15 02020 02 0000 140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2040,6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ШТРАФЫ, САНКЦИИ, ВОЗМЕЩЕНИЕ УЩЕРБА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971672,0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000 1 16 02000 00 0000 140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499 1 16 02030 02 0000 140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о налогах и сборах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000 1 16 03000 00 0000 140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Денежные взыскания (штрафы) за </w:t>
            </w:r>
            <w:r w:rsidRPr="00496E78">
              <w:rPr>
                <w:rFonts w:ascii="Times New Roman" w:hAnsi="Times New Roman" w:cs="Times New Roman"/>
                <w:sz w:val="24"/>
                <w:szCs w:val="24"/>
              </w:rPr>
              <w:lastRenderedPageBreak/>
              <w:t xml:space="preserve">нарушение законодательства о налогах и сборах, предусмотренные </w:t>
            </w:r>
            <w:hyperlink r:id="rId11" w:history="1">
              <w:r w:rsidRPr="00496E78">
                <w:rPr>
                  <w:rFonts w:ascii="Times New Roman" w:hAnsi="Times New Roman" w:cs="Times New Roman"/>
                  <w:sz w:val="24"/>
                  <w:szCs w:val="24"/>
                </w:rPr>
                <w:t>статьей 129.2</w:t>
              </w:r>
            </w:hyperlink>
            <w:r w:rsidRPr="00496E78">
              <w:rPr>
                <w:rFonts w:ascii="Times New Roman" w:hAnsi="Times New Roman" w:cs="Times New Roman"/>
                <w:sz w:val="24"/>
                <w:szCs w:val="24"/>
              </w:rPr>
              <w:t xml:space="preserve"> Налогового кодекса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182 1 16 03020 02 0000 140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(штрафы) за нарушение бюджетного законодательства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000 1 16 18000 00 0000 140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452,1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бюджетного законодательства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032 1 16 18020 02 0000 140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370,9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бюджетного законодательства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500 1 16 18020 02 0000 140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81,2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000 1 16 21000 00 0000 140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92,2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322 1 16 21020 02 0000 140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92,2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возмещения ущерба при возникновении страховых случаев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000 1 16 23000 00 0000 140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000 1 16 23020 02 0000 140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002 1 16 23021 02 0000 140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от возмещения ущерба при возникновении страховых случаев по обязательному страхованию гражданской ответственности, когда </w:t>
            </w:r>
            <w:r w:rsidRPr="00496E78">
              <w:rPr>
                <w:rFonts w:ascii="Times New Roman" w:hAnsi="Times New Roman" w:cs="Times New Roman"/>
                <w:sz w:val="24"/>
                <w:szCs w:val="24"/>
              </w:rPr>
              <w:lastRenderedPageBreak/>
              <w:t>выгодоприобретателями выступают получатели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040 1 16 23021 02 0000 140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18,7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000 1 16 25000 00 0000 140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618,9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водного законодательства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000 1 16 25080 00 0000 140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618,9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141 1 16 25082 02 0000 140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016 1 16 25086 02 0000 140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378,9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о рекламе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161 1 16 26000 01 0000 140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357,0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пожарной безопасности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053 1 16 27000 01 0000 140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пожарной безопасности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177 1 16 27000 01 0000 140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3538,4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правонарушения в области дорожного движения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000 1 16 30000 01 0000 140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935759,5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Денежные взыскания (штрафы) за </w:t>
            </w:r>
            <w:r w:rsidRPr="00496E78">
              <w:rPr>
                <w:rFonts w:ascii="Times New Roman" w:hAnsi="Times New Roman" w:cs="Times New Roman"/>
                <w:sz w:val="24"/>
                <w:szCs w:val="24"/>
              </w:rPr>
              <w:lastRenderedPageBreak/>
              <w:t>нарушение правил перевозки крупногабаритных и тяжеловесных грузов по автомобильным дорогам общего пользования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000 1 16 30010 01 0000 140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30773,3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106 1 16 30012 01 0000 140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188 1 16 30012 01 0000 140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30606,2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безопасности дорожного движения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106 1 16 30020 01 0000 140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4307,4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безопасности дорожного движения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187 1 16 30020 01 0000 140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157,9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безопасности дорожного движения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188 1 16 30020 01 0000 140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900520,9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000 1 16 32000 00 0000 140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4694,5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005 1 16 32000 02 0000 140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153,4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008 1 16 32000 02 0000 140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Денежные взыскания, налагаемые в </w:t>
            </w:r>
            <w:r w:rsidRPr="00496E78">
              <w:rPr>
                <w:rFonts w:ascii="Times New Roman" w:hAnsi="Times New Roman" w:cs="Times New Roman"/>
                <w:sz w:val="24"/>
                <w:szCs w:val="24"/>
              </w:rPr>
              <w:lastRenderedPageBreak/>
              <w:t>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009 1 16 32000 02 0000 140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4420,8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500 1 16 32000 02 0000 140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95,7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000 1 16 33000 00 0000 140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8292,6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001 1 16 33020 02 0000 140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67,2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4341,6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w:t>
            </w:r>
            <w:r w:rsidRPr="00496E78">
              <w:rPr>
                <w:rFonts w:ascii="Times New Roman" w:hAnsi="Times New Roman" w:cs="Times New Roman"/>
                <w:sz w:val="24"/>
                <w:szCs w:val="24"/>
              </w:rPr>
              <w:lastRenderedPageBreak/>
              <w:t>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017 1 16 33020 02 0000 140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035 1 16 33020 02 0000 140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2230,0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043 1 16 33020 02 0000 140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Денежные взыскания (штрафы) за нарушение законодательства Российской Федерации о контрактной системе в сфере закупок товаров, </w:t>
            </w:r>
            <w:r w:rsidRPr="00496E78">
              <w:rPr>
                <w:rFonts w:ascii="Times New Roman" w:hAnsi="Times New Roman" w:cs="Times New Roman"/>
                <w:sz w:val="24"/>
                <w:szCs w:val="24"/>
              </w:rPr>
              <w:lastRenderedPageBreak/>
              <w:t>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161 1 16 33020 02 0000 140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746,3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500 1 16 33020 02 0000 140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000 1 16 37000 00 0000 140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6346,9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029 1 16 37020 02 0000 140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6346,9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условий договоров (соглашений) о предоставлении бюджетных кредитов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000 1 16 42000 00 0000 140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005 1 16 42020 02 0000 140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либо в связи с уклонением от заключения таких контрактов или иных договоров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000 1 16 46000 00 0000 140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2381,6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029 1 16 46000 02 0000 140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2381,6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000 1 16 90000 00 0000 140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8794,1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258,9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2161,4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017 1 16 90020 02 0000 140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758,2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Прочие поступления от денежных взысканий (штрафов) и иных сумм в возмещение ущерба, зачисляемые в бюджеты субъектов Российской </w:t>
            </w:r>
            <w:r w:rsidRPr="00496E78">
              <w:rPr>
                <w:rFonts w:ascii="Times New Roman" w:hAnsi="Times New Roman" w:cs="Times New Roman"/>
                <w:sz w:val="24"/>
                <w:szCs w:val="24"/>
              </w:rPr>
              <w:lastRenderedPageBreak/>
              <w:t>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029 1 16 90020 02 0000 140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035 1 16 90020 02 0000 140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911,9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036 1 16 90020 02 0000 140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208,2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516,9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043 1 16 90020 02 0000 140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1656,2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096 1 16 90020 02 0000 140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141 1 16 90020 02 0000 140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1119,8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Прочие поступления от денежных взысканий (штрафов) и иных сумм в возмещение ущерба, зачисляемые в бюджеты субъектов Российской </w:t>
            </w:r>
            <w:r w:rsidRPr="00496E78">
              <w:rPr>
                <w:rFonts w:ascii="Times New Roman" w:hAnsi="Times New Roman" w:cs="Times New Roman"/>
                <w:sz w:val="24"/>
                <w:szCs w:val="24"/>
              </w:rPr>
              <w:lastRenderedPageBreak/>
              <w:t>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188 1 16 90020 02 0000 140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324,1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500 1 16 90020 02 0000 140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501 1 16 90020 02 0000 140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728,0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000 1 17 00000 00 0000 000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6558,1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000 1 17 01000 00 0000 180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291,0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125,5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008 1 17 01020 02 0000 180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010 1 17 01020 02 0000 180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013 1 17 01020 02 0000 180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024 1 17 01020 02 0000 180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Невыясненные поступления, </w:t>
            </w:r>
            <w:r w:rsidRPr="00496E78">
              <w:rPr>
                <w:rFonts w:ascii="Times New Roman" w:hAnsi="Times New Roman" w:cs="Times New Roman"/>
                <w:sz w:val="24"/>
                <w:szCs w:val="24"/>
              </w:rPr>
              <w:lastRenderedPageBreak/>
              <w:t>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026 1 17 01020 02 0000 180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030 1 17 01020 02 0000 180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-79,5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Невыясненные поступления, зачисляемые в бюджеты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040 1 17 01020 02 0000 180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000 1 17 05000 00 0000 180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6267,1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002 1 17 05020 02 0000 180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029 1 17 05020 02 0000 180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194,9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034 1 17 05020 02 0000 180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039 1 17 05020 02 0000 180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6040,0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неналоговые доходы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040 1 17 05020 02 0000 180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1"/>
              <w:rPr>
                <w:rFonts w:ascii="Times New Roman" w:hAnsi="Times New Roman" w:cs="Times New Roman"/>
                <w:sz w:val="24"/>
                <w:szCs w:val="24"/>
              </w:rPr>
            </w:pPr>
            <w:r w:rsidRPr="00496E78">
              <w:rPr>
                <w:rFonts w:ascii="Times New Roman" w:hAnsi="Times New Roman" w:cs="Times New Roman"/>
                <w:sz w:val="24"/>
                <w:szCs w:val="24"/>
              </w:rPr>
              <w:t>БЕЗВОЗМЕЗДНЫЕ ПОСТУПЛЕНИЯ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000 2 00 00000 00 0000 000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26193320,2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БЕЗВОЗМЕЗДНЫЕ ПОСТУПЛЕНИЯ ОТ ДРУГИХ БЮДЖЕТОВ БЮДЖЕТНОЙ СИСТЕМЫ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26218648,2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 том числе:</w:t>
            </w:r>
          </w:p>
        </w:tc>
        <w:tc>
          <w:tcPr>
            <w:tcW w:w="3345" w:type="dxa"/>
            <w:tcBorders>
              <w:top w:val="nil"/>
              <w:left w:val="nil"/>
              <w:bottom w:val="nil"/>
              <w:right w:val="nil"/>
            </w:tcBorders>
            <w:vAlign w:val="bottom"/>
          </w:tcPr>
          <w:p w:rsidR="00496E78" w:rsidRPr="00496E78" w:rsidRDefault="00496E78">
            <w:pPr>
              <w:pStyle w:val="ConsPlusNormal"/>
              <w:rPr>
                <w:rFonts w:ascii="Times New Roman" w:hAnsi="Times New Roman" w:cs="Times New Roman"/>
                <w:sz w:val="24"/>
                <w:szCs w:val="24"/>
              </w:rPr>
            </w:pPr>
          </w:p>
        </w:tc>
        <w:tc>
          <w:tcPr>
            <w:tcW w:w="1491" w:type="dxa"/>
            <w:tcBorders>
              <w:top w:val="nil"/>
              <w:left w:val="nil"/>
              <w:bottom w:val="nil"/>
              <w:right w:val="nil"/>
            </w:tcBorders>
            <w:vAlign w:val="bottom"/>
          </w:tcPr>
          <w:p w:rsidR="00496E78" w:rsidRPr="00496E78" w:rsidRDefault="00496E78">
            <w:pPr>
              <w:pStyle w:val="ConsPlusNormal"/>
              <w:rPr>
                <w:rFonts w:ascii="Times New Roman" w:hAnsi="Times New Roman" w:cs="Times New Roman"/>
                <w:sz w:val="24"/>
                <w:szCs w:val="24"/>
              </w:rPr>
            </w:pP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бюджетной системы Российской Федерации,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000 2 02 10000 00 0000 151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12701698,0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дотации бюджетам субъектов Российской Федерации на выравнивание бюджетной обеспеченности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005 2 02 15001 02 0000 151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8495340,2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на поддержку мер по обеспечению сбалансированности бюджетов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005 2 02 15002 02 0000 151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2558268,0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005 2 02 15009 02 0000 151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975264,0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109224,0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в целях стимулирования роста налогового потенциала по налогу на прибыль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005 2 02 15213 02 0000 151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126489,0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005 2 02 15311 02 0000 151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155000,0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дотации бюджетам субъектов Российской Федерации за достижение наивысших темпов роста налогового потенциала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005 2 02 15549 02 0000 151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282112,8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бюджетной системы Российской Федерации (межбюджетные субсидии),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000 2 02 20000 00 0000 151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4956644,4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реализацию </w:t>
            </w:r>
            <w:r w:rsidRPr="00496E78">
              <w:rPr>
                <w:rFonts w:ascii="Times New Roman" w:hAnsi="Times New Roman" w:cs="Times New Roman"/>
                <w:sz w:val="24"/>
                <w:szCs w:val="24"/>
              </w:rPr>
              <w:lastRenderedPageBreak/>
              <w:t>федеральных целевых программ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026 2 02 20051 02 0000 151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44012,3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000 2 02 20077 02 0000 151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748322,6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009 2 02 20077 02 0000 151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23737,0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018 2 02 20077 02 0000 151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558800,4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026 2 02 20077 02 0000 151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41570,2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027 2 02 20077 02 0000 151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124215,0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040 2 02 23009 02 0000 151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027 2 02 25021 02 0000 151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253921,5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реализацию мероприятий государственной </w:t>
            </w:r>
            <w:hyperlink r:id="rId12"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14979,4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реализацию мероприятий государственной </w:t>
            </w:r>
            <w:hyperlink r:id="rId13"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018 2 02 25027 02 0000 151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2739,4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 xml:space="preserve">субсидии бюджетам субъектов Российской Федерации на реализацию мероприятий государственной </w:t>
            </w:r>
            <w:hyperlink r:id="rId14"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12240,0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002 2 02 25066 02 0000 151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654,0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027 2 02 25082 02 0000 151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173387,6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040 2 02 25084 02 0000 151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390981,3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5" w:history="1">
              <w:r w:rsidRPr="00496E78">
                <w:rPr>
                  <w:rFonts w:ascii="Times New Roman" w:hAnsi="Times New Roman" w:cs="Times New Roman"/>
                  <w:sz w:val="24"/>
                  <w:szCs w:val="24"/>
                </w:rPr>
                <w:t>программу</w:t>
              </w:r>
            </w:hyperlink>
            <w:r w:rsidRPr="00496E78">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038 2 02 25086 02 0000 151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7892,7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018 2 02 25097 02 0000 151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17019,7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социальную поддержку Героев Социалистического </w:t>
            </w:r>
            <w:r w:rsidRPr="00496E78">
              <w:rPr>
                <w:rFonts w:ascii="Times New Roman" w:hAnsi="Times New Roman" w:cs="Times New Roman"/>
                <w:sz w:val="24"/>
                <w:szCs w:val="24"/>
              </w:rPr>
              <w:lastRenderedPageBreak/>
              <w:t>Труда, Героев Труда Российской Федерации и полных кавалеров ордена Трудовой Славы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040 2 02 25198 02 0000 151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545,0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040 2 02 25209 02 0000 151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10639,8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реализацию отдельных мероприятий государственной </w:t>
            </w:r>
            <w:hyperlink r:id="rId16"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"Развитие здравоохранения"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039 2 02 25382 02 0000 151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81394,4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039 2 02 25402 02 0000 151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22020,0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040 2 02 25462 02 0000 151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8384,7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019 2 02 25466 02 0000 151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20143,8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w:t>
            </w:r>
            <w:r w:rsidRPr="00496E78">
              <w:rPr>
                <w:rFonts w:ascii="Times New Roman" w:hAnsi="Times New Roman" w:cs="Times New Roman"/>
                <w:sz w:val="24"/>
                <w:szCs w:val="24"/>
              </w:rPr>
              <w:lastRenderedPageBreak/>
              <w:t>населенных пунктах с числом жителей до 50 тысяч человек</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019 2 02 25467 02 0000 151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42434,1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субсидии бюджетам субъектов Российской Федерации на реализацию мероприятий по обеспечению жильем молодых семей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027 2 02 25497 02 0000 151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23642,1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002 2 02 25516 02 0000 151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2414,5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019 2 02 25517 02 0000 151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25514,2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субсидия бюджетам субъектов Российской Федерации на поддержку отрасли культуры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019 2 02 25519 02 0000 151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10892,5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018 2 02 25520 02 0000 151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498534,7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007 2 02 25527 02 0000 151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72207,1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018 2 02 25533 02 0000 151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33234,1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w:t>
            </w:r>
            <w:r w:rsidRPr="00496E78">
              <w:rPr>
                <w:rFonts w:ascii="Times New Roman" w:hAnsi="Times New Roman" w:cs="Times New Roman"/>
                <w:sz w:val="24"/>
                <w:szCs w:val="24"/>
              </w:rPr>
              <w:lastRenderedPageBreak/>
              <w:t>растениеводства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009 2 02 25541 02 0000 151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708893,8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субсидии бюджетам субъектов Российской Федерации на повышение продуктивности в молочном скотоводстве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009 2 02 25542 02 0000 151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55688,5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009 2 02 25543 02 0000 151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637950,8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027 2 02 25555 02 0000 151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507964,3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поддержку обустройства мест массового отдыха населения (городских парков)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027 2 02 25560 02 0000 151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12228,3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мероприятия в области обращения с отходами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016 2 02 25566 02 0000 151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88212,0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реализацию мероприятий по устойчивому развитию сельских территорий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009 2 02 25567 02 0000 151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44437,3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009 2 02 25568 02 0000 151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300173,0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039 2 02 25674 02 0000 151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97586,7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бюджетной </w:t>
            </w:r>
            <w:r w:rsidRPr="00496E78">
              <w:rPr>
                <w:rFonts w:ascii="Times New Roman" w:hAnsi="Times New Roman" w:cs="Times New Roman"/>
                <w:sz w:val="24"/>
                <w:szCs w:val="24"/>
              </w:rPr>
              <w:lastRenderedPageBreak/>
              <w:t>системы Российской Федерации,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000 2 02 30000 00 0000 151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3606812,3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005 2 02 35118 02 0000 151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40895,1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002 2 02 35120 02 0000 151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2767,0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осуществление отдельных полномочий в области водных отношений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016 2 02 35128 02 0000 151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20725,2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осуществление отдельных полномочий в области лесных отношений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016 2 02 35129 02 0000 151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149304,2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040 2 02 35130 02 0000 151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407453,4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7" w:history="1">
              <w:r w:rsidRPr="00496E78">
                <w:rPr>
                  <w:rFonts w:ascii="Times New Roman" w:hAnsi="Times New Roman" w:cs="Times New Roman"/>
                  <w:sz w:val="24"/>
                  <w:szCs w:val="24"/>
                </w:rPr>
                <w:t>законом</w:t>
              </w:r>
            </w:hyperlink>
            <w:r w:rsidRPr="00496E78">
              <w:rPr>
                <w:rFonts w:ascii="Times New Roman" w:hAnsi="Times New Roman" w:cs="Times New Roman"/>
                <w:sz w:val="24"/>
                <w:szCs w:val="24"/>
              </w:rPr>
              <w:t xml:space="preserve"> от 12 января 1995 года N 5-ФЗ "О ветеранах", в соответствии с </w:t>
            </w:r>
            <w:hyperlink r:id="rId18" w:history="1">
              <w:r w:rsidRPr="00496E78">
                <w:rPr>
                  <w:rFonts w:ascii="Times New Roman" w:hAnsi="Times New Roman" w:cs="Times New Roman"/>
                  <w:sz w:val="24"/>
                  <w:szCs w:val="24"/>
                </w:rPr>
                <w:t>Указом</w:t>
              </w:r>
            </w:hyperlink>
            <w:r w:rsidRPr="00496E78">
              <w:rPr>
                <w:rFonts w:ascii="Times New Roman" w:hAnsi="Times New Roman" w:cs="Times New Roman"/>
                <w:sz w:val="24"/>
                <w:szCs w:val="24"/>
              </w:rPr>
              <w:t xml:space="preserve"> Президента Российской Федерации от 7 мая 2008 года N 714 "Об обеспечении жильем ветеранов Великой Отечественной войны 1941 - 1945 годов"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027 2 02 35134 02 0000 151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11880,0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9" w:history="1">
              <w:r w:rsidRPr="00496E78">
                <w:rPr>
                  <w:rFonts w:ascii="Times New Roman" w:hAnsi="Times New Roman" w:cs="Times New Roman"/>
                  <w:sz w:val="24"/>
                  <w:szCs w:val="24"/>
                </w:rPr>
                <w:t>законом</w:t>
              </w:r>
            </w:hyperlink>
            <w:r w:rsidRPr="00496E78">
              <w:rPr>
                <w:rFonts w:ascii="Times New Roman" w:hAnsi="Times New Roman" w:cs="Times New Roman"/>
                <w:sz w:val="24"/>
                <w:szCs w:val="24"/>
              </w:rPr>
              <w:t xml:space="preserve"> от 12 января </w:t>
            </w:r>
            <w:r w:rsidRPr="00496E78">
              <w:rPr>
                <w:rFonts w:ascii="Times New Roman" w:hAnsi="Times New Roman" w:cs="Times New Roman"/>
                <w:sz w:val="24"/>
                <w:szCs w:val="24"/>
              </w:rPr>
              <w:lastRenderedPageBreak/>
              <w:t>1995 года N 5-ФЗ "О ветеранах"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027 2 0 235135 02 0000 151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040 2 02 35137 02 0000 151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30046,3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20" w:history="1">
              <w:r w:rsidRPr="00496E78">
                <w:rPr>
                  <w:rFonts w:ascii="Times New Roman" w:hAnsi="Times New Roman" w:cs="Times New Roman"/>
                  <w:sz w:val="24"/>
                  <w:szCs w:val="24"/>
                </w:rPr>
                <w:t>законом</w:t>
              </w:r>
            </w:hyperlink>
            <w:r w:rsidRPr="00496E78">
              <w:rPr>
                <w:rFonts w:ascii="Times New Roman" w:hAnsi="Times New Roman" w:cs="Times New Roman"/>
                <w:sz w:val="24"/>
                <w:szCs w:val="24"/>
              </w:rPr>
              <w:t xml:space="preserve"> от 24 ноября 1995 года N 181-ФЗ "О социальной защите инвалидов 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027 2 02 35176 02 0000 151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4860,0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040 2 02 35220 02 0000 151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103009,5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040 2 02 35240 02 0000 151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оплату жилищно-коммунальных услуг отдельным категориям граждан</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040 2 02 35250 02 0000 151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554751,4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018 2 02 35260 02 0000 151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14302,3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w:t>
            </w:r>
            <w:r w:rsidRPr="00496E78">
              <w:rPr>
                <w:rFonts w:ascii="Times New Roman" w:hAnsi="Times New Roman" w:cs="Times New Roman"/>
                <w:sz w:val="24"/>
                <w:szCs w:val="24"/>
              </w:rPr>
              <w:lastRenderedPageBreak/>
              <w:t>ежемесячного пособия на ребенка военнослужащего, проходящего военную службу по призыву</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040 2 02 35270 02 0000 151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13167,6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040 2 0 235280 02 0000 151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554,8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038 2 02 35290 02 0000 151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503340,1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040 2 02 35380 02 0000 151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999593,7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039 2 02 35460 02 0000 151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281764,7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027 2 02 35485 02 0000 151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1980,0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субвенции бюджетам субъектов Российской Федерации на выполнение полномочий Российской Федерации по осуществлению ежемесячной выплаты </w:t>
            </w:r>
            <w:r w:rsidRPr="00496E78">
              <w:rPr>
                <w:rFonts w:ascii="Times New Roman" w:hAnsi="Times New Roman" w:cs="Times New Roman"/>
                <w:sz w:val="24"/>
                <w:szCs w:val="24"/>
              </w:rPr>
              <w:lastRenderedPageBreak/>
              <w:t>в связи с рождением (усыновлением) первого ребенка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040 2 02 35573 02 0000 151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285961,2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единая субвенция бюджетам субъектов Российской Федерации и бюджету г. Байконура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005 2 02 35900 02 0000 151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170720,4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Иные межбюджетные трансферты,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000 2 02 40000 00 0000 151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4953383,5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002 2 02 45141 02 0000 151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16651,3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000 2 02 45142 02 0000 151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3977,7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001 2 02 45142 02 0000 151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1992,7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002 2 02 45142 02 0000 151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1985,0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026 2 02 45154 02 0000 151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96578,3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межбюджетные трансферты, передаваемые бюджетам субъектов Российской Федерации на создание в субъектах Российской Федерации </w:t>
            </w:r>
            <w:r w:rsidRPr="00496E78">
              <w:rPr>
                <w:rFonts w:ascii="Times New Roman" w:hAnsi="Times New Roman" w:cs="Times New Roman"/>
                <w:sz w:val="24"/>
                <w:szCs w:val="24"/>
              </w:rPr>
              <w:lastRenderedPageBreak/>
              <w:t>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018 2 02 45159 02 0000 151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367938,4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039 2 02 45161 02 0000 151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138027,1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039 2 02 45197 02 0000 151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752,6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009 2 02 45370 02 0000 151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218634,9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029 2 02 45390 02 0000 151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2449286,8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w:t>
            </w:r>
            <w:r w:rsidRPr="00496E78">
              <w:rPr>
                <w:rFonts w:ascii="Times New Roman" w:hAnsi="Times New Roman" w:cs="Times New Roman"/>
                <w:sz w:val="24"/>
                <w:szCs w:val="24"/>
              </w:rPr>
              <w:lastRenderedPageBreak/>
              <w:t>агропромышленном комплексе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009 2 02 45433 02 0000 151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332473,7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009 2 02 45472 02 0000 151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43037,1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000 2 02 49001 02 0000 151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977425,6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018 2 02 49001 02 0000 151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787000,0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039 2 02 49001 02 0000 151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190425,6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Московской области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040 2 0 249010 02 0000 151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межбюджетные трансферты, передаваемые бюджетам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027 2 02 49999 02 0000 151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304600,0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безвозмездные поступления от других бюджетов бюджетной системы</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000 2 02 90000 00 0000 151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040 2 02 90071 02 0000 151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outlineLvl w:val="2"/>
              <w:rPr>
                <w:rFonts w:ascii="Times New Roman" w:hAnsi="Times New Roman" w:cs="Times New Roman"/>
                <w:sz w:val="24"/>
                <w:szCs w:val="24"/>
              </w:rPr>
            </w:pPr>
            <w:r w:rsidRPr="00496E78">
              <w:rPr>
                <w:rFonts w:ascii="Times New Roman" w:hAnsi="Times New Roman" w:cs="Times New Roman"/>
                <w:sz w:val="24"/>
                <w:szCs w:val="24"/>
              </w:rPr>
              <w:t>БЕЗВОЗМЕЗДНЫЕ ПОСТУПЛЕНИЯ ОТ ГОСУДАРСТВЕННЫХ (МУНИЦИПАЛЬНЫХ) ОРГАНИЗАЦИЙ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000 2 03 00000 00 0000 000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-13312,1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безвозмездные поступления от государственных (муниципальных) организаций в бюджеты субъектов </w:t>
            </w:r>
            <w:r w:rsidRPr="00496E78">
              <w:rPr>
                <w:rFonts w:ascii="Times New Roman" w:hAnsi="Times New Roman" w:cs="Times New Roman"/>
                <w:sz w:val="24"/>
                <w:szCs w:val="24"/>
              </w:rPr>
              <w:lastRenderedPageBreak/>
              <w:t>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000 2 03 02000 02 0000 180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-13312,1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027 2 03 02040 02 0000 180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-13312,1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82504,1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000 2 18 00000 02 0000 151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68117,8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w:t>
            </w:r>
            <w:hyperlink r:id="rId21"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"Жилище" на 2015 - 2020 годы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027 2 18 25020 02 0000 151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556,7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бюджетов субъектов Российской Федерации от возврата остатков субсидий на мероприятия государственной </w:t>
            </w:r>
            <w:hyperlink r:id="rId22"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040 2 18 25027 02 0000 151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бюджетов субъектов </w:t>
            </w:r>
            <w:r w:rsidRPr="00496E78">
              <w:rPr>
                <w:rFonts w:ascii="Times New Roman" w:hAnsi="Times New Roman" w:cs="Times New Roman"/>
                <w:sz w:val="24"/>
                <w:szCs w:val="24"/>
              </w:rPr>
              <w:lastRenderedPageBreak/>
              <w:t>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007 2 18 25064 02 0000 151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2014,2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018 2 18 25097 02 0000 151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007 2 18 25527 02 0000 151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027 2 18 25555 02 0000 151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8304,7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027 2 18 2556 002 0000 151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400,6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005 2 18 35118 02 0000 151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56811,2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1935,4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212,5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589,3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w:t>
            </w:r>
            <w:r w:rsidRPr="00496E78">
              <w:rPr>
                <w:rFonts w:ascii="Times New Roman" w:hAnsi="Times New Roman" w:cs="Times New Roman"/>
                <w:sz w:val="24"/>
                <w:szCs w:val="24"/>
              </w:rPr>
              <w:lastRenderedPageBreak/>
              <w:t>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027 2 18 60010 02 0000 151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54024,5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038 2 18 60010 02 0000 151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организациями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000 2 18 02000 02 0000 180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14386,3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12366,3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002 2 18 02010 02 0000 180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3185,9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5770,3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026 2 18 02010 02 0000 180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1685,8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бюджетными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040 2 18 02010 02 0000 180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1624,3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автономными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000 2 18 02020 02 0000 180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доходы бюджетов субъектов Российской Федерации от возврата автономными учреждениями остатков </w:t>
            </w:r>
            <w:r w:rsidRPr="00496E78">
              <w:rPr>
                <w:rFonts w:ascii="Times New Roman" w:hAnsi="Times New Roman" w:cs="Times New Roman"/>
                <w:sz w:val="24"/>
                <w:szCs w:val="24"/>
              </w:rPr>
              <w:lastRenderedPageBreak/>
              <w:t>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018 2 18 02020 02 0000 180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261,0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доходы бюджетов субъектов Российской Федерации от возврата автономными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019 2 18 02020 02 0000 180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120,2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автономными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039 2 18 02020 02 0000 180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1228,4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доходы бюджетов субъектов Российской Федерации от возврата автономными учреждениями остатков субсидий прошлых лет</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040 2 18 02020 02 0000 180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410,4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субвенций и иных межбюджетных трансфертов, имеющих целевое назначение, прошлых лет, в том числе:</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000 2 19 00000 00 0000 000</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-94520,0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000 2 19 02000 02 0000 151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-94520,0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реализацию мероприятий федеральной целевой </w:t>
            </w:r>
            <w:hyperlink r:id="rId23"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"Устойчивое развитие сельских территорий на 2014 - 2017 годы и на период до 2020 года"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009 2 19 25018 02 0000 151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-11349,2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мероприятия подпрограммы "Обеспечение жильем молодых семей" федеральной целевой </w:t>
            </w:r>
            <w:hyperlink r:id="rId24"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"Жилище" на 2015 - 2020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027 2 19 25020 02 0000 151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-240,6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w:t>
            </w:r>
            <w:hyperlink r:id="rId25"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"Жилище" на 2015 - 2020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027 2 19 25021 02 0000 151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-6143,1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w:t>
            </w:r>
            <w:r w:rsidRPr="00496E78">
              <w:rPr>
                <w:rFonts w:ascii="Times New Roman" w:hAnsi="Times New Roman" w:cs="Times New Roman"/>
                <w:sz w:val="24"/>
                <w:szCs w:val="24"/>
              </w:rPr>
              <w:lastRenderedPageBreak/>
              <w:t xml:space="preserve">мероприятия государственной </w:t>
            </w:r>
            <w:hyperlink r:id="rId26"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000 2 19 25027 02 0000 151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-6719,2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 xml:space="preserve">возврат остатков субсидий на мероприятия государственной </w:t>
            </w:r>
            <w:hyperlink r:id="rId27"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018 2 19 25027 02 0000 151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-5854,2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мероприятия государственной </w:t>
            </w:r>
            <w:hyperlink r:id="rId28"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"Доступная среда" на 2011 - 2020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040 2 19 25027 02 0000 151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-865,0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009 2 19 25031 02 0000 151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-1072,9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009 2 19 25034 02 0000 151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-528,1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009 2 19 25039 02 0000 151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-14716,6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009 2 19 25043 02 0000 151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-2803,7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возмещение части процентной ставки по инвестиционным кредитам (займам) на развитие животноводства, переработки и развитие </w:t>
            </w:r>
            <w:r w:rsidRPr="00496E78">
              <w:rPr>
                <w:rFonts w:ascii="Times New Roman" w:hAnsi="Times New Roman" w:cs="Times New Roman"/>
                <w:sz w:val="24"/>
                <w:szCs w:val="24"/>
              </w:rPr>
              <w:lastRenderedPageBreak/>
              <w:t>инфраструктуры и логистического обеспечения рынков продукции животноводства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009 2 19 25048 02 0000 151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-1282,6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007 2 19 25064 02 0000 151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-2014,2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реализацию мероприятий федеральной целевой </w:t>
            </w:r>
            <w:hyperlink r:id="rId29"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"Развитие мелиорации земель сельскохозяйственного назначения России на 2014 - 2020 годы"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009 2 19 25076 02 0000 151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-16651,6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040 2 19 25084 02 0000 151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-887,8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реализацию мероприятий, предусмотренных региональной программой переселения, включенной в Государственную </w:t>
            </w:r>
            <w:hyperlink r:id="rId30" w:history="1">
              <w:r w:rsidRPr="00496E78">
                <w:rPr>
                  <w:rFonts w:ascii="Times New Roman" w:hAnsi="Times New Roman" w:cs="Times New Roman"/>
                  <w:sz w:val="24"/>
                  <w:szCs w:val="24"/>
                </w:rPr>
                <w:t>программу</w:t>
              </w:r>
            </w:hyperlink>
            <w:r w:rsidRPr="00496E78">
              <w:rPr>
                <w:rFonts w:ascii="Times New Roman" w:hAnsi="Times New Roman" w:cs="Times New Roman"/>
                <w:sz w:val="24"/>
                <w:szCs w:val="24"/>
              </w:rPr>
              <w:t xml:space="preserve">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038 2 19 25086 02 0000 151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-15,0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018 2 19 25097 02 0000 151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реализацию отдельных мероприятий государственной </w:t>
            </w:r>
            <w:hyperlink r:id="rId31" w:history="1">
              <w:r w:rsidRPr="00496E78">
                <w:rPr>
                  <w:rFonts w:ascii="Times New Roman" w:hAnsi="Times New Roman" w:cs="Times New Roman"/>
                  <w:sz w:val="24"/>
                  <w:szCs w:val="24"/>
                </w:rPr>
                <w:t>программы</w:t>
              </w:r>
            </w:hyperlink>
            <w:r w:rsidRPr="00496E78">
              <w:rPr>
                <w:rFonts w:ascii="Times New Roman" w:hAnsi="Times New Roman" w:cs="Times New Roman"/>
                <w:sz w:val="24"/>
                <w:szCs w:val="24"/>
              </w:rPr>
              <w:t xml:space="preserve"> Российской Федерации "Развитие здравоохранения"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039 2 19 25382 02 0000 151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-1311,8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009 2 19 25439 02 0000 151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-183,6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009 2 19 25441 02 0000 151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-211,9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009 2 19 25444 02 0000 151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-2153,7</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009 2 19 25450 02 0000 151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-5730,0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040 2 19 25462 02 0000 151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реализацию мероприятий по содействию созданию в субъектах Российской Федерации новых мест в общеобразовательных организациях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018 2 19 25520 02 0000 151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-16,5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на </w:t>
            </w:r>
            <w:r w:rsidRPr="00496E78">
              <w:rPr>
                <w:rFonts w:ascii="Times New Roman" w:hAnsi="Times New Roman" w:cs="Times New Roman"/>
                <w:sz w:val="24"/>
                <w:szCs w:val="24"/>
              </w:rPr>
              <w:lastRenderedPageBreak/>
              <w:t>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007 2 19 25527 02 0000 151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-598,0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009 2 19 25541 02 0000 151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-485,9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повышение продуктивности в молочном скотоводстве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009 2 19 25542 02 0000 151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-344,3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009 2 19 25543 02 0000 151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-51,0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009 2 19 25555 02 0000 151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-10477,3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027 2 19 25560 02 0000 151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-336,5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005 2 19 35118 02 0000 151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w:t>
            </w:r>
            <w:r w:rsidRPr="00496E78">
              <w:rPr>
                <w:rFonts w:ascii="Times New Roman" w:hAnsi="Times New Roman" w:cs="Times New Roman"/>
                <w:sz w:val="24"/>
                <w:szCs w:val="24"/>
              </w:rPr>
              <w:lastRenderedPageBreak/>
              <w:t>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040 2 19 35130 02 0000 151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-56,5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040 2 19 35250 02 0000 151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-174,8</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2" w:history="1">
              <w:r w:rsidRPr="00496E78">
                <w:rPr>
                  <w:rFonts w:ascii="Times New Roman" w:hAnsi="Times New Roman" w:cs="Times New Roman"/>
                  <w:sz w:val="24"/>
                  <w:szCs w:val="24"/>
                </w:rPr>
                <w:t>законом</w:t>
              </w:r>
            </w:hyperlink>
            <w:r w:rsidRPr="00496E78">
              <w:rPr>
                <w:rFonts w:ascii="Times New Roman" w:hAnsi="Times New Roman" w:cs="Times New Roman"/>
                <w:sz w:val="24"/>
                <w:szCs w:val="24"/>
              </w:rPr>
              <w:t xml:space="preserve"> от 19 мая 1995 года N 81-ФЗ "О государственных пособиях гражданам, имеющим детей"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040 2 19 35380 02 0000 151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-252,6</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единой субвенции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005 2 19 35900 02 0000 151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-111,5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018 2 19 45612 02 0000 151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-2300,5</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039 2 19 51360 02 0000 151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-2315,2</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 xml:space="preserve">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w:t>
            </w:r>
            <w:r w:rsidRPr="00496E78">
              <w:rPr>
                <w:rFonts w:ascii="Times New Roman" w:hAnsi="Times New Roman" w:cs="Times New Roman"/>
                <w:sz w:val="24"/>
                <w:szCs w:val="24"/>
              </w:rPr>
              <w:lastRenderedPageBreak/>
              <w:t>неработающих пенсионеров</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lastRenderedPageBreak/>
              <w:t>040 2 19 52090 02 0000 151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-0,3</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lastRenderedPageBreak/>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039 2 19 54020 02 0000 151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-33,4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000 2 19 90000 02 0000 151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-2939,1</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016 2 19 90000 02 0000 151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-137,0</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018 2 19 90000 02 0000 151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-1402,9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027 2 19 90000 02 0000 151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-76,4</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038 2 19 90000 02 0000 151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-1111,9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jc w:val="both"/>
              <w:rPr>
                <w:rFonts w:ascii="Times New Roman" w:hAnsi="Times New Roman" w:cs="Times New Roman"/>
                <w:sz w:val="24"/>
                <w:szCs w:val="24"/>
              </w:rPr>
            </w:pPr>
            <w:r w:rsidRPr="00496E78">
              <w:rPr>
                <w:rFonts w:ascii="Times New Roman" w:hAnsi="Times New Roman" w:cs="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345" w:type="dxa"/>
            <w:tcBorders>
              <w:top w:val="nil"/>
              <w:left w:val="nil"/>
              <w:bottom w:val="nil"/>
              <w:right w:val="nil"/>
            </w:tcBorders>
            <w:vAlign w:val="bottom"/>
          </w:tcPr>
          <w:p w:rsidR="00496E78" w:rsidRPr="00496E78" w:rsidRDefault="00496E78">
            <w:pPr>
              <w:pStyle w:val="ConsPlusNormal"/>
              <w:jc w:val="center"/>
              <w:rPr>
                <w:rFonts w:ascii="Times New Roman" w:hAnsi="Times New Roman" w:cs="Times New Roman"/>
                <w:sz w:val="24"/>
                <w:szCs w:val="24"/>
              </w:rPr>
            </w:pPr>
            <w:r w:rsidRPr="00496E78">
              <w:rPr>
                <w:rFonts w:ascii="Times New Roman" w:hAnsi="Times New Roman" w:cs="Times New Roman"/>
                <w:sz w:val="24"/>
                <w:szCs w:val="24"/>
              </w:rPr>
              <w:t>040 2 19 90000 02 0000 151</w:t>
            </w: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-210,9</w:t>
            </w:r>
          </w:p>
        </w:tc>
      </w:tr>
      <w:tr w:rsidR="00496E78" w:rsidRPr="00496E78">
        <w:tblPrEx>
          <w:tblBorders>
            <w:left w:val="none" w:sz="0" w:space="0" w:color="auto"/>
            <w:right w:val="none" w:sz="0" w:space="0" w:color="auto"/>
            <w:insideH w:val="none" w:sz="0" w:space="0" w:color="auto"/>
            <w:insideV w:val="none" w:sz="0" w:space="0" w:color="auto"/>
          </w:tblBorders>
        </w:tblPrEx>
        <w:tc>
          <w:tcPr>
            <w:tcW w:w="4195" w:type="dxa"/>
            <w:tcBorders>
              <w:top w:val="nil"/>
              <w:left w:val="nil"/>
              <w:bottom w:val="nil"/>
              <w:right w:val="nil"/>
            </w:tcBorders>
            <w:vAlign w:val="center"/>
          </w:tcPr>
          <w:p w:rsidR="00496E78" w:rsidRPr="00496E78" w:rsidRDefault="00496E78">
            <w:pPr>
              <w:pStyle w:val="ConsPlusNormal"/>
              <w:rPr>
                <w:rFonts w:ascii="Times New Roman" w:hAnsi="Times New Roman" w:cs="Times New Roman"/>
                <w:sz w:val="24"/>
                <w:szCs w:val="24"/>
              </w:rPr>
            </w:pPr>
            <w:r w:rsidRPr="00496E78">
              <w:rPr>
                <w:rFonts w:ascii="Times New Roman" w:hAnsi="Times New Roman" w:cs="Times New Roman"/>
                <w:sz w:val="24"/>
                <w:szCs w:val="24"/>
              </w:rPr>
              <w:t>Всего</w:t>
            </w:r>
          </w:p>
        </w:tc>
        <w:tc>
          <w:tcPr>
            <w:tcW w:w="3345" w:type="dxa"/>
            <w:tcBorders>
              <w:top w:val="nil"/>
              <w:left w:val="nil"/>
              <w:bottom w:val="nil"/>
              <w:right w:val="nil"/>
            </w:tcBorders>
            <w:vAlign w:val="bottom"/>
          </w:tcPr>
          <w:p w:rsidR="00496E78" w:rsidRPr="00496E78" w:rsidRDefault="00496E78">
            <w:pPr>
              <w:pStyle w:val="ConsPlusNormal"/>
              <w:rPr>
                <w:rFonts w:ascii="Times New Roman" w:hAnsi="Times New Roman" w:cs="Times New Roman"/>
                <w:sz w:val="24"/>
                <w:szCs w:val="24"/>
              </w:rPr>
            </w:pPr>
          </w:p>
        </w:tc>
        <w:tc>
          <w:tcPr>
            <w:tcW w:w="1491" w:type="dxa"/>
            <w:tcBorders>
              <w:top w:val="nil"/>
              <w:left w:val="nil"/>
              <w:bottom w:val="nil"/>
              <w:right w:val="nil"/>
            </w:tcBorders>
            <w:vAlign w:val="bottom"/>
          </w:tcPr>
          <w:p w:rsidR="00496E78" w:rsidRPr="00496E78" w:rsidRDefault="00496E78">
            <w:pPr>
              <w:pStyle w:val="ConsPlusNormal"/>
              <w:jc w:val="right"/>
              <w:rPr>
                <w:rFonts w:ascii="Times New Roman" w:hAnsi="Times New Roman" w:cs="Times New Roman"/>
                <w:sz w:val="24"/>
                <w:szCs w:val="24"/>
              </w:rPr>
            </w:pPr>
            <w:r w:rsidRPr="00496E78">
              <w:rPr>
                <w:rFonts w:ascii="Times New Roman" w:hAnsi="Times New Roman" w:cs="Times New Roman"/>
                <w:sz w:val="24"/>
                <w:szCs w:val="24"/>
              </w:rPr>
              <w:t>93854077,8</w:t>
            </w:r>
          </w:p>
        </w:tc>
      </w:tr>
    </w:tbl>
    <w:p w:rsidR="00496E78" w:rsidRPr="00496E78" w:rsidRDefault="00496E78">
      <w:pPr>
        <w:pStyle w:val="ConsPlusNormal"/>
        <w:jc w:val="both"/>
        <w:rPr>
          <w:rFonts w:ascii="Times New Roman" w:hAnsi="Times New Roman" w:cs="Times New Roman"/>
          <w:sz w:val="24"/>
          <w:szCs w:val="24"/>
        </w:rPr>
      </w:pPr>
    </w:p>
    <w:p w:rsidR="00496E78" w:rsidRPr="00496E78" w:rsidRDefault="00496E78">
      <w:pPr>
        <w:pStyle w:val="ConsPlusNormal"/>
        <w:jc w:val="both"/>
        <w:rPr>
          <w:rFonts w:ascii="Times New Roman" w:hAnsi="Times New Roman" w:cs="Times New Roman"/>
          <w:sz w:val="24"/>
          <w:szCs w:val="24"/>
        </w:rPr>
      </w:pPr>
    </w:p>
    <w:p w:rsidR="00496E78" w:rsidRPr="00496E78" w:rsidRDefault="00496E78">
      <w:pPr>
        <w:pStyle w:val="ConsPlusNormal"/>
        <w:jc w:val="both"/>
        <w:rPr>
          <w:rFonts w:ascii="Times New Roman" w:hAnsi="Times New Roman" w:cs="Times New Roman"/>
          <w:sz w:val="24"/>
          <w:szCs w:val="24"/>
        </w:rPr>
      </w:pPr>
    </w:p>
    <w:p w:rsidR="00496E78" w:rsidRPr="00496E78" w:rsidRDefault="00496E78">
      <w:pPr>
        <w:pStyle w:val="ConsPlusNormal"/>
        <w:jc w:val="both"/>
        <w:rPr>
          <w:rFonts w:ascii="Times New Roman" w:hAnsi="Times New Roman" w:cs="Times New Roman"/>
          <w:sz w:val="24"/>
          <w:szCs w:val="24"/>
        </w:rPr>
      </w:pPr>
      <w:bookmarkStart w:id="1" w:name="_GoBack"/>
      <w:bookmarkEnd w:id="1"/>
    </w:p>
    <w:sectPr w:rsidR="00496E78" w:rsidRPr="00496E78" w:rsidSect="006E43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E78"/>
    <w:rsid w:val="00496E78"/>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E78"/>
    <w:pPr>
      <w:widowControl w:val="0"/>
      <w:autoSpaceDE w:val="0"/>
      <w:autoSpaceDN w:val="0"/>
    </w:pPr>
    <w:rPr>
      <w:rFonts w:eastAsia="Times New Roman" w:cs="Calibri"/>
      <w:lang w:eastAsia="ru-RU"/>
    </w:rPr>
  </w:style>
  <w:style w:type="paragraph" w:customStyle="1" w:styleId="ConsPlusNonformat">
    <w:name w:val="ConsPlusNonformat"/>
    <w:rsid w:val="00496E78"/>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496E78"/>
    <w:pPr>
      <w:widowControl w:val="0"/>
      <w:autoSpaceDE w:val="0"/>
      <w:autoSpaceDN w:val="0"/>
    </w:pPr>
    <w:rPr>
      <w:rFonts w:eastAsia="Times New Roman" w:cs="Calibri"/>
      <w:b/>
      <w:lang w:eastAsia="ru-RU"/>
    </w:rPr>
  </w:style>
  <w:style w:type="paragraph" w:customStyle="1" w:styleId="ConsPlusCell">
    <w:name w:val="ConsPlusCell"/>
    <w:rsid w:val="00496E78"/>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496E78"/>
    <w:pPr>
      <w:widowControl w:val="0"/>
      <w:autoSpaceDE w:val="0"/>
      <w:autoSpaceDN w:val="0"/>
    </w:pPr>
    <w:rPr>
      <w:rFonts w:eastAsia="Times New Roman" w:cs="Calibri"/>
      <w:lang w:eastAsia="ru-RU"/>
    </w:rPr>
  </w:style>
  <w:style w:type="paragraph" w:customStyle="1" w:styleId="ConsPlusTitlePage">
    <w:name w:val="ConsPlusTitlePage"/>
    <w:rsid w:val="00496E78"/>
    <w:pPr>
      <w:widowControl w:val="0"/>
      <w:autoSpaceDE w:val="0"/>
      <w:autoSpaceDN w:val="0"/>
    </w:pPr>
    <w:rPr>
      <w:rFonts w:ascii="Tahoma" w:eastAsia="Times New Roman" w:hAnsi="Tahoma" w:cs="Tahoma"/>
      <w:lang w:eastAsia="ru-RU"/>
    </w:rPr>
  </w:style>
  <w:style w:type="paragraph" w:customStyle="1" w:styleId="ConsPlusJurTerm">
    <w:name w:val="ConsPlusJurTerm"/>
    <w:rsid w:val="00496E78"/>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496E78"/>
    <w:pPr>
      <w:widowControl w:val="0"/>
      <w:autoSpaceDE w:val="0"/>
      <w:autoSpaceDN w:val="0"/>
    </w:pPr>
    <w:rPr>
      <w:rFonts w:ascii="Arial" w:eastAsia="Times New Roman" w:hAnsi="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E78"/>
    <w:pPr>
      <w:widowControl w:val="0"/>
      <w:autoSpaceDE w:val="0"/>
      <w:autoSpaceDN w:val="0"/>
    </w:pPr>
    <w:rPr>
      <w:rFonts w:eastAsia="Times New Roman" w:cs="Calibri"/>
      <w:lang w:eastAsia="ru-RU"/>
    </w:rPr>
  </w:style>
  <w:style w:type="paragraph" w:customStyle="1" w:styleId="ConsPlusNonformat">
    <w:name w:val="ConsPlusNonformat"/>
    <w:rsid w:val="00496E78"/>
    <w:pPr>
      <w:widowControl w:val="0"/>
      <w:autoSpaceDE w:val="0"/>
      <w:autoSpaceDN w:val="0"/>
    </w:pPr>
    <w:rPr>
      <w:rFonts w:ascii="Courier New" w:eastAsia="Times New Roman" w:hAnsi="Courier New" w:cs="Courier New"/>
      <w:lang w:eastAsia="ru-RU"/>
    </w:rPr>
  </w:style>
  <w:style w:type="paragraph" w:customStyle="1" w:styleId="ConsPlusTitle">
    <w:name w:val="ConsPlusTitle"/>
    <w:rsid w:val="00496E78"/>
    <w:pPr>
      <w:widowControl w:val="0"/>
      <w:autoSpaceDE w:val="0"/>
      <w:autoSpaceDN w:val="0"/>
    </w:pPr>
    <w:rPr>
      <w:rFonts w:eastAsia="Times New Roman" w:cs="Calibri"/>
      <w:b/>
      <w:lang w:eastAsia="ru-RU"/>
    </w:rPr>
  </w:style>
  <w:style w:type="paragraph" w:customStyle="1" w:styleId="ConsPlusCell">
    <w:name w:val="ConsPlusCell"/>
    <w:rsid w:val="00496E78"/>
    <w:pPr>
      <w:widowControl w:val="0"/>
      <w:autoSpaceDE w:val="0"/>
      <w:autoSpaceDN w:val="0"/>
    </w:pPr>
    <w:rPr>
      <w:rFonts w:ascii="Courier New" w:eastAsia="Times New Roman" w:hAnsi="Courier New" w:cs="Courier New"/>
      <w:lang w:eastAsia="ru-RU"/>
    </w:rPr>
  </w:style>
  <w:style w:type="paragraph" w:customStyle="1" w:styleId="ConsPlusDocList">
    <w:name w:val="ConsPlusDocList"/>
    <w:rsid w:val="00496E78"/>
    <w:pPr>
      <w:widowControl w:val="0"/>
      <w:autoSpaceDE w:val="0"/>
      <w:autoSpaceDN w:val="0"/>
    </w:pPr>
    <w:rPr>
      <w:rFonts w:eastAsia="Times New Roman" w:cs="Calibri"/>
      <w:lang w:eastAsia="ru-RU"/>
    </w:rPr>
  </w:style>
  <w:style w:type="paragraph" w:customStyle="1" w:styleId="ConsPlusTitlePage">
    <w:name w:val="ConsPlusTitlePage"/>
    <w:rsid w:val="00496E78"/>
    <w:pPr>
      <w:widowControl w:val="0"/>
      <w:autoSpaceDE w:val="0"/>
      <w:autoSpaceDN w:val="0"/>
    </w:pPr>
    <w:rPr>
      <w:rFonts w:ascii="Tahoma" w:eastAsia="Times New Roman" w:hAnsi="Tahoma" w:cs="Tahoma"/>
      <w:lang w:eastAsia="ru-RU"/>
    </w:rPr>
  </w:style>
  <w:style w:type="paragraph" w:customStyle="1" w:styleId="ConsPlusJurTerm">
    <w:name w:val="ConsPlusJurTerm"/>
    <w:rsid w:val="00496E78"/>
    <w:pPr>
      <w:widowControl w:val="0"/>
      <w:autoSpaceDE w:val="0"/>
      <w:autoSpaceDN w:val="0"/>
    </w:pPr>
    <w:rPr>
      <w:rFonts w:ascii="Tahoma" w:eastAsia="Times New Roman" w:hAnsi="Tahoma" w:cs="Tahoma"/>
      <w:sz w:val="26"/>
      <w:lang w:eastAsia="ru-RU"/>
    </w:rPr>
  </w:style>
  <w:style w:type="paragraph" w:customStyle="1" w:styleId="ConsPlusTextList">
    <w:name w:val="ConsPlusTextList"/>
    <w:rsid w:val="00496E78"/>
    <w:pPr>
      <w:widowControl w:val="0"/>
      <w:autoSpaceDE w:val="0"/>
      <w:autoSpaceDN w:val="0"/>
    </w:pPr>
    <w:rPr>
      <w:rFonts w:ascii="Arial" w:eastAsia="Times New Roman"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3D8E9E7450C6523EB41A1205327EAB0689D98F335053454D148A5F6724D0ACBC6749F5F2ACB034E2D16851DCFC4FD60F87F2B9B770t8vAG" TargetMode="External"/><Relationship Id="rId13" Type="http://schemas.openxmlformats.org/officeDocument/2006/relationships/hyperlink" Target="consultantplus://offline/ref=F83D8E9E7450C6523EB41A1205327EAB0689D38C395553454D148A5F6724D0ACBC6749F7F2ADB93DB38B785595A947C80A9EECBCA97383CFt7vFG" TargetMode="External"/><Relationship Id="rId18" Type="http://schemas.openxmlformats.org/officeDocument/2006/relationships/hyperlink" Target="consultantplus://offline/ref=F83D8E9E7450C6523EB41A1205327EAB0C8ED88B325B0E4F454D865D602B8FA9BB7649F6F7B3B938A8822C05tDv8G" TargetMode="External"/><Relationship Id="rId26" Type="http://schemas.openxmlformats.org/officeDocument/2006/relationships/hyperlink" Target="consultantplus://offline/ref=F83D8E9E7450C6523EB41A1205327EAB0689D38C395553454D148A5F6724D0ACBC6749F7F2ADB93DB38B785595A947C80A9EECBCA97383CFt7vFG" TargetMode="External"/><Relationship Id="rId3" Type="http://schemas.openxmlformats.org/officeDocument/2006/relationships/settings" Target="settings.xml"/><Relationship Id="rId21" Type="http://schemas.openxmlformats.org/officeDocument/2006/relationships/hyperlink" Target="consultantplus://offline/ref=F83D8E9E7450C6523EB41A1205327EAB068AD68F315453454D148A5F6724D0ACBC6749F7F2A8BE37B78B785595A947C80A9EECBCA97383CFt7vFG" TargetMode="External"/><Relationship Id="rId34" Type="http://schemas.openxmlformats.org/officeDocument/2006/relationships/theme" Target="theme/theme1.xml"/><Relationship Id="rId7" Type="http://schemas.openxmlformats.org/officeDocument/2006/relationships/hyperlink" Target="consultantplus://offline/ref=F83D8E9E7450C6523EB41A1205327EAB0689D98F335053454D148A5F6724D0ACBC6749F7F2ACBD36B78B785595A947C80A9EECBCA97383CFt7vFG" TargetMode="External"/><Relationship Id="rId12" Type="http://schemas.openxmlformats.org/officeDocument/2006/relationships/hyperlink" Target="consultantplus://offline/ref=F83D8E9E7450C6523EB41A1205327EAB0689D38C395553454D148A5F6724D0ACBC6749F7F2ADB93DB38B785595A947C80A9EECBCA97383CFt7vFG" TargetMode="External"/><Relationship Id="rId17" Type="http://schemas.openxmlformats.org/officeDocument/2006/relationships/hyperlink" Target="consultantplus://offline/ref=F83D8E9E7450C6523EB41A1205327EAB068BD184355653454D148A5F6724D0ACAE6711FBF2A8A73FB19E2E04D0tFv5G" TargetMode="External"/><Relationship Id="rId25" Type="http://schemas.openxmlformats.org/officeDocument/2006/relationships/hyperlink" Target="consultantplus://offline/ref=F83D8E9E7450C6523EB41A1205327EAB068AD68F315453454D148A5F6724D0ACBC6749F7F2A8BE37B78B785595A947C80A9EECBCA97383CFt7vFG"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83D8E9E7450C6523EB41A1205327EAB0689D389365453454D148A5F6724D0ACBC6749F7F2ACB83FB18B785595A947C80A9EECBCA97383CFt7vFG" TargetMode="External"/><Relationship Id="rId20" Type="http://schemas.openxmlformats.org/officeDocument/2006/relationships/hyperlink" Target="consultantplus://offline/ref=F83D8E9E7450C6523EB41A1205327EAB068BD184345053454D148A5F6724D0ACAE6711FBF2A8A73FB19E2E04D0tFv5G" TargetMode="External"/><Relationship Id="rId29" Type="http://schemas.openxmlformats.org/officeDocument/2006/relationships/hyperlink" Target="consultantplus://offline/ref=F83D8E9E7450C6523EB41A1205327EAB078CD989385453454D148A5F6724D0ACBC6749F7F2ADB93FBF8B785595A947C80A9EECBCA97383CFt7vFG" TargetMode="External"/><Relationship Id="rId1" Type="http://schemas.openxmlformats.org/officeDocument/2006/relationships/styles" Target="styles.xml"/><Relationship Id="rId6" Type="http://schemas.openxmlformats.org/officeDocument/2006/relationships/hyperlink" Target="consultantplus://offline/ref=F83D8E9E7450C6523EB41A1205327EAB0689D98F335053454D148A5F6724D0ACBC6749F7F2A5BE38BDD47D4084F14ACD1180EBA5B57182tCv7G" TargetMode="External"/><Relationship Id="rId11" Type="http://schemas.openxmlformats.org/officeDocument/2006/relationships/hyperlink" Target="consultantplus://offline/ref=F83D8E9E7450C6523EB41A1205327EAB0689D78F395053454D148A5F6724D0ACBC6749FFF2A4B26BE7C47909D1F954C8089EEEBBB6t7v8G" TargetMode="External"/><Relationship Id="rId24" Type="http://schemas.openxmlformats.org/officeDocument/2006/relationships/hyperlink" Target="consultantplus://offline/ref=F83D8E9E7450C6523EB41A1205327EAB068AD68F315453454D148A5F6724D0ACBC6749F7F2A8BE37B78B785595A947C80A9EECBCA97383CFt7vFG" TargetMode="External"/><Relationship Id="rId32" Type="http://schemas.openxmlformats.org/officeDocument/2006/relationships/hyperlink" Target="consultantplus://offline/ref=F83D8E9E7450C6523EB41A1205327EAB068BD28A325453454D148A5F6724D0ACAE6711FBF2A8A73FB19E2E04D0tFv5G" TargetMode="External"/><Relationship Id="rId5" Type="http://schemas.openxmlformats.org/officeDocument/2006/relationships/hyperlink" Target="consultantplus://offline/ref=F83D8E9E7450C6523EB41A1205327EAB0689D98F335053454D148A5F6724D0ACBC6749F5F2ACB034E2D16851DCFC4FD60F87F2B9B770t8vAG" TargetMode="External"/><Relationship Id="rId15" Type="http://schemas.openxmlformats.org/officeDocument/2006/relationships/hyperlink" Target="consultantplus://offline/ref=F83D8E9E7450C6523EB41A1205327EAB0689D485315453454D148A5F6724D0ACBC6749F4F9F9E87BE38D2C01CFFC4DD60D80EDtBv2G" TargetMode="External"/><Relationship Id="rId23" Type="http://schemas.openxmlformats.org/officeDocument/2006/relationships/hyperlink" Target="consultantplus://offline/ref=F83D8E9E7450C6523EB41A1205327EAB0789D38A305953454D148A5F6724D0ACBC6749F7F2ADB93EB48B785595A947C80A9EECBCA97383CFt7vFG" TargetMode="External"/><Relationship Id="rId28" Type="http://schemas.openxmlformats.org/officeDocument/2006/relationships/hyperlink" Target="consultantplus://offline/ref=F83D8E9E7450C6523EB41A1205327EAB0689D38C395553454D148A5F6724D0ACBC6749F7F2ADB93DB38B785595A947C80A9EECBCA97383CFt7vFG" TargetMode="External"/><Relationship Id="rId10" Type="http://schemas.openxmlformats.org/officeDocument/2006/relationships/hyperlink" Target="consultantplus://offline/ref=F83D8E9E7450C6523EB41A1205327EAB0689D98F335053454D148A5F6724D0ACBC6749F7F2A5BE38BDD47D4084F14ACD1180EBA5B57182tCv7G" TargetMode="External"/><Relationship Id="rId19" Type="http://schemas.openxmlformats.org/officeDocument/2006/relationships/hyperlink" Target="consultantplus://offline/ref=F83D8E9E7450C6523EB41A1205327EAB068BD184355653454D148A5F6724D0ACAE6711FBF2A8A73FB19E2E04D0tFv5G" TargetMode="External"/><Relationship Id="rId31" Type="http://schemas.openxmlformats.org/officeDocument/2006/relationships/hyperlink" Target="consultantplus://offline/ref=F83D8E9E7450C6523EB41A1205327EAB0689D389365453454D148A5F6724D0ACBC6749F7F2ACB83FB18B785595A947C80A9EECBCA97383CFt7vFG" TargetMode="External"/><Relationship Id="rId4" Type="http://schemas.openxmlformats.org/officeDocument/2006/relationships/webSettings" Target="webSettings.xml"/><Relationship Id="rId9" Type="http://schemas.openxmlformats.org/officeDocument/2006/relationships/hyperlink" Target="consultantplus://offline/ref=F83D8E9E7450C6523EB41A1205327EAB0689D98F335053454D148A5F6724D0ACBC6749F7F2ACBD36B78B785595A947C80A9EECBCA97383CFt7vFG" TargetMode="External"/><Relationship Id="rId14" Type="http://schemas.openxmlformats.org/officeDocument/2006/relationships/hyperlink" Target="consultantplus://offline/ref=F83D8E9E7450C6523EB41A1205327EAB0689D38C395553454D148A5F6724D0ACBC6749F7F2ADB93DB38B785595A947C80A9EECBCA97383CFt7vFG" TargetMode="External"/><Relationship Id="rId22" Type="http://schemas.openxmlformats.org/officeDocument/2006/relationships/hyperlink" Target="consultantplus://offline/ref=F83D8E9E7450C6523EB41A1205327EAB0689D38C395553454D148A5F6724D0ACBC6749F7F2ADB93DB38B785595A947C80A9EECBCA97383CFt7vFG" TargetMode="External"/><Relationship Id="rId27" Type="http://schemas.openxmlformats.org/officeDocument/2006/relationships/hyperlink" Target="consultantplus://offline/ref=F83D8E9E7450C6523EB41A1205327EAB0689D38C395553454D148A5F6724D0ACBC6749F7F2ADB93DB38B785595A947C80A9EECBCA97383CFt7vFG" TargetMode="External"/><Relationship Id="rId30" Type="http://schemas.openxmlformats.org/officeDocument/2006/relationships/hyperlink" Target="consultantplus://offline/ref=F83D8E9E7450C6523EB41A1205327EAB0689D485315453454D148A5F6724D0ACBC6749F4F9F9E87BE38D2C01CFFC4DD60D80EDtBv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53</Pages>
  <Words>13178</Words>
  <Characters>75118</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2019-07-05T06:47:00Z</dcterms:created>
  <dcterms:modified xsi:type="dcterms:W3CDTF">2019-07-05T06:51:00Z</dcterms:modified>
</cp:coreProperties>
</file>