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DAC" w:rsidRPr="00D70DAC" w:rsidRDefault="00D70DAC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ПРАВИТЕЛЬСТВО РОССИЙСКОЙ ФЕДЕРАЦИИ</w:t>
      </w:r>
    </w:p>
    <w:p w:rsidR="00D70DAC" w:rsidRPr="00D70DAC" w:rsidRDefault="00D70DAC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ПОСТАНОВЛЕНИЕ</w:t>
      </w:r>
    </w:p>
    <w:p w:rsidR="00D70DAC" w:rsidRPr="00D70DAC" w:rsidRDefault="00D70DA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от 1 декабря 2012 г. N 1238</w:t>
      </w:r>
    </w:p>
    <w:p w:rsidR="00D70DAC" w:rsidRPr="00D70DAC" w:rsidRDefault="00D70DAC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О ГОСУДАРСТВЕННОЙ РЕГИСТРАЦИИ</w:t>
      </w:r>
    </w:p>
    <w:p w:rsidR="00D70DAC" w:rsidRPr="00D70DAC" w:rsidRDefault="00D70DAC" w:rsidP="00D70DA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УСЛОВИЙ ЭМИССИИ И ОБРАЩЕНИЯ ГОСУДАРСТВЕННЫХ ЦЕННЫХ БУМАГ</w:t>
      </w:r>
      <w:r>
        <w:rPr>
          <w:rFonts w:ascii="PT Astra Serif" w:hAnsi="PT Astra Serif"/>
          <w:sz w:val="28"/>
          <w:szCs w:val="28"/>
        </w:rPr>
        <w:t xml:space="preserve"> </w:t>
      </w:r>
      <w:r w:rsidRPr="00D70DAC">
        <w:rPr>
          <w:rFonts w:ascii="PT Astra Serif" w:hAnsi="PT Astra Serif"/>
          <w:sz w:val="28"/>
          <w:szCs w:val="28"/>
        </w:rPr>
        <w:t>СУБЪЕКТОВ РОССИЙСКОЙ ФЕДЕРАЦИИ И МУНИЦИПАЛЬНЫХ ЦЕННЫХ</w:t>
      </w:r>
      <w:r>
        <w:rPr>
          <w:rFonts w:ascii="PT Astra Serif" w:hAnsi="PT Astra Serif"/>
          <w:sz w:val="28"/>
          <w:szCs w:val="28"/>
        </w:rPr>
        <w:t xml:space="preserve"> </w:t>
      </w:r>
      <w:r w:rsidRPr="00D70DAC">
        <w:rPr>
          <w:rFonts w:ascii="PT Astra Serif" w:hAnsi="PT Astra Serif"/>
          <w:sz w:val="28"/>
          <w:szCs w:val="28"/>
        </w:rPr>
        <w:t>БУМАГ, ИЗМЕНЕНИЙ, ВНОСИМЫХ В УСЛОВИЯ ЭМИССИИ И ОБРАЩЕНИЯ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D70DAC">
        <w:rPr>
          <w:rFonts w:ascii="PT Astra Serif" w:hAnsi="PT Astra Serif"/>
          <w:sz w:val="28"/>
          <w:szCs w:val="28"/>
        </w:rPr>
        <w:t>ЭТИХ ЦЕННЫХ БУМАГ, А ТАКЖЕ ОБ ОТЧЕТАХ О ПРОВЕДЕННОЙ ЭМИССИИ</w:t>
      </w:r>
    </w:p>
    <w:p w:rsidR="00D70DAC" w:rsidRPr="00D70DAC" w:rsidRDefault="00D70DA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70DAC" w:rsidRPr="00D70D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DAC" w:rsidRPr="00D70DAC" w:rsidRDefault="00D70DA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DAC" w:rsidRPr="00D70DAC" w:rsidRDefault="00D70DA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70DAC" w:rsidRPr="00D70DAC" w:rsidRDefault="00D70DA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70DA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70DAC" w:rsidRPr="00D70DAC" w:rsidRDefault="00D70DA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70DAC">
              <w:rPr>
                <w:rFonts w:ascii="PT Astra Serif" w:hAnsi="PT Astra Serif"/>
                <w:sz w:val="28"/>
                <w:szCs w:val="28"/>
              </w:rPr>
              <w:t xml:space="preserve">(в ред. Постановлений Правительства РФ от 20.01.2014 </w:t>
            </w:r>
            <w:hyperlink r:id="rId5">
              <w:r w:rsidRPr="00D70DAC">
                <w:rPr>
                  <w:rFonts w:ascii="PT Astra Serif" w:hAnsi="PT Astra Serif"/>
                  <w:sz w:val="28"/>
                  <w:szCs w:val="28"/>
                </w:rPr>
                <w:t>N 40</w:t>
              </w:r>
            </w:hyperlink>
            <w:r w:rsidRPr="00D70DAC">
              <w:rPr>
                <w:rFonts w:ascii="PT Astra Serif" w:hAnsi="PT Astra Serif"/>
                <w:sz w:val="28"/>
                <w:szCs w:val="28"/>
              </w:rPr>
              <w:t>,</w:t>
            </w:r>
            <w:proofErr w:type="gramEnd"/>
          </w:p>
          <w:p w:rsidR="00D70DAC" w:rsidRPr="00D70DAC" w:rsidRDefault="00D70DA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70DAC">
              <w:rPr>
                <w:rFonts w:ascii="PT Astra Serif" w:hAnsi="PT Astra Serif"/>
                <w:sz w:val="28"/>
                <w:szCs w:val="28"/>
              </w:rPr>
              <w:t xml:space="preserve">от 17.02.2020 </w:t>
            </w:r>
            <w:hyperlink r:id="rId6">
              <w:r w:rsidRPr="00D70DAC">
                <w:rPr>
                  <w:rFonts w:ascii="PT Astra Serif" w:hAnsi="PT Astra Serif"/>
                  <w:sz w:val="28"/>
                  <w:szCs w:val="28"/>
                </w:rPr>
                <w:t>N 163</w:t>
              </w:r>
            </w:hyperlink>
            <w:r w:rsidRPr="00D70DAC">
              <w:rPr>
                <w:rFonts w:ascii="PT Astra Serif" w:hAnsi="PT Astra Serif"/>
                <w:sz w:val="28"/>
                <w:szCs w:val="28"/>
              </w:rPr>
              <w:t xml:space="preserve">, от 09.12.2022 </w:t>
            </w:r>
            <w:hyperlink r:id="rId7">
              <w:r w:rsidRPr="00D70DAC">
                <w:rPr>
                  <w:rFonts w:ascii="PT Astra Serif" w:hAnsi="PT Astra Serif"/>
                  <w:sz w:val="28"/>
                  <w:szCs w:val="28"/>
                </w:rPr>
                <w:t>N 2272</w:t>
              </w:r>
            </w:hyperlink>
            <w:r w:rsidRPr="00D70DA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DAC" w:rsidRPr="00D70DAC" w:rsidRDefault="00D70DA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Правительство Российской Федерации постановляет:</w:t>
      </w:r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(в ред. </w:t>
      </w:r>
      <w:hyperlink r:id="rId8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17.02.2020 N 163)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1. Утвердить прилагаемые: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w:anchor="P38">
        <w:r w:rsidRPr="00D70DAC">
          <w:rPr>
            <w:rFonts w:ascii="PT Astra Serif" w:hAnsi="PT Astra Serif"/>
            <w:sz w:val="28"/>
            <w:szCs w:val="28"/>
          </w:rPr>
          <w:t>Правила</w:t>
        </w:r>
      </w:hyperlink>
      <w:r w:rsidRPr="00D70DAC">
        <w:rPr>
          <w:rFonts w:ascii="PT Astra Serif" w:hAnsi="PT Astra Serif"/>
          <w:sz w:val="28"/>
          <w:szCs w:val="28"/>
        </w:rPr>
        <w:t xml:space="preserve"> государственной регистрации условий эмиссии и обращения государственных ценных бумаг субъектов Российской Федерации и муниципальных ценных бумаг, а также изменений, вносимых в условия эмиссии и обращения этих ценных бумаг;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34">
        <w:r w:rsidRPr="00D70DAC">
          <w:rPr>
            <w:rFonts w:ascii="PT Astra Serif" w:hAnsi="PT Astra Serif"/>
            <w:sz w:val="28"/>
            <w:szCs w:val="28"/>
          </w:rPr>
          <w:t>Правила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представления субъектами Российской Федерации и муниципальными образованиями отчетов об итогах эмиссии государственных ценных бумаг субъектов Российской Федерации и муниципальных ценных бумаг.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2. Утратил силу. - </w:t>
      </w:r>
      <w:hyperlink r:id="rId9">
        <w:r w:rsidRPr="00D70DA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20.01.2014 N 40.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3. Признать утратившими силу: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10">
        <w:r w:rsidRPr="00D70DA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Российской Федерации от 30 сентября 2000 г. N 754 "О государственной регистрации нормативных правовых актов, содержащих условия эмиссии ценных бумаг субъектов Российской Федерации или муниципальных ценных бумаг, и об </w:t>
      </w:r>
      <w:proofErr w:type="gramStart"/>
      <w:r w:rsidRPr="00D70DAC">
        <w:rPr>
          <w:rFonts w:ascii="PT Astra Serif" w:hAnsi="PT Astra Serif"/>
          <w:sz w:val="28"/>
          <w:szCs w:val="28"/>
        </w:rPr>
        <w:t>отчетах</w:t>
      </w:r>
      <w:proofErr w:type="gramEnd"/>
      <w:r w:rsidRPr="00D70DAC">
        <w:rPr>
          <w:rFonts w:ascii="PT Astra Serif" w:hAnsi="PT Astra Serif"/>
          <w:sz w:val="28"/>
          <w:szCs w:val="28"/>
        </w:rPr>
        <w:t xml:space="preserve"> о проведенной эмиссии" (Собрание законодательства Российской Федерации, 2000, N 41, ст. 4084);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11">
        <w:r w:rsidRPr="00D70DA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Российской Федерации от 2 июня 2001 г. N 435 "О внесении изменений в Правила государственной регистрации нормативных правовых актов, содержащих условия эмиссии ценных бумаг субъектов Российской Федерации или муниципальных ценных бумаг" (Собрание законодательства Российской Федерации, 2001, N 24, ст. 2450).</w:t>
      </w: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Председатель Правительства</w:t>
      </w:r>
    </w:p>
    <w:p w:rsidR="00D70DAC" w:rsidRPr="00D70DAC" w:rsidRDefault="00D70DA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Российской Федерации</w:t>
      </w:r>
    </w:p>
    <w:p w:rsidR="00D70DAC" w:rsidRPr="00D70DAC" w:rsidRDefault="00D70DA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Д.МЕДВЕДЕВ</w:t>
      </w:r>
    </w:p>
    <w:p w:rsidR="00D70DAC" w:rsidRP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lastRenderedPageBreak/>
        <w:t>Утверждены</w:t>
      </w:r>
    </w:p>
    <w:p w:rsidR="00D70DAC" w:rsidRPr="00D70DAC" w:rsidRDefault="00D70DA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постановлением Правительства</w:t>
      </w:r>
    </w:p>
    <w:p w:rsidR="00D70DAC" w:rsidRPr="00D70DAC" w:rsidRDefault="00D70DA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Российской Федерации</w:t>
      </w:r>
    </w:p>
    <w:p w:rsidR="00D70DAC" w:rsidRPr="00D70DAC" w:rsidRDefault="00D70DA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от 1 декабря 2012 г. N 1238</w:t>
      </w: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8"/>
      <w:bookmarkEnd w:id="0"/>
      <w:r w:rsidRPr="00D70DAC">
        <w:rPr>
          <w:rFonts w:ascii="PT Astra Serif" w:hAnsi="PT Astra Serif"/>
          <w:sz w:val="28"/>
          <w:szCs w:val="28"/>
        </w:rPr>
        <w:t>ПРАВИЛА</w:t>
      </w:r>
    </w:p>
    <w:p w:rsidR="00D70DAC" w:rsidRPr="00D70DAC" w:rsidRDefault="00D70DAC" w:rsidP="00D70DA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ГОСУДАРСТВЕННОЙ РЕГИСТРАЦИИ УСЛОВИЙ ЭМИССИИ И ОБРАЩЕНИЯ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D70DAC">
        <w:rPr>
          <w:rFonts w:ascii="PT Astra Serif" w:hAnsi="PT Astra Serif"/>
          <w:sz w:val="28"/>
          <w:szCs w:val="28"/>
        </w:rPr>
        <w:t>ГОСУДАРСТВЕННЫХ ЦЕННЫХ БУМАГ СУБЪЕКТОВ РОССИЙСКОЙ ФЕДЕРАЦИИ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D70DAC">
        <w:rPr>
          <w:rFonts w:ascii="PT Astra Serif" w:hAnsi="PT Astra Serif"/>
          <w:sz w:val="28"/>
          <w:szCs w:val="28"/>
        </w:rPr>
        <w:t>И МУНИЦИПАЛЬНЫХ ЦЕННЫХ БУМАГ, А ТАКЖЕ ИЗМЕНЕНИЙ, ВНОСИМЫХ</w:t>
      </w:r>
    </w:p>
    <w:p w:rsidR="00D70DAC" w:rsidRPr="00D70DAC" w:rsidRDefault="00D70DA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В УСЛОВИЯ ЭМИССИИ И ОБРАЩЕНИЯ ЭТИХ ЦЕННЫХ БУМАГ</w:t>
      </w:r>
    </w:p>
    <w:p w:rsidR="00D70DAC" w:rsidRPr="00D70DAC" w:rsidRDefault="00D70DA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70DAC" w:rsidRPr="00D70D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DAC" w:rsidRPr="00D70DAC" w:rsidRDefault="00D70DA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DAC" w:rsidRPr="00D70DAC" w:rsidRDefault="00D70DA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70DAC" w:rsidRPr="00D70DAC" w:rsidRDefault="00D70DA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70DA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70DAC" w:rsidRPr="00D70DAC" w:rsidRDefault="00D70DA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70DAC">
              <w:rPr>
                <w:rFonts w:ascii="PT Astra Serif" w:hAnsi="PT Astra Serif"/>
                <w:sz w:val="28"/>
                <w:szCs w:val="28"/>
              </w:rPr>
              <w:t xml:space="preserve">(в ред. Постановлений Правительства РФ от 20.01.2014 </w:t>
            </w:r>
            <w:hyperlink r:id="rId12">
              <w:r w:rsidRPr="00D70DAC">
                <w:rPr>
                  <w:rFonts w:ascii="PT Astra Serif" w:hAnsi="PT Astra Serif"/>
                  <w:sz w:val="28"/>
                  <w:szCs w:val="28"/>
                </w:rPr>
                <w:t>N 40</w:t>
              </w:r>
            </w:hyperlink>
            <w:r w:rsidRPr="00D70DAC">
              <w:rPr>
                <w:rFonts w:ascii="PT Astra Serif" w:hAnsi="PT Astra Serif"/>
                <w:sz w:val="28"/>
                <w:szCs w:val="28"/>
              </w:rPr>
              <w:t>,</w:t>
            </w:r>
            <w:proofErr w:type="gramEnd"/>
          </w:p>
          <w:p w:rsidR="00D70DAC" w:rsidRPr="00D70DAC" w:rsidRDefault="00D70DA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70DAC">
              <w:rPr>
                <w:rFonts w:ascii="PT Astra Serif" w:hAnsi="PT Astra Serif"/>
                <w:sz w:val="28"/>
                <w:szCs w:val="28"/>
              </w:rPr>
              <w:t xml:space="preserve">от 17.02.2020 </w:t>
            </w:r>
            <w:hyperlink r:id="rId13">
              <w:r w:rsidRPr="00D70DAC">
                <w:rPr>
                  <w:rFonts w:ascii="PT Astra Serif" w:hAnsi="PT Astra Serif"/>
                  <w:sz w:val="28"/>
                  <w:szCs w:val="28"/>
                </w:rPr>
                <w:t>N 163</w:t>
              </w:r>
            </w:hyperlink>
            <w:r w:rsidRPr="00D70DAC">
              <w:rPr>
                <w:rFonts w:ascii="PT Astra Serif" w:hAnsi="PT Astra Serif"/>
                <w:sz w:val="28"/>
                <w:szCs w:val="28"/>
              </w:rPr>
              <w:t xml:space="preserve">, от 09.12.2022 </w:t>
            </w:r>
            <w:hyperlink r:id="rId14">
              <w:r w:rsidRPr="00D70DAC">
                <w:rPr>
                  <w:rFonts w:ascii="PT Astra Serif" w:hAnsi="PT Astra Serif"/>
                  <w:sz w:val="28"/>
                  <w:szCs w:val="28"/>
                </w:rPr>
                <w:t>N 2272</w:t>
              </w:r>
            </w:hyperlink>
            <w:r w:rsidRPr="00D70DA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DAC" w:rsidRPr="00D70DAC" w:rsidRDefault="00D70DA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D70DAC">
        <w:rPr>
          <w:rFonts w:ascii="PT Astra Serif" w:hAnsi="PT Astra Serif"/>
          <w:sz w:val="28"/>
          <w:szCs w:val="28"/>
        </w:rPr>
        <w:t>Настоящие Правила устанавливают порядок государственной регистрации условий эмиссии и обращения государственных ценных бумаг субъектов Российской Федерации или муниципальных ценных бумаг, утвержденных нормативным правовым актом субъекта Российской Федерации или правовым актом местной администрации (далее - условия эмиссии и обращения), а также изменений, вносимых в условия эмиссии и обращения, утвержденных нормативным правовым актом субъекта Российской Федерации или правовым актом местной администрации (далее - изменения</w:t>
      </w:r>
      <w:proofErr w:type="gramEnd"/>
      <w:r w:rsidRPr="00D70DAC">
        <w:rPr>
          <w:rFonts w:ascii="PT Astra Serif" w:hAnsi="PT Astra Serif"/>
          <w:sz w:val="28"/>
          <w:szCs w:val="28"/>
        </w:rPr>
        <w:t xml:space="preserve"> в условия эмиссии и обращения).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2. Государственная регистрация условий эмиссии и обращения включает в себя: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49"/>
      <w:bookmarkEnd w:id="1"/>
      <w:r w:rsidRPr="00D70DAC">
        <w:rPr>
          <w:rFonts w:ascii="PT Astra Serif" w:hAnsi="PT Astra Serif"/>
          <w:sz w:val="28"/>
          <w:szCs w:val="28"/>
        </w:rPr>
        <w:t>а) экспертизу соответствия условий эмиссии и обращения законодательству Российской Федерации;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70DAC">
        <w:rPr>
          <w:rFonts w:ascii="PT Astra Serif" w:hAnsi="PT Astra Serif"/>
          <w:sz w:val="28"/>
          <w:szCs w:val="28"/>
        </w:rPr>
        <w:t>б) оценку соблюдения исполнительным органом субъекта Российской Федерации или органом местного самоуправления, являющихся эмитентом государственных ценных бумаг субъекта Российской Федерации или муниципальных ценных бумаг (далее - эмитент ценных бумаг), требований бюджетного законодательства Российской Федерации в части заимствований и долга субъекта Российской Федерации или муниципального образования и законодательства Российской Федерации о ценных бумагах, а также норм и предельных значений, установленных законодательным и</w:t>
      </w:r>
      <w:proofErr w:type="gramEnd"/>
      <w:r w:rsidRPr="00D70DAC">
        <w:rPr>
          <w:rFonts w:ascii="PT Astra Serif" w:hAnsi="PT Astra Serif"/>
          <w:sz w:val="28"/>
          <w:szCs w:val="28"/>
        </w:rPr>
        <w:t xml:space="preserve"> исполнительным органом субъекта Российской Федерации и органом местного самоуправления в соответствии с бюджетным законодательством Российской Федерации;</w:t>
      </w:r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(в ред. Постановлений Правительства РФ от 17.02.2020 </w:t>
      </w:r>
      <w:hyperlink r:id="rId15">
        <w:r w:rsidRPr="00D70DAC">
          <w:rPr>
            <w:rFonts w:ascii="PT Astra Serif" w:hAnsi="PT Astra Serif"/>
            <w:sz w:val="28"/>
            <w:szCs w:val="28"/>
          </w:rPr>
          <w:t>N 163</w:t>
        </w:r>
      </w:hyperlink>
      <w:r w:rsidRPr="00D70DAC">
        <w:rPr>
          <w:rFonts w:ascii="PT Astra Serif" w:hAnsi="PT Astra Serif"/>
          <w:sz w:val="28"/>
          <w:szCs w:val="28"/>
        </w:rPr>
        <w:t xml:space="preserve">, от 09.12.2022 </w:t>
      </w:r>
      <w:hyperlink r:id="rId16">
        <w:r w:rsidRPr="00D70DAC">
          <w:rPr>
            <w:rFonts w:ascii="PT Astra Serif" w:hAnsi="PT Astra Serif"/>
            <w:sz w:val="28"/>
            <w:szCs w:val="28"/>
          </w:rPr>
          <w:t>N 2272</w:t>
        </w:r>
      </w:hyperlink>
      <w:r w:rsidRPr="00D70DAC">
        <w:rPr>
          <w:rFonts w:ascii="PT Astra Serif" w:hAnsi="PT Astra Serif"/>
          <w:sz w:val="28"/>
          <w:szCs w:val="28"/>
        </w:rPr>
        <w:t>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в) принятие решения о государственной регистрации условий эмиссии и обращения;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г) присвоение регистрационного номера условиям эмиссии и обращения;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54"/>
      <w:bookmarkEnd w:id="2"/>
      <w:r w:rsidRPr="00D70DAC">
        <w:rPr>
          <w:rFonts w:ascii="PT Astra Serif" w:hAnsi="PT Astra Serif"/>
          <w:sz w:val="28"/>
          <w:szCs w:val="28"/>
        </w:rPr>
        <w:lastRenderedPageBreak/>
        <w:t>д) внесение в реестр информации о прошедших государственную регистрацию условиях эмиссии и обращения;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е) размещение информации о прошедших государственную регистрацию условиях эмиссии и обращения на сайте Министерства финансов Российской Федерации в информационно-телекоммуникационной сети "Интернет".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3. Государственная регистрация изменений в условия эмиссии и обращения включает в себя: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а) экспертизу соответствия изменений в условия эмиссии и обращения законодательству Российской Федерации;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70DAC">
        <w:rPr>
          <w:rFonts w:ascii="PT Astra Serif" w:hAnsi="PT Astra Serif"/>
          <w:sz w:val="28"/>
          <w:szCs w:val="28"/>
        </w:rPr>
        <w:t>б) оценку соблюдения эмитентом ценных бумаг требований бюджетного законодательства Российской Федерации в части заимствований и долга субъекта Российской Федерации или муниципального образования, требований законодательства Российской Федерации о ценных бумагах, а также норм и предельных значений, установленных законодательным и исполнительным органом субъекта Российской Федерации и органом местного самоуправления в соответствии с бюджетным законодательством Российской Федерации;</w:t>
      </w:r>
      <w:proofErr w:type="gramEnd"/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(в ред. Постановлений Правительства РФ от 17.02.2020 </w:t>
      </w:r>
      <w:hyperlink r:id="rId17">
        <w:r w:rsidRPr="00D70DAC">
          <w:rPr>
            <w:rFonts w:ascii="PT Astra Serif" w:hAnsi="PT Astra Serif"/>
            <w:sz w:val="28"/>
            <w:szCs w:val="28"/>
          </w:rPr>
          <w:t>N 163</w:t>
        </w:r>
      </w:hyperlink>
      <w:r w:rsidRPr="00D70DAC">
        <w:rPr>
          <w:rFonts w:ascii="PT Astra Serif" w:hAnsi="PT Astra Serif"/>
          <w:sz w:val="28"/>
          <w:szCs w:val="28"/>
        </w:rPr>
        <w:t xml:space="preserve">, от 09.12.2022 </w:t>
      </w:r>
      <w:hyperlink r:id="rId18">
        <w:r w:rsidRPr="00D70DAC">
          <w:rPr>
            <w:rFonts w:ascii="PT Astra Serif" w:hAnsi="PT Astra Serif"/>
            <w:sz w:val="28"/>
            <w:szCs w:val="28"/>
          </w:rPr>
          <w:t>N 2272</w:t>
        </w:r>
      </w:hyperlink>
      <w:r w:rsidRPr="00D70DAC">
        <w:rPr>
          <w:rFonts w:ascii="PT Astra Serif" w:hAnsi="PT Astra Serif"/>
          <w:sz w:val="28"/>
          <w:szCs w:val="28"/>
        </w:rPr>
        <w:t>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в) принятие решения о государственной регистрации изменений в условия эмиссии и обращения;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г) присвоение регистрационного номера изменениям в условия эмиссии и обращения;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д) внесение в реестр информации о прошедших государственную регистрацию изменениях в условия эмиссии и обращения;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е) размещение информации о прошедших государственную регистрацию изменениях в условия эмиссии и обращения на сайте Министерства финансов Российской Федерации в информационно-телекоммуникационной сети "Интернет".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4. Государственная регистрация условий эмиссии и обращения, а также изменений в условия эмиссии и обращения осуществляется Министерством финансов Российской Федерации.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65"/>
      <w:bookmarkEnd w:id="3"/>
      <w:r w:rsidRPr="00D70DAC">
        <w:rPr>
          <w:rFonts w:ascii="PT Astra Serif" w:hAnsi="PT Astra Serif"/>
          <w:sz w:val="28"/>
          <w:szCs w:val="28"/>
        </w:rPr>
        <w:t xml:space="preserve">5. Эмитент ценных бумаг в течение 10 дней со дня принятия нормативного правового акта субъекта Российской Федерации или правового акта местной администрации, содержащих условия эмиссии и обращения, направляет в Министерство финансов Российской Федерации для государственной регистрации условий эмиссии и </w:t>
      </w:r>
      <w:proofErr w:type="gramStart"/>
      <w:r w:rsidRPr="00D70DAC">
        <w:rPr>
          <w:rFonts w:ascii="PT Astra Serif" w:hAnsi="PT Astra Serif"/>
          <w:sz w:val="28"/>
          <w:szCs w:val="28"/>
        </w:rPr>
        <w:t>обращения</w:t>
      </w:r>
      <w:proofErr w:type="gramEnd"/>
      <w:r w:rsidRPr="00D70DAC">
        <w:rPr>
          <w:rFonts w:ascii="PT Astra Serif" w:hAnsi="PT Astra Serif"/>
          <w:sz w:val="28"/>
          <w:szCs w:val="28"/>
        </w:rPr>
        <w:t xml:space="preserve"> следующие документы и сведения: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66"/>
      <w:bookmarkEnd w:id="4"/>
      <w:r w:rsidRPr="00D70DAC">
        <w:rPr>
          <w:rFonts w:ascii="PT Astra Serif" w:hAnsi="PT Astra Serif"/>
          <w:sz w:val="28"/>
          <w:szCs w:val="28"/>
        </w:rPr>
        <w:t>а) заявление о государственной регистрации условий эмиссии и обращения по форме, утвержденной Министерством финансов Российской Федерации;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70DAC">
        <w:rPr>
          <w:rFonts w:ascii="PT Astra Serif" w:hAnsi="PT Astra Serif"/>
          <w:sz w:val="28"/>
          <w:szCs w:val="28"/>
        </w:rPr>
        <w:lastRenderedPageBreak/>
        <w:t xml:space="preserve">б) опись документов, представляемых в целях государственной регистрации условий эмиссии и обращения с указанием источников опубликования актов, указанных в </w:t>
      </w:r>
      <w:hyperlink w:anchor="P68">
        <w:r w:rsidRPr="00D70DAC">
          <w:rPr>
            <w:rFonts w:ascii="PT Astra Serif" w:hAnsi="PT Astra Serif"/>
            <w:sz w:val="28"/>
            <w:szCs w:val="28"/>
          </w:rPr>
          <w:t>подпунктах "в</w:t>
        </w:r>
      </w:hyperlink>
      <w:r w:rsidRPr="00D70DAC">
        <w:rPr>
          <w:rFonts w:ascii="PT Astra Serif" w:hAnsi="PT Astra Serif"/>
          <w:sz w:val="28"/>
          <w:szCs w:val="28"/>
        </w:rPr>
        <w:t xml:space="preserve"> - </w:t>
      </w:r>
      <w:hyperlink w:anchor="P73">
        <w:r w:rsidRPr="00D70DAC">
          <w:rPr>
            <w:rFonts w:ascii="PT Astra Serif" w:hAnsi="PT Astra Serif"/>
            <w:sz w:val="28"/>
            <w:szCs w:val="28"/>
          </w:rPr>
          <w:t>е" настоящего пункта</w:t>
        </w:r>
      </w:hyperlink>
      <w:r w:rsidRPr="00D70DAC">
        <w:rPr>
          <w:rFonts w:ascii="PT Astra Serif" w:hAnsi="PT Astra Serif"/>
          <w:sz w:val="28"/>
          <w:szCs w:val="28"/>
        </w:rPr>
        <w:t>, и сайтов органа государственной власти субъекта Российской Федерации или органа местного самоуправления в информационно-телекоммуникационной сети "Интернет", на которых раскрыта информация об объеме государственного долга субъекта Российской Федерации или муниципального долга, а также о предельных объемах выпуска</w:t>
      </w:r>
      <w:proofErr w:type="gramEnd"/>
      <w:r w:rsidRPr="00D70DAC">
        <w:rPr>
          <w:rFonts w:ascii="PT Astra Serif" w:hAnsi="PT Astra Serif"/>
          <w:sz w:val="28"/>
          <w:szCs w:val="28"/>
        </w:rPr>
        <w:t xml:space="preserve"> государственных ценных бумаг субъекта Российской Федерации или муниципальных ценных бумаг;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68"/>
      <w:bookmarkEnd w:id="5"/>
      <w:proofErr w:type="gramStart"/>
      <w:r w:rsidRPr="00D70DAC">
        <w:rPr>
          <w:rFonts w:ascii="PT Astra Serif" w:hAnsi="PT Astra Serif"/>
          <w:sz w:val="28"/>
          <w:szCs w:val="28"/>
        </w:rPr>
        <w:t>в) копии нормативных правовых актов субъекта Российской Федерации или акта муниципального образования, устанавливающих полномочия исполнительного органа субъекта Российской Федерации или местной администрации муниципального образования - эмитента ценных бумаг, а также копии всех изменений (в части указанных полномочий), внесенных в указанные акты до обращения в Министерство финансов Российской Федерации;</w:t>
      </w:r>
      <w:proofErr w:type="gramEnd"/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(в ред. </w:t>
      </w:r>
      <w:hyperlink r:id="rId19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09.12.2022 N 2272)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6" w:name="P70"/>
      <w:bookmarkEnd w:id="6"/>
      <w:r w:rsidRPr="00D70DAC">
        <w:rPr>
          <w:rFonts w:ascii="PT Astra Serif" w:hAnsi="PT Astra Serif"/>
          <w:sz w:val="28"/>
          <w:szCs w:val="28"/>
        </w:rPr>
        <w:t>г) копия закона субъекта Российской Федерации или копия решения представительного органа муниципального образования о бюджете на текущий финансовый год (текущий финансовый год и плановый период) с приложениями и копии всех изменений, внесенных в них до обращения в Министерство финансов Российской Федерации;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д) копия акта высшего исполнительного органа субъекта Российской Федерации или представительного органа муниципального образования, устанавливающих предельные объемы выпуска соответствующих ценных бумаг по номинальной стоимости на текущий финансовый год (текущий финансовый год и каждый год планового периода);</w:t>
      </w:r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(в ред. </w:t>
      </w:r>
      <w:hyperlink r:id="rId20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09.12.2022 N 2272)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7" w:name="P73"/>
      <w:bookmarkEnd w:id="7"/>
      <w:proofErr w:type="gramStart"/>
      <w:r w:rsidRPr="00D70DAC">
        <w:rPr>
          <w:rFonts w:ascii="PT Astra Serif" w:hAnsi="PT Astra Serif"/>
          <w:sz w:val="28"/>
          <w:szCs w:val="28"/>
        </w:rPr>
        <w:t>е) копии нормативного правового акта субъекта Российской Федерации или правового акта местной администрации, содержащих генеральные условия эмиссии и обращения государственных ценных бумаг субъекта Российской Федерации или муниципальных ценных бумаг (далее - генеральные условия), а также копии изменений, внесенных в генеральные условия до обращения в Министерство финансов Российской Федерации;</w:t>
      </w:r>
      <w:proofErr w:type="gramEnd"/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8" w:name="P74"/>
      <w:bookmarkEnd w:id="8"/>
      <w:r w:rsidRPr="00D70DAC">
        <w:rPr>
          <w:rFonts w:ascii="PT Astra Serif" w:hAnsi="PT Astra Serif"/>
          <w:sz w:val="28"/>
          <w:szCs w:val="28"/>
        </w:rPr>
        <w:t>ж) две копии акта, содержащего подлежащие государственной регистрации условия эмиссии и обращения, с приложениями, каждая в сброшюрованном виде, с пронумерованными страницами, с указанием на оборотной стороне последнего листа общего числа страниц и печатью органа, утвердившего условия эмиссии и обращения, с подписью уполномоченного должностного лица;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9" w:name="P75"/>
      <w:bookmarkEnd w:id="9"/>
      <w:r w:rsidRPr="00D70DAC">
        <w:rPr>
          <w:rFonts w:ascii="PT Astra Serif" w:hAnsi="PT Astra Serif"/>
          <w:sz w:val="28"/>
          <w:szCs w:val="28"/>
        </w:rPr>
        <w:t>з) сведения по состоянию на дату, предшествующую дате направления документов в Министерство финансов Российской Федерации: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о величине и структуре государственного долга субъекта Российской </w:t>
      </w:r>
      <w:r w:rsidRPr="00D70DAC">
        <w:rPr>
          <w:rFonts w:ascii="PT Astra Serif" w:hAnsi="PT Astra Serif"/>
          <w:sz w:val="28"/>
          <w:szCs w:val="28"/>
        </w:rPr>
        <w:lastRenderedPageBreak/>
        <w:t>Федерации или муниципального долга;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о наличии просроченной задолженности по долговым обязательствам субъекта Российской Федерации или муниципального образования (по видам долговых обязательств с учетом задолженности по погашению основной суммы долга, процентных платежей и штрафов за несвоевременное исполнение долгового обязательства);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о кредитных рейтингах, полученных субъектом Российской Федерации (муниципальным образованием) от Аналитического Кредитного Рейтингового Агентства (Акционерное общество) и (или) Акционерного общества "Рейтинговое Агентство "Эксперт РА";</w:t>
      </w:r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(абзац введен </w:t>
      </w:r>
      <w:hyperlink r:id="rId21">
        <w:r w:rsidRPr="00D70DA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17.02.2020 N 163)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10" w:name="P80"/>
      <w:bookmarkEnd w:id="10"/>
      <w:r w:rsidRPr="00D70DAC">
        <w:rPr>
          <w:rFonts w:ascii="PT Astra Serif" w:hAnsi="PT Astra Serif"/>
          <w:sz w:val="28"/>
          <w:szCs w:val="28"/>
        </w:rPr>
        <w:t>и) следующие показатели и характеристики закона (решения) о бюджете субъекта Российской Федерации (местном бюджете) и месячного отчета об исполнении соответствующего бюджета по состоянию на последнюю отчетную дату, характеризующие соблюдение эмитентом ценных бумаг ограничений, установленных бюджетным законодательством Российской Федерации: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размер дефицита бюджета субъекта Российской Федерации или местного бюджета, а также источники финансирования дефицита соответствующего бюджета;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объем доходов, в том числе безвозмездных поступлений, и расходов соответствующего бюджета;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сумма поступлений налоговых доходов в местный бюджет по дополнительным нормативам отчислений;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объем расходов бюджета субъекта Российской Федерации на обслуживание государственного долга субъекта Российской Федерации или объем расходов местного бюджета на обслуживание муниципального долга;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объем расходов соответствующего бюджета, которые осуществляются за счет субвенций, предоставляемых из бюджетов бюджетной системы Российской Федерации;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верхний предел государственного внутреннего долга субъекта Российской Федерации (верхний предел государственного внешнего долга субъекта Российской Федерации) или верхний предел муниципального долга на 1 января года, следующего за текущим финансовым годом, утвержденные законом (решением) о бюджете.</w:t>
      </w:r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(в ред. </w:t>
      </w:r>
      <w:hyperlink r:id="rId22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17.02.2020 N 163)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6. Сведения и показатели, указанные в </w:t>
      </w:r>
      <w:hyperlink w:anchor="P75">
        <w:r w:rsidRPr="00D70DAC">
          <w:rPr>
            <w:rFonts w:ascii="PT Astra Serif" w:hAnsi="PT Astra Serif"/>
            <w:sz w:val="28"/>
            <w:szCs w:val="28"/>
          </w:rPr>
          <w:t>подпунктах "з"</w:t>
        </w:r>
      </w:hyperlink>
      <w:r w:rsidRPr="00D70DAC">
        <w:rPr>
          <w:rFonts w:ascii="PT Astra Serif" w:hAnsi="PT Astra Serif"/>
          <w:sz w:val="28"/>
          <w:szCs w:val="28"/>
        </w:rPr>
        <w:t xml:space="preserve"> и </w:t>
      </w:r>
      <w:hyperlink w:anchor="P80">
        <w:r w:rsidRPr="00D70DAC">
          <w:rPr>
            <w:rFonts w:ascii="PT Astra Serif" w:hAnsi="PT Astra Serif"/>
            <w:sz w:val="28"/>
            <w:szCs w:val="28"/>
          </w:rPr>
          <w:t>"и" пункта 5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настоящих Правил, представляются в виде справки (на бланке эмитента ценных бумаг), подписанной руководителем исполнительного органа субъекта Российской Федерации или местной администрации - эмитента ценных бумаг.</w:t>
      </w:r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(</w:t>
      </w:r>
      <w:proofErr w:type="gramStart"/>
      <w:r w:rsidRPr="00D70DAC">
        <w:rPr>
          <w:rFonts w:ascii="PT Astra Serif" w:hAnsi="PT Astra Serif"/>
          <w:sz w:val="28"/>
          <w:szCs w:val="28"/>
        </w:rPr>
        <w:t>в</w:t>
      </w:r>
      <w:proofErr w:type="gramEnd"/>
      <w:r w:rsidRPr="00D70DAC">
        <w:rPr>
          <w:rFonts w:ascii="PT Astra Serif" w:hAnsi="PT Astra Serif"/>
          <w:sz w:val="28"/>
          <w:szCs w:val="28"/>
        </w:rPr>
        <w:t xml:space="preserve"> ред. </w:t>
      </w:r>
      <w:hyperlink r:id="rId23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09.12.2022 N 2272)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lastRenderedPageBreak/>
        <w:t xml:space="preserve">Документы, указанные в </w:t>
      </w:r>
      <w:hyperlink w:anchor="P66">
        <w:r w:rsidRPr="00D70DAC">
          <w:rPr>
            <w:rFonts w:ascii="PT Astra Serif" w:hAnsi="PT Astra Serif"/>
            <w:sz w:val="28"/>
            <w:szCs w:val="28"/>
          </w:rPr>
          <w:t>подпунктах "а"</w:t>
        </w:r>
      </w:hyperlink>
      <w:r w:rsidRPr="00D70DAC">
        <w:rPr>
          <w:rFonts w:ascii="PT Astra Serif" w:hAnsi="PT Astra Serif"/>
          <w:sz w:val="28"/>
          <w:szCs w:val="28"/>
        </w:rPr>
        <w:t xml:space="preserve">, </w:t>
      </w:r>
      <w:hyperlink w:anchor="P73">
        <w:r w:rsidRPr="00D70DAC">
          <w:rPr>
            <w:rFonts w:ascii="PT Astra Serif" w:hAnsi="PT Astra Serif"/>
            <w:sz w:val="28"/>
            <w:szCs w:val="28"/>
          </w:rPr>
          <w:t>"е"</w:t>
        </w:r>
      </w:hyperlink>
      <w:r w:rsidRPr="00D70DAC">
        <w:rPr>
          <w:rFonts w:ascii="PT Astra Serif" w:hAnsi="PT Astra Serif"/>
          <w:sz w:val="28"/>
          <w:szCs w:val="28"/>
        </w:rPr>
        <w:t xml:space="preserve"> и </w:t>
      </w:r>
      <w:hyperlink w:anchor="P74">
        <w:r w:rsidRPr="00D70DAC">
          <w:rPr>
            <w:rFonts w:ascii="PT Astra Serif" w:hAnsi="PT Astra Serif"/>
            <w:sz w:val="28"/>
            <w:szCs w:val="28"/>
          </w:rPr>
          <w:t>"ж" пункта 5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настоящих Правил, представляются также в электронном виде.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7. Для государственной регистрации условий эмиссии и обращения государственных ценных бумаг субъекта Российской Федерации, номинальная стоимость которых указана в иностранной валюте, необходимо дополнительно представить: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70DAC">
        <w:rPr>
          <w:rFonts w:ascii="PT Astra Serif" w:hAnsi="PT Astra Serif"/>
          <w:sz w:val="28"/>
          <w:szCs w:val="28"/>
        </w:rPr>
        <w:t>а) проспект эмиссии внешнего облигационного займа субъекта Российской Федерации на русском языке в сброшюрованном виде, с пронумерованными страницами, с указанием на оборотной стороне последнего листа общего числа страниц и печатью органа, утвердившего условия эмиссии и обращения;</w:t>
      </w:r>
      <w:proofErr w:type="gramEnd"/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б) сведения о кредитных рейтингах (при их наличии), полученных субъектом Российской Федерации по международной шкале от иностранных рейтинговых агентств;</w:t>
      </w:r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(</w:t>
      </w:r>
      <w:proofErr w:type="spellStart"/>
      <w:r w:rsidRPr="00D70DAC">
        <w:rPr>
          <w:rFonts w:ascii="PT Astra Serif" w:hAnsi="PT Astra Serif"/>
          <w:sz w:val="28"/>
          <w:szCs w:val="28"/>
        </w:rPr>
        <w:t>пп</w:t>
      </w:r>
      <w:proofErr w:type="spellEnd"/>
      <w:r w:rsidRPr="00D70DAC">
        <w:rPr>
          <w:rFonts w:ascii="PT Astra Serif" w:hAnsi="PT Astra Serif"/>
          <w:sz w:val="28"/>
          <w:szCs w:val="28"/>
        </w:rPr>
        <w:t xml:space="preserve">. "б" в ред. </w:t>
      </w:r>
      <w:hyperlink r:id="rId24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17.02.2020 N 163)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в) письмо на бланке высшего исполнительного органа субъекта Российской Федерации, подписанное руководителем этого органа, содержащее информацию о предполагаемых датах размещения государственных ценных бумаг субъекта Российской Федерации, номинальная стоимость которых указана в иностранной валюте.</w:t>
      </w:r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(в ред. </w:t>
      </w:r>
      <w:hyperlink r:id="rId25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09.12.2022 N 2272)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11" w:name="P97"/>
      <w:bookmarkEnd w:id="11"/>
      <w:r w:rsidRPr="00D70DAC">
        <w:rPr>
          <w:rFonts w:ascii="PT Astra Serif" w:hAnsi="PT Astra Serif"/>
          <w:sz w:val="28"/>
          <w:szCs w:val="28"/>
        </w:rPr>
        <w:t xml:space="preserve">8. Для государственной регистрации изменений в условия эмиссии и обращения эмитент ценных бумаг в течение 10 дней </w:t>
      </w:r>
      <w:proofErr w:type="gramStart"/>
      <w:r w:rsidRPr="00D70DAC">
        <w:rPr>
          <w:rFonts w:ascii="PT Astra Serif" w:hAnsi="PT Astra Serif"/>
          <w:sz w:val="28"/>
          <w:szCs w:val="28"/>
        </w:rPr>
        <w:t>с даты принятия</w:t>
      </w:r>
      <w:proofErr w:type="gramEnd"/>
      <w:r w:rsidRPr="00D70DAC">
        <w:rPr>
          <w:rFonts w:ascii="PT Astra Serif" w:hAnsi="PT Astra Serif"/>
          <w:sz w:val="28"/>
          <w:szCs w:val="28"/>
        </w:rPr>
        <w:t xml:space="preserve"> нормативного правового акта субъекта Российской Федерации или правового акта местной администрации, содержащих изменения в условия эмиссии и обращения, направляет в Министерство финансов Российской Федерации следующие документы и сведения: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12" w:name="P98"/>
      <w:bookmarkEnd w:id="12"/>
      <w:r w:rsidRPr="00D70DAC">
        <w:rPr>
          <w:rFonts w:ascii="PT Astra Serif" w:hAnsi="PT Astra Serif"/>
          <w:sz w:val="28"/>
          <w:szCs w:val="28"/>
        </w:rPr>
        <w:t>а) заявление о государственной регистрации изменений в условия эмиссии и обращения по форме, утвержденной Министерством финансов Российской Федерации;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б) опись документов, представляемых в целях государственной регистрации изменений в условия эмиссии и обращения, с указанием источников опубликования актов, указанных в </w:t>
      </w:r>
      <w:hyperlink w:anchor="P100">
        <w:r w:rsidRPr="00D70DAC">
          <w:rPr>
            <w:rFonts w:ascii="PT Astra Serif" w:hAnsi="PT Astra Serif"/>
            <w:sz w:val="28"/>
            <w:szCs w:val="28"/>
          </w:rPr>
          <w:t>подпункте "в"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настоящего пункта;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13" w:name="P100"/>
      <w:bookmarkEnd w:id="13"/>
      <w:proofErr w:type="gramStart"/>
      <w:r w:rsidRPr="00D70DAC">
        <w:rPr>
          <w:rFonts w:ascii="PT Astra Serif" w:hAnsi="PT Astra Serif"/>
          <w:sz w:val="28"/>
          <w:szCs w:val="28"/>
        </w:rPr>
        <w:t xml:space="preserve">в) акты, содержащие изменения, внесенные в акты, указанные в </w:t>
      </w:r>
      <w:hyperlink w:anchor="P68">
        <w:r w:rsidRPr="00D70DAC">
          <w:rPr>
            <w:rFonts w:ascii="PT Astra Serif" w:hAnsi="PT Astra Serif"/>
            <w:sz w:val="28"/>
            <w:szCs w:val="28"/>
          </w:rPr>
          <w:t>подпунктах "в"</w:t>
        </w:r>
      </w:hyperlink>
      <w:r w:rsidRPr="00D70DAC">
        <w:rPr>
          <w:rFonts w:ascii="PT Astra Serif" w:hAnsi="PT Astra Serif"/>
          <w:sz w:val="28"/>
          <w:szCs w:val="28"/>
        </w:rPr>
        <w:t xml:space="preserve"> - </w:t>
      </w:r>
      <w:hyperlink w:anchor="P73">
        <w:r w:rsidRPr="00D70DAC">
          <w:rPr>
            <w:rFonts w:ascii="PT Astra Serif" w:hAnsi="PT Astra Serif"/>
            <w:sz w:val="28"/>
            <w:szCs w:val="28"/>
          </w:rPr>
          <w:t>"е" пункта 5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настоящих Правил, с даты направления эмитентом ценных бумаг в Министерство финансов Российской Федерации заявления о государственной регистрации условий эмиссии и обращения до даты обращения в Министерство финансов Российской Федерации о государственной регистрации изменений в эти условия эмиссии и обращения, или информация об отсутствии таких актов;</w:t>
      </w:r>
      <w:proofErr w:type="gramEnd"/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14" w:name="P101"/>
      <w:bookmarkEnd w:id="14"/>
      <w:r w:rsidRPr="00D70DAC">
        <w:rPr>
          <w:rFonts w:ascii="PT Astra Serif" w:hAnsi="PT Astra Serif"/>
          <w:sz w:val="28"/>
          <w:szCs w:val="28"/>
        </w:rPr>
        <w:t xml:space="preserve">г) две копии акта, содержащего изменения в условия эмиссии и обращения, с приложениями, каждая в сброшюрованном виде, с </w:t>
      </w:r>
      <w:r w:rsidRPr="00D70DAC">
        <w:rPr>
          <w:rFonts w:ascii="PT Astra Serif" w:hAnsi="PT Astra Serif"/>
          <w:sz w:val="28"/>
          <w:szCs w:val="28"/>
        </w:rPr>
        <w:lastRenderedPageBreak/>
        <w:t>пронумерованными страницами, с указанием на оборотной стороне последнего листа общего числа страниц и печатью органа, утвердившего изменения в условия эмиссии и обращения;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15" w:name="P102"/>
      <w:bookmarkEnd w:id="15"/>
      <w:r w:rsidRPr="00D70DAC">
        <w:rPr>
          <w:rFonts w:ascii="PT Astra Serif" w:hAnsi="PT Astra Serif"/>
          <w:sz w:val="28"/>
          <w:szCs w:val="28"/>
        </w:rPr>
        <w:t xml:space="preserve">д) сведения и показатели, предусмотренные </w:t>
      </w:r>
      <w:hyperlink w:anchor="P75">
        <w:r w:rsidRPr="00D70DAC">
          <w:rPr>
            <w:rFonts w:ascii="PT Astra Serif" w:hAnsi="PT Astra Serif"/>
            <w:sz w:val="28"/>
            <w:szCs w:val="28"/>
          </w:rPr>
          <w:t>подпунктами "з"</w:t>
        </w:r>
      </w:hyperlink>
      <w:r w:rsidRPr="00D70DAC">
        <w:rPr>
          <w:rFonts w:ascii="PT Astra Serif" w:hAnsi="PT Astra Serif"/>
          <w:sz w:val="28"/>
          <w:szCs w:val="28"/>
        </w:rPr>
        <w:t xml:space="preserve"> и </w:t>
      </w:r>
      <w:hyperlink w:anchor="P80">
        <w:r w:rsidRPr="00D70DAC">
          <w:rPr>
            <w:rFonts w:ascii="PT Astra Serif" w:hAnsi="PT Astra Serif"/>
            <w:sz w:val="28"/>
            <w:szCs w:val="28"/>
          </w:rPr>
          <w:t>"и" пункта 5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настоящих Правил;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16" w:name="P103"/>
      <w:bookmarkEnd w:id="16"/>
      <w:r w:rsidRPr="00D70DAC">
        <w:rPr>
          <w:rFonts w:ascii="PT Astra Serif" w:hAnsi="PT Astra Serif"/>
          <w:sz w:val="28"/>
          <w:szCs w:val="28"/>
        </w:rPr>
        <w:t>е) информация, что до обращения в Министерство финансов Российской Федерации о государственной регистрации изменений в условия эмиссии и обращения ценные бумаги в соответствии с этими условиями эмиссии и обращения не размещались.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9. Сведения, указанные в </w:t>
      </w:r>
      <w:hyperlink w:anchor="P102">
        <w:r w:rsidRPr="00D70DAC">
          <w:rPr>
            <w:rFonts w:ascii="PT Astra Serif" w:hAnsi="PT Astra Serif"/>
            <w:sz w:val="28"/>
            <w:szCs w:val="28"/>
          </w:rPr>
          <w:t>подпунктах "д"</w:t>
        </w:r>
      </w:hyperlink>
      <w:r w:rsidRPr="00D70DAC">
        <w:rPr>
          <w:rFonts w:ascii="PT Astra Serif" w:hAnsi="PT Astra Serif"/>
          <w:sz w:val="28"/>
          <w:szCs w:val="28"/>
        </w:rPr>
        <w:t xml:space="preserve"> и </w:t>
      </w:r>
      <w:hyperlink w:anchor="P103">
        <w:r w:rsidRPr="00D70DAC">
          <w:rPr>
            <w:rFonts w:ascii="PT Astra Serif" w:hAnsi="PT Astra Serif"/>
            <w:sz w:val="28"/>
            <w:szCs w:val="28"/>
          </w:rPr>
          <w:t>"е" пункта 8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настоящих Правил, представляются в виде справки (на бланке эмитента), подписанной руководителем исполнительного органа субъекта Российской Федерации или местной администрации - эмитента ценных бумаг.</w:t>
      </w:r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(в ред. </w:t>
      </w:r>
      <w:hyperlink r:id="rId26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09.12.2022 N 2272)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70DAC">
        <w:rPr>
          <w:rFonts w:ascii="PT Astra Serif" w:hAnsi="PT Astra Serif"/>
          <w:sz w:val="28"/>
          <w:szCs w:val="28"/>
        </w:rPr>
        <w:t xml:space="preserve">Документы, указанные в </w:t>
      </w:r>
      <w:hyperlink w:anchor="P98">
        <w:r w:rsidRPr="00D70DAC">
          <w:rPr>
            <w:rFonts w:ascii="PT Astra Serif" w:hAnsi="PT Astra Serif"/>
            <w:sz w:val="28"/>
            <w:szCs w:val="28"/>
          </w:rPr>
          <w:t>подпунктах "а"</w:t>
        </w:r>
      </w:hyperlink>
      <w:r w:rsidRPr="00D70DAC">
        <w:rPr>
          <w:rFonts w:ascii="PT Astra Serif" w:hAnsi="PT Astra Serif"/>
          <w:sz w:val="28"/>
          <w:szCs w:val="28"/>
        </w:rPr>
        <w:t xml:space="preserve"> и </w:t>
      </w:r>
      <w:hyperlink w:anchor="P101">
        <w:r w:rsidRPr="00D70DAC">
          <w:rPr>
            <w:rFonts w:ascii="PT Astra Serif" w:hAnsi="PT Astra Serif"/>
            <w:sz w:val="28"/>
            <w:szCs w:val="28"/>
          </w:rPr>
          <w:t>"г" пункта 8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настоящих Правил, а также акты (при их наличии), которыми были внесены изменения в генеральные условия в течение срока, указанного в </w:t>
      </w:r>
      <w:hyperlink w:anchor="P100">
        <w:r w:rsidRPr="00D70DAC">
          <w:rPr>
            <w:rFonts w:ascii="PT Astra Serif" w:hAnsi="PT Astra Serif"/>
            <w:sz w:val="28"/>
            <w:szCs w:val="28"/>
          </w:rPr>
          <w:t>подпункте "в" пункта 8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настоящих Правил, представляются также в электронном виде.</w:t>
      </w:r>
      <w:proofErr w:type="gramEnd"/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17" w:name="P107"/>
      <w:bookmarkEnd w:id="17"/>
      <w:r w:rsidRPr="00D70DAC">
        <w:rPr>
          <w:rFonts w:ascii="PT Astra Serif" w:hAnsi="PT Astra Serif"/>
          <w:sz w:val="28"/>
          <w:szCs w:val="28"/>
        </w:rPr>
        <w:t xml:space="preserve">10. Документы, представленные в целях государственной регистрации условий эмиссии и обращения, а также изменений в условия эмиссии и обращения, рассматриваются Министерством финансов Российской Федерации в течение 30 дней со дня их представления в соответствии с </w:t>
      </w:r>
      <w:hyperlink w:anchor="P49">
        <w:r w:rsidRPr="00D70DAC">
          <w:rPr>
            <w:rFonts w:ascii="PT Astra Serif" w:hAnsi="PT Astra Serif"/>
            <w:sz w:val="28"/>
            <w:szCs w:val="28"/>
          </w:rPr>
          <w:t>подпунктами "а"</w:t>
        </w:r>
      </w:hyperlink>
      <w:r w:rsidRPr="00D70DAC">
        <w:rPr>
          <w:rFonts w:ascii="PT Astra Serif" w:hAnsi="PT Astra Serif"/>
          <w:sz w:val="28"/>
          <w:szCs w:val="28"/>
        </w:rPr>
        <w:t xml:space="preserve"> - </w:t>
      </w:r>
      <w:hyperlink w:anchor="P54">
        <w:r w:rsidRPr="00D70DAC">
          <w:rPr>
            <w:rFonts w:ascii="PT Astra Serif" w:hAnsi="PT Astra Serif"/>
            <w:sz w:val="28"/>
            <w:szCs w:val="28"/>
          </w:rPr>
          <w:t>"д" пункта 2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настоящих Правил и при отсутствии замечаний к представленным документам.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11. Обязанность об оперативном информировании Министерства финансов Российской Федерации об изменениях в акты, указанные в </w:t>
      </w:r>
      <w:hyperlink w:anchor="P68">
        <w:r w:rsidRPr="00D70DAC">
          <w:rPr>
            <w:rFonts w:ascii="PT Astra Serif" w:hAnsi="PT Astra Serif"/>
            <w:sz w:val="28"/>
            <w:szCs w:val="28"/>
          </w:rPr>
          <w:t>подпунктах "в"</w:t>
        </w:r>
      </w:hyperlink>
      <w:r w:rsidRPr="00D70DAC">
        <w:rPr>
          <w:rFonts w:ascii="PT Astra Serif" w:hAnsi="PT Astra Serif"/>
          <w:sz w:val="28"/>
          <w:szCs w:val="28"/>
        </w:rPr>
        <w:t xml:space="preserve">, </w:t>
      </w:r>
      <w:hyperlink w:anchor="P70">
        <w:r w:rsidRPr="00D70DAC">
          <w:rPr>
            <w:rFonts w:ascii="PT Astra Serif" w:hAnsi="PT Astra Serif"/>
            <w:sz w:val="28"/>
            <w:szCs w:val="28"/>
          </w:rPr>
          <w:t>"г"</w:t>
        </w:r>
      </w:hyperlink>
      <w:r w:rsidRPr="00D70DAC">
        <w:rPr>
          <w:rFonts w:ascii="PT Astra Serif" w:hAnsi="PT Astra Serif"/>
          <w:sz w:val="28"/>
          <w:szCs w:val="28"/>
        </w:rPr>
        <w:t xml:space="preserve"> и </w:t>
      </w:r>
      <w:hyperlink w:anchor="P73">
        <w:r w:rsidRPr="00D70DAC">
          <w:rPr>
            <w:rFonts w:ascii="PT Astra Serif" w:hAnsi="PT Astra Serif"/>
            <w:sz w:val="28"/>
            <w:szCs w:val="28"/>
          </w:rPr>
          <w:t>"е" пункта 5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настоящих Правил, а также об изменении предполагаемых дат размещения государственных ценных бумаг субъекта Российской Федерации, номинальная стоимость которых указана в иностранной валюте, возлагается на эмитента ценных бумаг.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18" w:name="P109"/>
      <w:bookmarkEnd w:id="18"/>
      <w:r w:rsidRPr="00D70DAC">
        <w:rPr>
          <w:rFonts w:ascii="PT Astra Serif" w:hAnsi="PT Astra Serif"/>
          <w:sz w:val="28"/>
          <w:szCs w:val="28"/>
        </w:rPr>
        <w:t xml:space="preserve">12. </w:t>
      </w:r>
      <w:proofErr w:type="gramStart"/>
      <w:r w:rsidRPr="00D70DAC">
        <w:rPr>
          <w:rFonts w:ascii="PT Astra Serif" w:hAnsi="PT Astra Serif"/>
          <w:sz w:val="28"/>
          <w:szCs w:val="28"/>
        </w:rPr>
        <w:t>В случае представления не всех документов и сведений или при наличии замечаний к содержанию и оформлению документов Министерство финансов Российской Федерации сообщает эмитенту ценных бумаг в письменной форме о недостатках и неточностях, а также об основаниях, послуживших причиной отказа в государственной регистрации условий эмиссии и обращения или изменений в условия эмиссии и обращения.</w:t>
      </w:r>
      <w:proofErr w:type="gramEnd"/>
    </w:p>
    <w:p w:rsidR="00D70DAC" w:rsidRPr="00D70DAC" w:rsidRDefault="00D70DA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70DAC" w:rsidRPr="00D70D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DAC" w:rsidRPr="00D70DAC" w:rsidRDefault="00D70DA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DAC" w:rsidRPr="00D70DAC" w:rsidRDefault="00D70DA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70DAC" w:rsidRPr="00D70DAC" w:rsidRDefault="00D70DA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D70DAC">
              <w:rPr>
                <w:rFonts w:ascii="PT Astra Serif" w:hAnsi="PT Astra Serif"/>
                <w:sz w:val="28"/>
                <w:szCs w:val="28"/>
              </w:rPr>
              <w:t>КонсультантПлюс</w:t>
            </w:r>
            <w:proofErr w:type="spellEnd"/>
            <w:r w:rsidRPr="00D70DAC">
              <w:rPr>
                <w:rFonts w:ascii="PT Astra Serif" w:hAnsi="PT Astra Serif"/>
                <w:sz w:val="28"/>
                <w:szCs w:val="28"/>
              </w:rPr>
              <w:t>: примечание.</w:t>
            </w:r>
          </w:p>
          <w:p w:rsidR="00D70DAC" w:rsidRPr="00D70DAC" w:rsidRDefault="00D70DA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70DAC">
              <w:rPr>
                <w:rFonts w:ascii="PT Astra Serif" w:hAnsi="PT Astra Serif"/>
                <w:sz w:val="28"/>
                <w:szCs w:val="28"/>
              </w:rPr>
              <w:t xml:space="preserve">Действие положений, предусмотренных </w:t>
            </w:r>
            <w:hyperlink r:id="rId27">
              <w:r w:rsidRPr="00D70DAC">
                <w:rPr>
                  <w:rFonts w:ascii="PT Astra Serif" w:hAnsi="PT Astra Serif"/>
                  <w:sz w:val="28"/>
                  <w:szCs w:val="28"/>
                </w:rPr>
                <w:t>ст. 5</w:t>
              </w:r>
            </w:hyperlink>
            <w:r w:rsidRPr="00D70DAC">
              <w:rPr>
                <w:rFonts w:ascii="PT Astra Serif" w:hAnsi="PT Astra Serif"/>
                <w:sz w:val="28"/>
                <w:szCs w:val="28"/>
              </w:rPr>
              <w:t xml:space="preserve"> ФЗ от 02.08.2019 N 278-ФЗ продлено до 01.01.2024 (ФЗ от 21.11.2022 </w:t>
            </w:r>
            <w:hyperlink r:id="rId28">
              <w:r w:rsidRPr="00D70DAC">
                <w:rPr>
                  <w:rFonts w:ascii="PT Astra Serif" w:hAnsi="PT Astra Serif"/>
                  <w:sz w:val="28"/>
                  <w:szCs w:val="28"/>
                </w:rPr>
                <w:t>N 448-ФЗ</w:t>
              </w:r>
            </w:hyperlink>
            <w:r w:rsidRPr="00D70DAC">
              <w:rPr>
                <w:rFonts w:ascii="PT Astra Serif" w:hAnsi="PT Astra Serif"/>
                <w:sz w:val="28"/>
                <w:szCs w:val="28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DAC" w:rsidRPr="00D70DAC" w:rsidRDefault="00D70DA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70DAC" w:rsidRPr="00D70DAC" w:rsidRDefault="00D70DAC">
      <w:pPr>
        <w:pStyle w:val="ConsPlusNormal"/>
        <w:spacing w:before="26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13. </w:t>
      </w:r>
      <w:proofErr w:type="gramStart"/>
      <w:r w:rsidRPr="00D70DAC">
        <w:rPr>
          <w:rFonts w:ascii="PT Astra Serif" w:hAnsi="PT Astra Serif"/>
          <w:sz w:val="28"/>
          <w:szCs w:val="28"/>
        </w:rPr>
        <w:t xml:space="preserve">До 1 января 2021 г. в государственной регистрации условий эмиссии и обращения, а также изменений в условия эмиссии и обращения может быть отказано по основаниям, предусмотренным </w:t>
      </w:r>
      <w:hyperlink r:id="rId29">
        <w:r w:rsidRPr="00D70DAC">
          <w:rPr>
            <w:rFonts w:ascii="PT Astra Serif" w:hAnsi="PT Astra Serif"/>
            <w:sz w:val="28"/>
            <w:szCs w:val="28"/>
          </w:rPr>
          <w:t>пунктом 4 статьи 5</w:t>
        </w:r>
      </w:hyperlink>
      <w:r w:rsidRPr="00D70DAC">
        <w:rPr>
          <w:rFonts w:ascii="PT Astra Serif" w:hAnsi="PT Astra Serif"/>
          <w:sz w:val="28"/>
          <w:szCs w:val="28"/>
        </w:rPr>
        <w:t xml:space="preserve"> Федерального </w:t>
      </w:r>
      <w:r w:rsidRPr="00D70DAC">
        <w:rPr>
          <w:rFonts w:ascii="PT Astra Serif" w:hAnsi="PT Astra Serif"/>
          <w:sz w:val="28"/>
          <w:szCs w:val="28"/>
        </w:rPr>
        <w:lastRenderedPageBreak/>
        <w:t>закона "О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(муниципальных) заимствований, управления государственным (муниципальным</w:t>
      </w:r>
      <w:proofErr w:type="gramEnd"/>
      <w:r w:rsidRPr="00D70DAC">
        <w:rPr>
          <w:rFonts w:ascii="PT Astra Serif" w:hAnsi="PT Astra Serif"/>
          <w:sz w:val="28"/>
          <w:szCs w:val="28"/>
        </w:rPr>
        <w:t>) долгом и государственными финансовыми активами Российской Федерации и признании утратившим силу Федерального закона "Об особенностях эмиссии и обращения государственных и муниципальных ценных бумаг".</w:t>
      </w:r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(п. 13 в ред. </w:t>
      </w:r>
      <w:hyperlink r:id="rId30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17.02.2020 N 163)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14. После устранения замечаний, указанных в </w:t>
      </w:r>
      <w:hyperlink w:anchor="P109">
        <w:r w:rsidRPr="00D70DAC">
          <w:rPr>
            <w:rFonts w:ascii="PT Astra Serif" w:hAnsi="PT Astra Serif"/>
            <w:sz w:val="28"/>
            <w:szCs w:val="28"/>
          </w:rPr>
          <w:t>пункте 12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настоящих Правил, эмитент ценных бумаг направляет в Министерство финансов Российской Федерации новое заявление, а также предусмотренные настоящими Правилами документы и сведения.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Министерство финансов Российской Федерации рассматривает представленные для государственной регистрации документы в течение 30 дней со дня их представления в соответствии с </w:t>
      </w:r>
      <w:hyperlink w:anchor="P107">
        <w:r w:rsidRPr="00D70DAC">
          <w:rPr>
            <w:rFonts w:ascii="PT Astra Serif" w:hAnsi="PT Astra Serif"/>
            <w:sz w:val="28"/>
            <w:szCs w:val="28"/>
          </w:rPr>
          <w:t>пунктом 10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настоящих Правил.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15. </w:t>
      </w:r>
      <w:proofErr w:type="gramStart"/>
      <w:r w:rsidRPr="00D70DAC">
        <w:rPr>
          <w:rFonts w:ascii="PT Astra Serif" w:hAnsi="PT Astra Serif"/>
          <w:sz w:val="28"/>
          <w:szCs w:val="28"/>
        </w:rPr>
        <w:t>Эмитент ценных бумаг обязан письменно информировать Министерство финансов Российской Федерации об изменениях, внесенных в течение 1 года в соответствующий закон (решение) о бюджете (об изменении верхнего предела государственного или муниципального долга, дефицита бюджета, объема расходов на погашение и обслуживание соответствующего долга и др.), а также об изменениях, внесенных в течение 1 года в генеральные условия, акты, устанавливающие предельные объемы выпуска</w:t>
      </w:r>
      <w:proofErr w:type="gramEnd"/>
      <w:r w:rsidRPr="00D70DAC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D70DAC">
        <w:rPr>
          <w:rFonts w:ascii="PT Astra Serif" w:hAnsi="PT Astra Serif"/>
          <w:sz w:val="28"/>
          <w:szCs w:val="28"/>
        </w:rPr>
        <w:t>государственных ценных бумаг субъекта Российской Федерации или муниципальных ценных бумаг, и нормативные правовые акты законодательного органа субъекта Российской Федерации или правовые акты представительного органа муниципального образования, содержащие дополнительные ограничения по государственному долгу субъекта Российской Федерации или муниципальному долгу, с указанием наименования, реквизитов, источника опубликования и даты вступления в силу указанных актов.</w:t>
      </w:r>
      <w:proofErr w:type="gramEnd"/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(в ред. Постановлений Правительства РФ от 17.02.2020 </w:t>
      </w:r>
      <w:hyperlink r:id="rId31">
        <w:r w:rsidRPr="00D70DAC">
          <w:rPr>
            <w:rFonts w:ascii="PT Astra Serif" w:hAnsi="PT Astra Serif"/>
            <w:sz w:val="28"/>
            <w:szCs w:val="28"/>
          </w:rPr>
          <w:t>N 163</w:t>
        </w:r>
      </w:hyperlink>
      <w:r w:rsidRPr="00D70DAC">
        <w:rPr>
          <w:rFonts w:ascii="PT Astra Serif" w:hAnsi="PT Astra Serif"/>
          <w:sz w:val="28"/>
          <w:szCs w:val="28"/>
        </w:rPr>
        <w:t xml:space="preserve">, от 09.12.2022 </w:t>
      </w:r>
      <w:hyperlink r:id="rId32">
        <w:r w:rsidRPr="00D70DAC">
          <w:rPr>
            <w:rFonts w:ascii="PT Astra Serif" w:hAnsi="PT Astra Serif"/>
            <w:sz w:val="28"/>
            <w:szCs w:val="28"/>
          </w:rPr>
          <w:t>N 2272</w:t>
        </w:r>
      </w:hyperlink>
      <w:r w:rsidRPr="00D70DAC">
        <w:rPr>
          <w:rFonts w:ascii="PT Astra Serif" w:hAnsi="PT Astra Serif"/>
          <w:sz w:val="28"/>
          <w:szCs w:val="28"/>
        </w:rPr>
        <w:t>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Представление в Министерство финансов Российской Федерации указанных в настоящем пункте актов не требуется, если они содержатся в электронной базе данных нормативных правовых актов субъекта Российской Федерации и правовых актов органа местного самоуправления.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16. Ответственность за достоверность документов и сведений, указанных в </w:t>
      </w:r>
      <w:hyperlink w:anchor="P65">
        <w:r w:rsidRPr="00D70DAC">
          <w:rPr>
            <w:rFonts w:ascii="PT Astra Serif" w:hAnsi="PT Astra Serif"/>
            <w:sz w:val="28"/>
            <w:szCs w:val="28"/>
          </w:rPr>
          <w:t>пунктах 5</w:t>
        </w:r>
      </w:hyperlink>
      <w:r w:rsidRPr="00D70DAC">
        <w:rPr>
          <w:rFonts w:ascii="PT Astra Serif" w:hAnsi="PT Astra Serif"/>
          <w:sz w:val="28"/>
          <w:szCs w:val="28"/>
        </w:rPr>
        <w:t xml:space="preserve"> и </w:t>
      </w:r>
      <w:hyperlink w:anchor="P97">
        <w:r w:rsidRPr="00D70DAC">
          <w:rPr>
            <w:rFonts w:ascii="PT Astra Serif" w:hAnsi="PT Astra Serif"/>
            <w:sz w:val="28"/>
            <w:szCs w:val="28"/>
          </w:rPr>
          <w:t>8</w:t>
        </w:r>
      </w:hyperlink>
      <w:r w:rsidRPr="00D70DAC">
        <w:rPr>
          <w:rFonts w:ascii="PT Astra Serif" w:hAnsi="PT Astra Serif"/>
          <w:sz w:val="28"/>
          <w:szCs w:val="28"/>
        </w:rPr>
        <w:t xml:space="preserve"> настоящих Правил, несет эмитент ценных бумаг в соответствии с законодательством Российской Федерации.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17. При государственной регистрации условий эмиссии и обращения или изменений в условия эмиссии и обращения Министерством финансов Российской Федерации на оборотной стороне последнего листа каждого экземпляра акта, содержащего условия эмиссии и обращения или изменения </w:t>
      </w:r>
      <w:r w:rsidRPr="00D70DAC">
        <w:rPr>
          <w:rFonts w:ascii="PT Astra Serif" w:hAnsi="PT Astra Serif"/>
          <w:sz w:val="28"/>
          <w:szCs w:val="28"/>
        </w:rPr>
        <w:lastRenderedPageBreak/>
        <w:t>в условия эмиссии и обращения, делается отметка с указанием наименования Министерства, даты регистрации и регистрационного номера. Указанный а</w:t>
      </w:r>
      <w:proofErr w:type="gramStart"/>
      <w:r w:rsidRPr="00D70DAC">
        <w:rPr>
          <w:rFonts w:ascii="PT Astra Serif" w:hAnsi="PT Astra Serif"/>
          <w:sz w:val="28"/>
          <w:szCs w:val="28"/>
        </w:rPr>
        <w:t>кт скр</w:t>
      </w:r>
      <w:proofErr w:type="gramEnd"/>
      <w:r w:rsidRPr="00D70DAC">
        <w:rPr>
          <w:rFonts w:ascii="PT Astra Serif" w:hAnsi="PT Astra Serif"/>
          <w:sz w:val="28"/>
          <w:szCs w:val="28"/>
        </w:rPr>
        <w:t>епляется печатью Министерства финансов Российской Федерации.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Министерство финансов Российской Федерации направляет эмитенту один экземпляр условий эмиссии и обращения либо изменений в условия эмиссии и обращения с отметкой об их государственной регистрации, а также письмо на своем бланке, подтверждающее их государственную регистрацию.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Один экземпляр прошедших государственную регистрацию условий эмиссии и обращения или изменений в условия эмиссии и обращения хранится в архиве Министерства финансов Российской Федерации.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18. Учет прошедших государственную регистрацию условий эмиссии и обращения, а также изменений в условия эмиссии и обращения осуществляется Министерством финансов Российской Федерации.</w:t>
      </w: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lastRenderedPageBreak/>
        <w:t>Утверждены</w:t>
      </w:r>
    </w:p>
    <w:p w:rsidR="00D70DAC" w:rsidRPr="00D70DAC" w:rsidRDefault="00D70DA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постановлением Правительства</w:t>
      </w:r>
    </w:p>
    <w:p w:rsidR="00D70DAC" w:rsidRPr="00D70DAC" w:rsidRDefault="00D70DA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Российской Федерации</w:t>
      </w:r>
    </w:p>
    <w:p w:rsidR="00D70DAC" w:rsidRPr="00D70DAC" w:rsidRDefault="00D70DA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от 1 декабря 2012 г. N 1238</w:t>
      </w: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9" w:name="P134"/>
      <w:bookmarkEnd w:id="19"/>
      <w:r w:rsidRPr="00D70DAC">
        <w:rPr>
          <w:rFonts w:ascii="PT Astra Serif" w:hAnsi="PT Astra Serif"/>
          <w:sz w:val="28"/>
          <w:szCs w:val="28"/>
        </w:rPr>
        <w:t>ПРАВИЛА</w:t>
      </w:r>
    </w:p>
    <w:p w:rsidR="00D70DAC" w:rsidRPr="00D70DAC" w:rsidRDefault="00D70DA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ПРЕДСТАВЛЕНИЯ СУБЪЕКТАМИ РОССИЙСКОЙ ФЕДЕРАЦИИ</w:t>
      </w:r>
    </w:p>
    <w:p w:rsidR="00D70DAC" w:rsidRPr="00D70DAC" w:rsidRDefault="00D70DAC" w:rsidP="00D70DA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И МУНИЦИПАЛЬНЫМИ ОБРАЗОВАНИЯМИ ОТЧЕТОВ ОБ ИТОГАХ ЭМИССИИ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D70DAC">
        <w:rPr>
          <w:rFonts w:ascii="PT Astra Serif" w:hAnsi="PT Astra Serif"/>
          <w:sz w:val="28"/>
          <w:szCs w:val="28"/>
        </w:rPr>
        <w:t>ГОСУДАРСТВЕННЫХ ЦЕННЫХ БУМАГ СУБЪЕКТОВ РОССИЙСКОЙ ФЕДЕРАЦИИ</w:t>
      </w:r>
      <w:r>
        <w:rPr>
          <w:rFonts w:ascii="PT Astra Serif" w:hAnsi="PT Astra Serif"/>
          <w:sz w:val="28"/>
          <w:szCs w:val="28"/>
        </w:rPr>
        <w:t xml:space="preserve"> </w:t>
      </w:r>
      <w:bookmarkStart w:id="20" w:name="_GoBack"/>
      <w:bookmarkEnd w:id="20"/>
      <w:r w:rsidRPr="00D70DAC">
        <w:rPr>
          <w:rFonts w:ascii="PT Astra Serif" w:hAnsi="PT Astra Serif"/>
          <w:sz w:val="28"/>
          <w:szCs w:val="28"/>
        </w:rPr>
        <w:t>И МУНИЦИПАЛЬНЫХ ЦЕННЫХ БУМАГ</w:t>
      </w:r>
    </w:p>
    <w:p w:rsidR="00D70DAC" w:rsidRPr="00D70DAC" w:rsidRDefault="00D70DA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70DAC" w:rsidRPr="00D70D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DAC" w:rsidRPr="00D70DAC" w:rsidRDefault="00D70DA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DAC" w:rsidRPr="00D70DAC" w:rsidRDefault="00D70DA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70DAC" w:rsidRPr="00D70DAC" w:rsidRDefault="00D70DA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70DA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70DAC" w:rsidRPr="00D70DAC" w:rsidRDefault="00D70DA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70DAC">
              <w:rPr>
                <w:rFonts w:ascii="PT Astra Serif" w:hAnsi="PT Astra Serif"/>
                <w:sz w:val="28"/>
                <w:szCs w:val="28"/>
              </w:rPr>
              <w:t xml:space="preserve">(в ред. Постановлений Правительства РФ от 17.02.2020 </w:t>
            </w:r>
            <w:hyperlink r:id="rId33">
              <w:r w:rsidRPr="00D70DAC">
                <w:rPr>
                  <w:rFonts w:ascii="PT Astra Serif" w:hAnsi="PT Astra Serif"/>
                  <w:sz w:val="28"/>
                  <w:szCs w:val="28"/>
                </w:rPr>
                <w:t>N 163</w:t>
              </w:r>
            </w:hyperlink>
            <w:r w:rsidRPr="00D70DAC">
              <w:rPr>
                <w:rFonts w:ascii="PT Astra Serif" w:hAnsi="PT Astra Serif"/>
                <w:sz w:val="28"/>
                <w:szCs w:val="28"/>
              </w:rPr>
              <w:t>,</w:t>
            </w:r>
            <w:proofErr w:type="gramEnd"/>
          </w:p>
          <w:p w:rsidR="00D70DAC" w:rsidRPr="00D70DAC" w:rsidRDefault="00D70DA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70DAC">
              <w:rPr>
                <w:rFonts w:ascii="PT Astra Serif" w:hAnsi="PT Astra Serif"/>
                <w:sz w:val="28"/>
                <w:szCs w:val="28"/>
              </w:rPr>
              <w:t xml:space="preserve">от 09.12.2022 </w:t>
            </w:r>
            <w:hyperlink r:id="rId34">
              <w:r w:rsidRPr="00D70DAC">
                <w:rPr>
                  <w:rFonts w:ascii="PT Astra Serif" w:hAnsi="PT Astra Serif"/>
                  <w:sz w:val="28"/>
                  <w:szCs w:val="28"/>
                </w:rPr>
                <w:t>N 2272</w:t>
              </w:r>
            </w:hyperlink>
            <w:r w:rsidRPr="00D70DA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DAC" w:rsidRPr="00D70DAC" w:rsidRDefault="00D70DA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1. Настоящие Правила устанавливают порядок представления в Министерство финансов Российской Федерации отчетов об итогах эмиссии государственных ценных бумаг субъекта Российской Федерации или муниципальных ценных бумаг (далее - ценные бумаги).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2. Исполнительный орган субъекта Российской Федерации или местная администрация, являющиеся эмитентом ценных бумаг (далее - эмитент), представляют отчет об итогах эмиссии ценных бумаг после его утверждения в Министерство финансов Российской Федерации ежегодно, не позднее 25 февраля года, следующего </w:t>
      </w:r>
      <w:proofErr w:type="gramStart"/>
      <w:r w:rsidRPr="00D70DAC">
        <w:rPr>
          <w:rFonts w:ascii="PT Astra Serif" w:hAnsi="PT Astra Serif"/>
          <w:sz w:val="28"/>
          <w:szCs w:val="28"/>
        </w:rPr>
        <w:t>за</w:t>
      </w:r>
      <w:proofErr w:type="gramEnd"/>
      <w:r w:rsidRPr="00D70DAC">
        <w:rPr>
          <w:rFonts w:ascii="PT Astra Serif" w:hAnsi="PT Astra Serif"/>
          <w:sz w:val="28"/>
          <w:szCs w:val="28"/>
        </w:rPr>
        <w:t xml:space="preserve"> отчетным.</w:t>
      </w:r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(в ред. </w:t>
      </w:r>
      <w:hyperlink r:id="rId35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09.12.2022 N 2272)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3. Отчет об итогах эмиссии ценных бумаг должен включать информацию, предусмотренную </w:t>
      </w:r>
      <w:hyperlink r:id="rId36">
        <w:r w:rsidRPr="00D70DAC">
          <w:rPr>
            <w:rFonts w:ascii="PT Astra Serif" w:hAnsi="PT Astra Serif"/>
            <w:sz w:val="28"/>
            <w:szCs w:val="28"/>
          </w:rPr>
          <w:t>статьей 121.8</w:t>
        </w:r>
      </w:hyperlink>
      <w:r w:rsidRPr="00D70DAC">
        <w:rPr>
          <w:rFonts w:ascii="PT Astra Serif" w:hAnsi="PT Astra Serif"/>
          <w:sz w:val="28"/>
          <w:szCs w:val="28"/>
        </w:rPr>
        <w:t xml:space="preserve"> Бюджетного кодекса Российской Федерации.</w:t>
      </w:r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(</w:t>
      </w:r>
      <w:proofErr w:type="gramStart"/>
      <w:r w:rsidRPr="00D70DAC">
        <w:rPr>
          <w:rFonts w:ascii="PT Astra Serif" w:hAnsi="PT Astra Serif"/>
          <w:sz w:val="28"/>
          <w:szCs w:val="28"/>
        </w:rPr>
        <w:t>в</w:t>
      </w:r>
      <w:proofErr w:type="gramEnd"/>
      <w:r w:rsidRPr="00D70DAC">
        <w:rPr>
          <w:rFonts w:ascii="PT Astra Serif" w:hAnsi="PT Astra Serif"/>
          <w:sz w:val="28"/>
          <w:szCs w:val="28"/>
        </w:rPr>
        <w:t xml:space="preserve"> ред. </w:t>
      </w:r>
      <w:hyperlink r:id="rId37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17.02.2020 N 163)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Эмитенты несут ответственность в соответствии с законодательством Российской Федерации за полноту и достоверность информации, указанной в отчете об итогах эмиссии ценных бумаг.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D70DAC">
        <w:rPr>
          <w:rFonts w:ascii="PT Astra Serif" w:hAnsi="PT Astra Serif"/>
          <w:sz w:val="28"/>
          <w:szCs w:val="28"/>
        </w:rPr>
        <w:t>Эмитент представляет в Министерство финансов Российской Федерации отчет об итогах эмиссии ценных бумаг в одном экземпляре, в сброшюрованном виде, с пронумерованными страницами, с указанием на оборотной стороне последнего листа общего числа страниц, подписью руководителя исполнительного органа субъекта Российской Федерации или местной администрации - эмитента и печатью эмитента, а также этот отчет в электронном виде.</w:t>
      </w:r>
      <w:proofErr w:type="gramEnd"/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(</w:t>
      </w:r>
      <w:proofErr w:type="gramStart"/>
      <w:r w:rsidRPr="00D70DAC">
        <w:rPr>
          <w:rFonts w:ascii="PT Astra Serif" w:hAnsi="PT Astra Serif"/>
          <w:sz w:val="28"/>
          <w:szCs w:val="28"/>
        </w:rPr>
        <w:t>в</w:t>
      </w:r>
      <w:proofErr w:type="gramEnd"/>
      <w:r w:rsidRPr="00D70DAC">
        <w:rPr>
          <w:rFonts w:ascii="PT Astra Serif" w:hAnsi="PT Astra Serif"/>
          <w:sz w:val="28"/>
          <w:szCs w:val="28"/>
        </w:rPr>
        <w:t xml:space="preserve"> ред. </w:t>
      </w:r>
      <w:hyperlink r:id="rId38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09.12.2022 N 2272)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70DAC">
        <w:rPr>
          <w:rFonts w:ascii="PT Astra Serif" w:hAnsi="PT Astra Serif"/>
          <w:sz w:val="28"/>
          <w:szCs w:val="28"/>
        </w:rPr>
        <w:t xml:space="preserve">Отчет об итогах эмиссии ценных бумаг представляется с сопроводительным письмом, подписанным руководителем исполнительного органа субъекта Российской Федерации или местной администрации - эмитента, в котором указывается источник опубликования указанного отчета </w:t>
      </w:r>
      <w:r w:rsidRPr="00D70DAC">
        <w:rPr>
          <w:rFonts w:ascii="PT Astra Serif" w:hAnsi="PT Astra Serif"/>
          <w:sz w:val="28"/>
          <w:szCs w:val="28"/>
        </w:rPr>
        <w:lastRenderedPageBreak/>
        <w:t>и сайт органа государственной власти субъекта Российской Федерации или органа местного самоуправления в информационно-телекоммуникационной сети "Интернет", на котором раскрыта информация об итогах эмиссии ценных бумаг.</w:t>
      </w:r>
      <w:proofErr w:type="gramEnd"/>
    </w:p>
    <w:p w:rsidR="00D70DAC" w:rsidRPr="00D70DAC" w:rsidRDefault="00D70DA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 xml:space="preserve">(в ред. </w:t>
      </w:r>
      <w:hyperlink r:id="rId39">
        <w:r w:rsidRPr="00D70DA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70DAC">
        <w:rPr>
          <w:rFonts w:ascii="PT Astra Serif" w:hAnsi="PT Astra Serif"/>
          <w:sz w:val="28"/>
          <w:szCs w:val="28"/>
        </w:rPr>
        <w:t xml:space="preserve"> Правительства РФ от 09.12.2022 N 2272)</w:t>
      </w:r>
    </w:p>
    <w:p w:rsidR="00D70DAC" w:rsidRPr="00D70DAC" w:rsidRDefault="00D70DA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70DAC">
        <w:rPr>
          <w:rFonts w:ascii="PT Astra Serif" w:hAnsi="PT Astra Serif"/>
          <w:sz w:val="28"/>
          <w:szCs w:val="28"/>
        </w:rPr>
        <w:t>5. Отчет об итогах эмиссии ценных бумаг не подлежит государственной регистрации Министерством финансов Российской Федерации.</w:t>
      </w: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70DAC" w:rsidRPr="00D70DAC" w:rsidRDefault="00D70DA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6C4724" w:rsidRDefault="006C4724"/>
    <w:sectPr w:rsidR="006C4724" w:rsidSect="00D70DA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DAC"/>
    <w:rsid w:val="006C4724"/>
    <w:rsid w:val="006E2B41"/>
    <w:rsid w:val="00D7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0DAC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">
    <w:name w:val="ConsPlusTitle"/>
    <w:rsid w:val="00D70DAC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D70DAC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0DAC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">
    <w:name w:val="ConsPlusTitle"/>
    <w:rsid w:val="00D70DAC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D70DAC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25F0CE8719B4A0DC4FF1AD967854A77C9A039EA8D48F370E95198639B2AED2BE5D27A5743CE524597769A5B926E89BAAF6B61DCBA9967845l0H" TargetMode="External"/><Relationship Id="rId13" Type="http://schemas.openxmlformats.org/officeDocument/2006/relationships/hyperlink" Target="consultantplus://offline/ref=D825F0CE8719B4A0DC4FF1AD967854A77C9A039EA8D48F370E95198639B2AED2BE5D27A5743CE525507769A5B926E89BAAF6B61DCBA9967845l0H" TargetMode="External"/><Relationship Id="rId18" Type="http://schemas.openxmlformats.org/officeDocument/2006/relationships/hyperlink" Target="consultantplus://offline/ref=D825F0CE8719B4A0DC4FF1AD967854A77B9D0297A3D58F370E95198639B2AED2BE5D27A5743CE527597769A5B926E89BAAF6B61DCBA9967845l0H" TargetMode="External"/><Relationship Id="rId26" Type="http://schemas.openxmlformats.org/officeDocument/2006/relationships/hyperlink" Target="consultantplus://offline/ref=D825F0CE8719B4A0DC4FF1AD967854A77B9D0297A3D58F370E95198639B2AED2BE5D27A5743CE520507769A5B926E89BAAF6B61DCBA9967845l0H" TargetMode="External"/><Relationship Id="rId39" Type="http://schemas.openxmlformats.org/officeDocument/2006/relationships/hyperlink" Target="consultantplus://offline/ref=D825F0CE8719B4A0DC4FF1AD967854A77B9D0297A3D58F370E95198639B2AED2BE5D27A5743CE520547769A5B926E89BAAF6B61DCBA9967845l0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825F0CE8719B4A0DC4FF1AD967854A77C9A039EA8D48F370E95198639B2AED2BE5D27A5743CE525537769A5B926E89BAAF6B61DCBA9967845l0H" TargetMode="External"/><Relationship Id="rId34" Type="http://schemas.openxmlformats.org/officeDocument/2006/relationships/hyperlink" Target="consultantplus://offline/ref=D825F0CE8719B4A0DC4FF1AD967854A77B9D0297A3D58F370E95198639B2AED2BE5D27A5743CE520527769A5B926E89BAAF6B61DCBA9967845l0H" TargetMode="External"/><Relationship Id="rId7" Type="http://schemas.openxmlformats.org/officeDocument/2006/relationships/hyperlink" Target="consultantplus://offline/ref=D825F0CE8719B4A0DC4FF1AD967854A77B9D0297A3D58F370E95198639B2AED2BE5D27A5743CE527567769A5B926E89BAAF6B61DCBA9967845l0H" TargetMode="External"/><Relationship Id="rId12" Type="http://schemas.openxmlformats.org/officeDocument/2006/relationships/hyperlink" Target="consultantplus://offline/ref=D825F0CE8719B4A0DC4FF1AD967854A77C9A039EA3DE8F370E95198639B2AED2BE5D27A5743CE524587769A5B926E89BAAF6B61DCBA9967845l0H" TargetMode="External"/><Relationship Id="rId17" Type="http://schemas.openxmlformats.org/officeDocument/2006/relationships/hyperlink" Target="consultantplus://offline/ref=D825F0CE8719B4A0DC4FF1AD967854A77C9A039EA8D48F370E95198639B2AED2BE5D27A5743CE525517769A5B926E89BAAF6B61DCBA9967845l0H" TargetMode="External"/><Relationship Id="rId25" Type="http://schemas.openxmlformats.org/officeDocument/2006/relationships/hyperlink" Target="consultantplus://offline/ref=D825F0CE8719B4A0DC4FF1AD967854A77B9D0297A3D58F370E95198639B2AED2BE5D27A5743CE520507769A5B926E89BAAF6B61DCBA9967845l0H" TargetMode="External"/><Relationship Id="rId33" Type="http://schemas.openxmlformats.org/officeDocument/2006/relationships/hyperlink" Target="consultantplus://offline/ref=D825F0CE8719B4A0DC4FF1AD967854A77C9A039EA8D48F370E95198639B2AED2BE5D27A5743CE526517769A5B926E89BAAF6B61DCBA9967845l0H" TargetMode="External"/><Relationship Id="rId38" Type="http://schemas.openxmlformats.org/officeDocument/2006/relationships/hyperlink" Target="consultantplus://offline/ref=D825F0CE8719B4A0DC4FF1AD967854A77B9D0297A3D58F370E95198639B2AED2BE5D27A5743CE520547769A5B926E89BAAF6B61DCBA9967845l0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825F0CE8719B4A0DC4FF1AD967854A77B9D0297A3D58F370E95198639B2AED2BE5D27A5743CE527587769A5B926E89BAAF6B61DCBA9967845l0H" TargetMode="External"/><Relationship Id="rId20" Type="http://schemas.openxmlformats.org/officeDocument/2006/relationships/hyperlink" Target="consultantplus://offline/ref=D825F0CE8719B4A0DC4FF1AD967854A77B9D0297A3D58F370E95198639B2AED2BE5D27A5743CE520507769A5B926E89BAAF6B61DCBA9967845l0H" TargetMode="External"/><Relationship Id="rId29" Type="http://schemas.openxmlformats.org/officeDocument/2006/relationships/hyperlink" Target="consultantplus://offline/ref=D825F0CE8719B4A0DC4FF1AD967854A77B9D079FA2DE8F370E95198639B2AED2BE5D27A5743CE224577769A5B926E89BAAF6B61DCBA9967845l0H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25F0CE8719B4A0DC4FF1AD967854A77C9A039EA8D48F370E95198639B2AED2BE5D27A5743CE524557769A5B926E89BAAF6B61DCBA9967845l0H" TargetMode="External"/><Relationship Id="rId11" Type="http://schemas.openxmlformats.org/officeDocument/2006/relationships/hyperlink" Target="consultantplus://offline/ref=D825F0CE8719B4A0DC4FF1AD967854A77C9F0F94A3D6D23D06CC15843EBDF1D7B94C27A57422E5254E7E3DF64FlEH" TargetMode="External"/><Relationship Id="rId24" Type="http://schemas.openxmlformats.org/officeDocument/2006/relationships/hyperlink" Target="consultantplus://offline/ref=D825F0CE8719B4A0DC4FF1AD967854A77C9A039EA8D48F370E95198639B2AED2BE5D27A5743CE525567769A5B926E89BAAF6B61DCBA9967845l0H" TargetMode="External"/><Relationship Id="rId32" Type="http://schemas.openxmlformats.org/officeDocument/2006/relationships/hyperlink" Target="consultantplus://offline/ref=D825F0CE8719B4A0DC4FF1AD967854A77B9D0297A3D58F370E95198639B2AED2BE5D27A5743CE520517769A5B926E89BAAF6B61DCBA9967845l0H" TargetMode="External"/><Relationship Id="rId37" Type="http://schemas.openxmlformats.org/officeDocument/2006/relationships/hyperlink" Target="consultantplus://offline/ref=D825F0CE8719B4A0DC4FF1AD967854A77C9A039EA8D48F370E95198639B2AED2BE5D27A5743CE526517769A5B926E89BAAF6B61DCBA9967845l0H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D825F0CE8719B4A0DC4FF1AD967854A77C9A039EA3DE8F370E95198639B2AED2BE5D27A5743CE524567769A5B926E89BAAF6B61DCBA9967845l0H" TargetMode="External"/><Relationship Id="rId15" Type="http://schemas.openxmlformats.org/officeDocument/2006/relationships/hyperlink" Target="consultantplus://offline/ref=D825F0CE8719B4A0DC4FF1AD967854A77C9A039EA8D48F370E95198639B2AED2BE5D27A5743CE525517769A5B926E89BAAF6B61DCBA9967845l0H" TargetMode="External"/><Relationship Id="rId23" Type="http://schemas.openxmlformats.org/officeDocument/2006/relationships/hyperlink" Target="consultantplus://offline/ref=D825F0CE8719B4A0DC4FF1AD967854A77B9D0297A3D58F370E95198639B2AED2BE5D27A5743CE520507769A5B926E89BAAF6B61DCBA9967845l0H" TargetMode="External"/><Relationship Id="rId28" Type="http://schemas.openxmlformats.org/officeDocument/2006/relationships/hyperlink" Target="consultantplus://offline/ref=D825F0CE8719B4A0DC4FF1AD967854A77B9A0695ADD88F370E95198639B2AED2BE5D27A5743CE427577769A5B926E89BAAF6B61DCBA9967845l0H" TargetMode="External"/><Relationship Id="rId36" Type="http://schemas.openxmlformats.org/officeDocument/2006/relationships/hyperlink" Target="consultantplus://offline/ref=D825F0CE8719B4A0DC4FF1AD967854A77B9E0495A2DF8F370E95198639B2AED2BE5D27A17739E72F042D79A1F072E584AAE9A81ED5A949l5H" TargetMode="External"/><Relationship Id="rId10" Type="http://schemas.openxmlformats.org/officeDocument/2006/relationships/hyperlink" Target="consultantplus://offline/ref=D825F0CE8719B4A0DC4FF1AD967854A77B970394AED6D23D06CC15843EBDF1D7B94C27A57422E5254E7E3DF64FlEH" TargetMode="External"/><Relationship Id="rId19" Type="http://schemas.openxmlformats.org/officeDocument/2006/relationships/hyperlink" Target="consultantplus://offline/ref=D825F0CE8719B4A0DC4FF1AD967854A77B9D0297A3D58F370E95198639B2AED2BE5D27A5743CE520507769A5B926E89BAAF6B61DCBA9967845l0H" TargetMode="External"/><Relationship Id="rId31" Type="http://schemas.openxmlformats.org/officeDocument/2006/relationships/hyperlink" Target="consultantplus://offline/ref=D825F0CE8719B4A0DC4FF1AD967854A77C9A039EA8D48F370E95198639B2AED2BE5D27A5743CE526507769A5B926E89BAAF6B61DCBA9967845l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825F0CE8719B4A0DC4FF1AD967854A77C9A039EA3DE8F370E95198639B2AED2BE5D27A5743CE524577769A5B926E89BAAF6B61DCBA9967845l0H" TargetMode="External"/><Relationship Id="rId14" Type="http://schemas.openxmlformats.org/officeDocument/2006/relationships/hyperlink" Target="consultantplus://offline/ref=D825F0CE8719B4A0DC4FF1AD967854A77B9D0297A3D58F370E95198639B2AED2BE5D27A5743CE527577769A5B926E89BAAF6B61DCBA9967845l0H" TargetMode="External"/><Relationship Id="rId22" Type="http://schemas.openxmlformats.org/officeDocument/2006/relationships/hyperlink" Target="consultantplus://offline/ref=D825F0CE8719B4A0DC4FF1AD967854A77C9A039EA8D48F370E95198639B2AED2BE5D27A5743CE525557769A5B926E89BAAF6B61DCBA9967845l0H" TargetMode="External"/><Relationship Id="rId27" Type="http://schemas.openxmlformats.org/officeDocument/2006/relationships/hyperlink" Target="consultantplus://offline/ref=D825F0CE8719B4A0DC4FF1AD967854A77B9D079FA2DE8F370E95198639B2AED2BE5D27A5743CE32D597769A5B926E89BAAF6B61DCBA9967845l0H" TargetMode="External"/><Relationship Id="rId30" Type="http://schemas.openxmlformats.org/officeDocument/2006/relationships/hyperlink" Target="consultantplus://offline/ref=D825F0CE8719B4A0DC4FF1AD967854A77C9A039EA8D48F370E95198639B2AED2BE5D27A5743CE525587769A5B926E89BAAF6B61DCBA9967845l0H" TargetMode="External"/><Relationship Id="rId35" Type="http://schemas.openxmlformats.org/officeDocument/2006/relationships/hyperlink" Target="consultantplus://offline/ref=D825F0CE8719B4A0DC4FF1AD967854A77B9D0297A3D58F370E95198639B2AED2BE5D27A5743CE520537769A5B926E89BAAF6B61DCBA9967845l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4326</Words>
  <Characters>24663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2023-01-10T07:37:00Z</dcterms:created>
  <dcterms:modified xsi:type="dcterms:W3CDTF">2023-01-10T07:39:00Z</dcterms:modified>
</cp:coreProperties>
</file>