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7E1" w:rsidRPr="001B57E1" w:rsidRDefault="001B57E1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ПОСТАНОВЛЕНИЕ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от 3 октября 2013 г. N 526-П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27.01.2014 </w:t>
            </w:r>
            <w:hyperlink r:id="rId5">
              <w:r w:rsidRPr="001B57E1">
                <w:rPr>
                  <w:rFonts w:ascii="PT Astra Serif" w:hAnsi="PT Astra Serif"/>
                  <w:sz w:val="28"/>
                  <w:szCs w:val="28"/>
                </w:rPr>
                <w:t>N 29-П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28.01.2014 </w:t>
            </w:r>
            <w:hyperlink r:id="rId6">
              <w:r w:rsidRPr="001B57E1">
                <w:rPr>
                  <w:rFonts w:ascii="PT Astra Serif" w:hAnsi="PT Astra Serif"/>
                  <w:sz w:val="28"/>
                  <w:szCs w:val="28"/>
                </w:rPr>
                <w:t>N 37-П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25.02.2014 </w:t>
            </w:r>
            <w:hyperlink r:id="rId7">
              <w:r w:rsidRPr="001B57E1">
                <w:rPr>
                  <w:rFonts w:ascii="PT Astra Serif" w:hAnsi="PT Astra Serif"/>
                  <w:sz w:val="28"/>
                  <w:szCs w:val="28"/>
                </w:rPr>
                <w:t>N 124-П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22.04.2014 </w:t>
            </w:r>
            <w:hyperlink r:id="rId8">
              <w:r w:rsidRPr="001B57E1">
                <w:rPr>
                  <w:rFonts w:ascii="PT Astra Serif" w:hAnsi="PT Astra Serif"/>
                  <w:sz w:val="28"/>
                  <w:szCs w:val="28"/>
                </w:rPr>
                <w:t>N 245-П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27.05.2014 </w:t>
            </w:r>
            <w:hyperlink r:id="rId9">
              <w:r w:rsidRPr="001B57E1">
                <w:rPr>
                  <w:rFonts w:ascii="PT Astra Serif" w:hAnsi="PT Astra Serif"/>
                  <w:sz w:val="28"/>
                  <w:szCs w:val="28"/>
                </w:rPr>
                <w:t>N 308-П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11.07.2014 </w:t>
            </w:r>
            <w:hyperlink r:id="rId10">
              <w:r w:rsidRPr="001B57E1">
                <w:rPr>
                  <w:rFonts w:ascii="PT Astra Serif" w:hAnsi="PT Astra Serif"/>
                  <w:sz w:val="28"/>
                  <w:szCs w:val="28"/>
                </w:rPr>
                <w:t>N 392-П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01.09.2014 </w:t>
            </w:r>
            <w:hyperlink r:id="rId11">
              <w:r w:rsidRPr="001B57E1">
                <w:rPr>
                  <w:rFonts w:ascii="PT Astra Serif" w:hAnsi="PT Astra Serif"/>
                  <w:sz w:val="28"/>
                  <w:szCs w:val="28"/>
                </w:rPr>
                <w:t>N 496-П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22.10.2014 </w:t>
            </w:r>
            <w:hyperlink r:id="rId12">
              <w:r w:rsidRPr="001B57E1">
                <w:rPr>
                  <w:rFonts w:ascii="PT Astra Serif" w:hAnsi="PT Astra Serif"/>
                  <w:sz w:val="28"/>
                  <w:szCs w:val="28"/>
                </w:rPr>
                <w:t>N 593-П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12.11.2014 </w:t>
            </w:r>
            <w:hyperlink r:id="rId13">
              <w:r w:rsidRPr="001B57E1">
                <w:rPr>
                  <w:rFonts w:ascii="PT Astra Serif" w:hAnsi="PT Astra Serif"/>
                  <w:sz w:val="28"/>
                  <w:szCs w:val="28"/>
                </w:rPr>
                <w:t>N 632-П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22.12.2014 </w:t>
            </w:r>
            <w:hyperlink r:id="rId14">
              <w:r w:rsidRPr="001B57E1">
                <w:rPr>
                  <w:rFonts w:ascii="PT Astra Serif" w:hAnsi="PT Astra Serif"/>
                  <w:sz w:val="28"/>
                  <w:szCs w:val="28"/>
                </w:rPr>
                <w:t>N 707-П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22.12.2014 </w:t>
            </w:r>
            <w:hyperlink r:id="rId15">
              <w:r w:rsidRPr="001B57E1">
                <w:rPr>
                  <w:rFonts w:ascii="PT Astra Serif" w:hAnsi="PT Astra Serif"/>
                  <w:sz w:val="28"/>
                  <w:szCs w:val="28"/>
                </w:rPr>
                <w:t>N 708-П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31.03.2015 </w:t>
            </w:r>
            <w:hyperlink r:id="rId16">
              <w:r w:rsidRPr="001B57E1">
                <w:rPr>
                  <w:rFonts w:ascii="PT Astra Serif" w:hAnsi="PT Astra Serif"/>
                  <w:sz w:val="28"/>
                  <w:szCs w:val="28"/>
                </w:rPr>
                <w:t>N 144-П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30.04.2015 </w:t>
            </w:r>
            <w:hyperlink r:id="rId17">
              <w:r w:rsidRPr="001B57E1">
                <w:rPr>
                  <w:rFonts w:ascii="PT Astra Serif" w:hAnsi="PT Astra Serif"/>
                  <w:sz w:val="28"/>
                  <w:szCs w:val="28"/>
                </w:rPr>
                <w:t>N 208-П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05.05.2015 </w:t>
            </w:r>
            <w:hyperlink r:id="rId18">
              <w:r w:rsidRPr="001B57E1">
                <w:rPr>
                  <w:rFonts w:ascii="PT Astra Serif" w:hAnsi="PT Astra Serif"/>
                  <w:sz w:val="28"/>
                  <w:szCs w:val="28"/>
                </w:rPr>
                <w:t>N 214-П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09.06.2015 </w:t>
            </w:r>
            <w:hyperlink r:id="rId19">
              <w:r w:rsidRPr="001B57E1">
                <w:rPr>
                  <w:rFonts w:ascii="PT Astra Serif" w:hAnsi="PT Astra Serif"/>
                  <w:sz w:val="28"/>
                  <w:szCs w:val="28"/>
                </w:rPr>
                <w:t>N 279-П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08.07.2015 </w:t>
            </w:r>
            <w:hyperlink r:id="rId20">
              <w:r w:rsidRPr="001B57E1">
                <w:rPr>
                  <w:rFonts w:ascii="PT Astra Serif" w:hAnsi="PT Astra Serif"/>
                  <w:sz w:val="28"/>
                  <w:szCs w:val="28"/>
                </w:rPr>
                <w:t>N 344-П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30.09.2015 </w:t>
            </w:r>
            <w:hyperlink r:id="rId21">
              <w:r w:rsidRPr="001B57E1">
                <w:rPr>
                  <w:rFonts w:ascii="PT Astra Serif" w:hAnsi="PT Astra Serif"/>
                  <w:sz w:val="28"/>
                  <w:szCs w:val="28"/>
                </w:rPr>
                <w:t>N 499-П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29.10.2015 </w:t>
            </w:r>
            <w:hyperlink r:id="rId22">
              <w:r w:rsidRPr="001B57E1">
                <w:rPr>
                  <w:rFonts w:ascii="PT Astra Serif" w:hAnsi="PT Astra Serif"/>
                  <w:sz w:val="28"/>
                  <w:szCs w:val="28"/>
                </w:rPr>
                <w:t>N 544-П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13.11.2015 </w:t>
            </w:r>
            <w:hyperlink r:id="rId23">
              <w:r w:rsidRPr="001B57E1">
                <w:rPr>
                  <w:rFonts w:ascii="PT Astra Serif" w:hAnsi="PT Astra Serif"/>
                  <w:sz w:val="28"/>
                  <w:szCs w:val="28"/>
                </w:rPr>
                <w:t>N 570-П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07.12.2015 </w:t>
            </w:r>
            <w:hyperlink r:id="rId24">
              <w:r w:rsidRPr="001B57E1">
                <w:rPr>
                  <w:rFonts w:ascii="PT Astra Serif" w:hAnsi="PT Astra Serif"/>
                  <w:sz w:val="28"/>
                  <w:szCs w:val="28"/>
                </w:rPr>
                <w:t>N 610-П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30.12.2015 </w:t>
            </w:r>
            <w:hyperlink r:id="rId25">
              <w:r w:rsidRPr="001B57E1">
                <w:rPr>
                  <w:rFonts w:ascii="PT Astra Serif" w:hAnsi="PT Astra Serif"/>
                  <w:sz w:val="28"/>
                  <w:szCs w:val="28"/>
                </w:rPr>
                <w:t>N 674-П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06.04.2016 </w:t>
            </w:r>
            <w:hyperlink r:id="rId26">
              <w:r w:rsidRPr="001B57E1">
                <w:rPr>
                  <w:rFonts w:ascii="PT Astra Serif" w:hAnsi="PT Astra Serif"/>
                  <w:sz w:val="28"/>
                  <w:szCs w:val="28"/>
                </w:rPr>
                <w:t>N 144-П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25.05.2016 </w:t>
            </w:r>
            <w:hyperlink r:id="rId27">
              <w:r w:rsidRPr="001B57E1">
                <w:rPr>
                  <w:rFonts w:ascii="PT Astra Serif" w:hAnsi="PT Astra Serif"/>
                  <w:sz w:val="28"/>
                  <w:szCs w:val="28"/>
                </w:rPr>
                <w:t>N 244-П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14.06.2016 </w:t>
            </w:r>
            <w:hyperlink r:id="rId28">
              <w:r w:rsidRPr="001B57E1">
                <w:rPr>
                  <w:rFonts w:ascii="PT Astra Serif" w:hAnsi="PT Astra Serif"/>
                  <w:sz w:val="28"/>
                  <w:szCs w:val="28"/>
                </w:rPr>
                <w:t>N 295-П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06.07.2016 </w:t>
            </w:r>
            <w:hyperlink r:id="rId29">
              <w:r w:rsidRPr="001B57E1">
                <w:rPr>
                  <w:rFonts w:ascii="PT Astra Serif" w:hAnsi="PT Astra Serif"/>
                  <w:sz w:val="28"/>
                  <w:szCs w:val="28"/>
                </w:rPr>
                <w:t>N 344-П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12.07.2016 </w:t>
            </w:r>
            <w:hyperlink r:id="rId30">
              <w:r w:rsidRPr="001B57E1">
                <w:rPr>
                  <w:rFonts w:ascii="PT Astra Serif" w:hAnsi="PT Astra Serif"/>
                  <w:sz w:val="28"/>
                  <w:szCs w:val="28"/>
                </w:rPr>
                <w:t>N 361-П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14.09.2016 </w:t>
            </w:r>
            <w:hyperlink r:id="rId31">
              <w:r w:rsidRPr="001B57E1">
                <w:rPr>
                  <w:rFonts w:ascii="PT Astra Serif" w:hAnsi="PT Astra Serif"/>
                  <w:sz w:val="28"/>
                  <w:szCs w:val="28"/>
                </w:rPr>
                <w:t>N 504-П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31.10.2016 </w:t>
            </w:r>
            <w:hyperlink r:id="rId32">
              <w:r w:rsidRPr="001B57E1">
                <w:rPr>
                  <w:rFonts w:ascii="PT Astra Serif" w:hAnsi="PT Astra Serif"/>
                  <w:sz w:val="28"/>
                  <w:szCs w:val="28"/>
                </w:rPr>
                <w:t>N 592-П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11.11.2016 </w:t>
            </w:r>
            <w:hyperlink r:id="rId33">
              <w:r w:rsidRPr="001B57E1">
                <w:rPr>
                  <w:rFonts w:ascii="PT Astra Serif" w:hAnsi="PT Astra Serif"/>
                  <w:sz w:val="28"/>
                  <w:szCs w:val="28"/>
                </w:rPr>
                <w:t>N 613-П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30.11.2016 </w:t>
            </w:r>
            <w:hyperlink r:id="rId34">
              <w:r w:rsidRPr="001B57E1">
                <w:rPr>
                  <w:rFonts w:ascii="PT Astra Serif" w:hAnsi="PT Astra Serif"/>
                  <w:sz w:val="28"/>
                  <w:szCs w:val="28"/>
                </w:rPr>
                <w:t>N 657-П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20.12.2016 </w:t>
            </w:r>
            <w:hyperlink r:id="rId35">
              <w:r w:rsidRPr="001B57E1">
                <w:rPr>
                  <w:rFonts w:ascii="PT Astra Serif" w:hAnsi="PT Astra Serif"/>
                  <w:sz w:val="28"/>
                  <w:szCs w:val="28"/>
                </w:rPr>
                <w:t>N 702-П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30.12.2016 </w:t>
            </w:r>
            <w:hyperlink r:id="rId36">
              <w:r w:rsidRPr="001B57E1">
                <w:rPr>
                  <w:rFonts w:ascii="PT Astra Serif" w:hAnsi="PT Astra Serif"/>
                  <w:sz w:val="28"/>
                  <w:szCs w:val="28"/>
                </w:rPr>
                <w:t>N 766-П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06.02.2017 </w:t>
            </w:r>
            <w:hyperlink r:id="rId37">
              <w:r w:rsidRPr="001B57E1">
                <w:rPr>
                  <w:rFonts w:ascii="PT Astra Serif" w:hAnsi="PT Astra Serif"/>
                  <w:sz w:val="28"/>
                  <w:szCs w:val="28"/>
                </w:rPr>
                <w:t>N 38-П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10.02.2017 </w:t>
            </w:r>
            <w:hyperlink r:id="rId38">
              <w:r w:rsidRPr="001B57E1">
                <w:rPr>
                  <w:rFonts w:ascii="PT Astra Serif" w:hAnsi="PT Astra Serif"/>
                  <w:sz w:val="28"/>
                  <w:szCs w:val="28"/>
                </w:rPr>
                <w:t>N 49-П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14.03.2017 </w:t>
            </w:r>
            <w:hyperlink r:id="rId39">
              <w:r w:rsidRPr="001B57E1">
                <w:rPr>
                  <w:rFonts w:ascii="PT Astra Serif" w:hAnsi="PT Astra Serif"/>
                  <w:sz w:val="28"/>
                  <w:szCs w:val="28"/>
                </w:rPr>
                <w:t>N 113-П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13.04.2017 </w:t>
            </w:r>
            <w:hyperlink r:id="rId40">
              <w:r w:rsidRPr="001B57E1">
                <w:rPr>
                  <w:rFonts w:ascii="PT Astra Serif" w:hAnsi="PT Astra Serif"/>
                  <w:sz w:val="28"/>
                  <w:szCs w:val="28"/>
                </w:rPr>
                <w:t>N 179-П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10.07.2017 </w:t>
            </w:r>
            <w:hyperlink r:id="rId41">
              <w:r w:rsidRPr="001B57E1">
                <w:rPr>
                  <w:rFonts w:ascii="PT Astra Serif" w:hAnsi="PT Astra Serif"/>
                  <w:sz w:val="28"/>
                  <w:szCs w:val="28"/>
                </w:rPr>
                <w:t>N 345-П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17.07.2017 </w:t>
            </w:r>
            <w:hyperlink r:id="rId42">
              <w:r w:rsidRPr="001B57E1">
                <w:rPr>
                  <w:rFonts w:ascii="PT Astra Serif" w:hAnsi="PT Astra Serif"/>
                  <w:sz w:val="28"/>
                  <w:szCs w:val="28"/>
                </w:rPr>
                <w:t>N 363-П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03.08.2017 </w:t>
            </w:r>
            <w:hyperlink r:id="rId43">
              <w:r w:rsidRPr="001B57E1">
                <w:rPr>
                  <w:rFonts w:ascii="PT Astra Serif" w:hAnsi="PT Astra Serif"/>
                  <w:sz w:val="28"/>
                  <w:szCs w:val="28"/>
                </w:rPr>
                <w:t>N 401-П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30.08.2017 </w:t>
            </w:r>
            <w:hyperlink r:id="rId44">
              <w:r w:rsidRPr="001B57E1">
                <w:rPr>
                  <w:rFonts w:ascii="PT Astra Serif" w:hAnsi="PT Astra Serif"/>
                  <w:sz w:val="28"/>
                  <w:szCs w:val="28"/>
                </w:rPr>
                <w:t>N 445-П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12.09.2017 </w:t>
            </w:r>
            <w:hyperlink r:id="rId45">
              <w:r w:rsidRPr="001B57E1">
                <w:rPr>
                  <w:rFonts w:ascii="PT Astra Serif" w:hAnsi="PT Astra Serif"/>
                  <w:sz w:val="28"/>
                  <w:szCs w:val="28"/>
                </w:rPr>
                <w:t>N 468-П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01.11.2017 </w:t>
            </w:r>
            <w:hyperlink r:id="rId46">
              <w:r w:rsidRPr="001B57E1">
                <w:rPr>
                  <w:rFonts w:ascii="PT Astra Serif" w:hAnsi="PT Astra Serif"/>
                  <w:sz w:val="28"/>
                  <w:szCs w:val="28"/>
                </w:rPr>
                <w:t>N 550-П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01.12.2017 </w:t>
            </w:r>
            <w:hyperlink r:id="rId47">
              <w:r w:rsidRPr="001B57E1">
                <w:rPr>
                  <w:rFonts w:ascii="PT Astra Serif" w:hAnsi="PT Astra Serif"/>
                  <w:sz w:val="28"/>
                  <w:szCs w:val="28"/>
                </w:rPr>
                <w:t>N 614-П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20.12.2017 </w:t>
            </w:r>
            <w:hyperlink r:id="rId48">
              <w:r w:rsidRPr="001B57E1">
                <w:rPr>
                  <w:rFonts w:ascii="PT Astra Serif" w:hAnsi="PT Astra Serif"/>
                  <w:sz w:val="28"/>
                  <w:szCs w:val="28"/>
                </w:rPr>
                <w:t>N 666-П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29.12.2017 </w:t>
            </w:r>
            <w:hyperlink r:id="rId49">
              <w:r w:rsidRPr="001B57E1">
                <w:rPr>
                  <w:rFonts w:ascii="PT Astra Serif" w:hAnsi="PT Astra Serif"/>
                  <w:sz w:val="28"/>
                  <w:szCs w:val="28"/>
                </w:rPr>
                <w:t>N 721-П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21.03.2018 </w:t>
            </w:r>
            <w:hyperlink r:id="rId50">
              <w:r w:rsidRPr="001B57E1">
                <w:rPr>
                  <w:rFonts w:ascii="PT Astra Serif" w:hAnsi="PT Astra Serif"/>
                  <w:sz w:val="28"/>
                  <w:szCs w:val="28"/>
                </w:rPr>
                <w:t>N 137-П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11.04.2018 </w:t>
            </w:r>
            <w:hyperlink r:id="rId51">
              <w:r w:rsidRPr="001B57E1">
                <w:rPr>
                  <w:rFonts w:ascii="PT Astra Serif" w:hAnsi="PT Astra Serif"/>
                  <w:sz w:val="28"/>
                  <w:szCs w:val="28"/>
                </w:rPr>
                <w:t>N 184-П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25.04.2018 </w:t>
            </w:r>
            <w:hyperlink r:id="rId52">
              <w:r w:rsidRPr="001B57E1">
                <w:rPr>
                  <w:rFonts w:ascii="PT Astra Serif" w:hAnsi="PT Astra Serif"/>
                  <w:sz w:val="28"/>
                  <w:szCs w:val="28"/>
                </w:rPr>
                <w:t>N 227-П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31.05.2018 </w:t>
            </w:r>
            <w:hyperlink r:id="rId53">
              <w:r w:rsidRPr="001B57E1">
                <w:rPr>
                  <w:rFonts w:ascii="PT Astra Serif" w:hAnsi="PT Astra Serif"/>
                  <w:sz w:val="28"/>
                  <w:szCs w:val="28"/>
                </w:rPr>
                <w:t>N 297-П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06.08.2018 </w:t>
            </w:r>
            <w:hyperlink r:id="rId54">
              <w:r w:rsidRPr="001B57E1">
                <w:rPr>
                  <w:rFonts w:ascii="PT Astra Serif" w:hAnsi="PT Astra Serif"/>
                  <w:sz w:val="28"/>
                  <w:szCs w:val="28"/>
                </w:rPr>
                <w:t>N 437-П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26.09.2018 </w:t>
            </w:r>
            <w:hyperlink r:id="rId55">
              <w:r w:rsidRPr="001B57E1">
                <w:rPr>
                  <w:rFonts w:ascii="PT Astra Serif" w:hAnsi="PT Astra Serif"/>
                  <w:sz w:val="28"/>
                  <w:szCs w:val="28"/>
                </w:rPr>
                <w:t>N 531-П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26.09.2018 </w:t>
            </w:r>
            <w:hyperlink r:id="rId56">
              <w:r w:rsidRPr="001B57E1">
                <w:rPr>
                  <w:rFonts w:ascii="PT Astra Serif" w:hAnsi="PT Astra Serif"/>
                  <w:sz w:val="28"/>
                  <w:szCs w:val="28"/>
                </w:rPr>
                <w:t>N 534-П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13.11.2018 </w:t>
            </w:r>
            <w:hyperlink r:id="rId57">
              <w:r w:rsidRPr="001B57E1">
                <w:rPr>
                  <w:rFonts w:ascii="PT Astra Serif" w:hAnsi="PT Astra Serif"/>
                  <w:sz w:val="28"/>
                  <w:szCs w:val="28"/>
                </w:rPr>
                <w:t>N 621-П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13.11.2018 </w:t>
            </w:r>
            <w:hyperlink r:id="rId58">
              <w:r w:rsidRPr="001B57E1">
                <w:rPr>
                  <w:rFonts w:ascii="PT Astra Serif" w:hAnsi="PT Astra Serif"/>
                  <w:sz w:val="28"/>
                  <w:szCs w:val="28"/>
                </w:rPr>
                <w:t>N 622-П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14.12.2018 </w:t>
            </w:r>
            <w:hyperlink r:id="rId59">
              <w:r w:rsidRPr="001B57E1">
                <w:rPr>
                  <w:rFonts w:ascii="PT Astra Serif" w:hAnsi="PT Astra Serif"/>
                  <w:sz w:val="28"/>
                  <w:szCs w:val="28"/>
                </w:rPr>
                <w:t>N 684-П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31.01.2019 </w:t>
            </w:r>
            <w:hyperlink r:id="rId60">
              <w:r w:rsidRPr="001B57E1">
                <w:rPr>
                  <w:rFonts w:ascii="PT Astra Serif" w:hAnsi="PT Astra Serif"/>
                  <w:sz w:val="28"/>
                  <w:szCs w:val="28"/>
                </w:rPr>
                <w:t>N 65-П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19.03.2019 </w:t>
            </w:r>
            <w:hyperlink r:id="rId61">
              <w:r w:rsidRPr="001B57E1">
                <w:rPr>
                  <w:rFonts w:ascii="PT Astra Serif" w:hAnsi="PT Astra Serif"/>
                  <w:sz w:val="28"/>
                  <w:szCs w:val="28"/>
                </w:rPr>
                <w:t>N 163-П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25.04.2019 </w:t>
            </w:r>
            <w:hyperlink r:id="rId62">
              <w:r w:rsidRPr="001B57E1">
                <w:rPr>
                  <w:rFonts w:ascii="PT Astra Serif" w:hAnsi="PT Astra Serif"/>
                  <w:sz w:val="28"/>
                  <w:szCs w:val="28"/>
                </w:rPr>
                <w:t>N 302-П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28.06.2019 </w:t>
            </w:r>
            <w:hyperlink r:id="rId63">
              <w:r w:rsidRPr="001B57E1">
                <w:rPr>
                  <w:rFonts w:ascii="PT Astra Serif" w:hAnsi="PT Astra Serif"/>
                  <w:sz w:val="28"/>
                  <w:szCs w:val="28"/>
                </w:rPr>
                <w:t>N 450-П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09.07.2019 </w:t>
            </w:r>
            <w:hyperlink r:id="rId64">
              <w:r w:rsidRPr="001B57E1">
                <w:rPr>
                  <w:rFonts w:ascii="PT Astra Serif" w:hAnsi="PT Astra Serif"/>
                  <w:sz w:val="28"/>
                  <w:szCs w:val="28"/>
                </w:rPr>
                <w:t>N 480-П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30.08.2019 </w:t>
            </w:r>
            <w:hyperlink r:id="rId65">
              <w:r w:rsidRPr="001B57E1">
                <w:rPr>
                  <w:rFonts w:ascii="PT Astra Serif" w:hAnsi="PT Astra Serif"/>
                  <w:sz w:val="28"/>
                  <w:szCs w:val="28"/>
                </w:rPr>
                <w:t>N 622-П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10.09.2019 </w:t>
            </w:r>
            <w:hyperlink r:id="rId66">
              <w:r w:rsidRPr="001B57E1">
                <w:rPr>
                  <w:rFonts w:ascii="PT Astra Serif" w:hAnsi="PT Astra Serif"/>
                  <w:sz w:val="28"/>
                  <w:szCs w:val="28"/>
                </w:rPr>
                <w:t>N 649-П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23.12.2019 </w:t>
            </w:r>
            <w:hyperlink r:id="rId67">
              <w:r w:rsidRPr="001B57E1">
                <w:rPr>
                  <w:rFonts w:ascii="PT Astra Serif" w:hAnsi="PT Astra Serif"/>
                  <w:sz w:val="28"/>
                  <w:szCs w:val="28"/>
                </w:rPr>
                <w:t>N 902-П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06.04.2020 </w:t>
            </w:r>
            <w:hyperlink r:id="rId68">
              <w:r w:rsidRPr="001B57E1">
                <w:rPr>
                  <w:rFonts w:ascii="PT Astra Serif" w:hAnsi="PT Astra Serif"/>
                  <w:sz w:val="28"/>
                  <w:szCs w:val="28"/>
                </w:rPr>
                <w:t>N 238-П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15.06.2020 </w:t>
            </w:r>
            <w:hyperlink r:id="rId69">
              <w:r w:rsidRPr="001B57E1">
                <w:rPr>
                  <w:rFonts w:ascii="PT Astra Serif" w:hAnsi="PT Astra Serif"/>
                  <w:sz w:val="28"/>
                  <w:szCs w:val="28"/>
                </w:rPr>
                <w:t>N 506-П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10.08.2020 </w:t>
            </w:r>
            <w:hyperlink r:id="rId70">
              <w:r w:rsidRPr="001B57E1">
                <w:rPr>
                  <w:rFonts w:ascii="PT Astra Serif" w:hAnsi="PT Astra Serif"/>
                  <w:sz w:val="28"/>
                  <w:szCs w:val="28"/>
                </w:rPr>
                <w:t>N 677-П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14.08.2020 </w:t>
            </w:r>
            <w:hyperlink r:id="rId71">
              <w:r w:rsidRPr="001B57E1">
                <w:rPr>
                  <w:rFonts w:ascii="PT Astra Serif" w:hAnsi="PT Astra Serif"/>
                  <w:sz w:val="28"/>
                  <w:szCs w:val="28"/>
                </w:rPr>
                <w:t>N 696-П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22.12.2020 </w:t>
            </w:r>
            <w:hyperlink r:id="rId72">
              <w:r w:rsidRPr="001B57E1">
                <w:rPr>
                  <w:rFonts w:ascii="PT Astra Serif" w:hAnsi="PT Astra Serif"/>
                  <w:sz w:val="28"/>
                  <w:szCs w:val="28"/>
                </w:rPr>
                <w:t>N 1014-П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15.03.2021 </w:t>
            </w:r>
            <w:hyperlink r:id="rId73">
              <w:r w:rsidRPr="001B57E1">
                <w:rPr>
                  <w:rFonts w:ascii="PT Astra Serif" w:hAnsi="PT Astra Serif"/>
                  <w:sz w:val="28"/>
                  <w:szCs w:val="28"/>
                </w:rPr>
                <w:t>N 153-П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14.04.2021 </w:t>
            </w:r>
            <w:hyperlink r:id="rId74">
              <w:r w:rsidRPr="001B57E1">
                <w:rPr>
                  <w:rFonts w:ascii="PT Astra Serif" w:hAnsi="PT Astra Serif"/>
                  <w:sz w:val="28"/>
                  <w:szCs w:val="28"/>
                </w:rPr>
                <w:t>N 258-П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13.07.2021 </w:t>
            </w:r>
            <w:hyperlink r:id="rId75">
              <w:r w:rsidRPr="001B57E1">
                <w:rPr>
                  <w:rFonts w:ascii="PT Astra Serif" w:hAnsi="PT Astra Serif"/>
                  <w:sz w:val="28"/>
                  <w:szCs w:val="28"/>
                </w:rPr>
                <w:t>N 550-П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03.09.2021 </w:t>
            </w:r>
            <w:hyperlink r:id="rId76">
              <w:r w:rsidRPr="001B57E1">
                <w:rPr>
                  <w:rFonts w:ascii="PT Astra Serif" w:hAnsi="PT Astra Serif"/>
                  <w:sz w:val="28"/>
                  <w:szCs w:val="28"/>
                </w:rPr>
                <w:t>N 738-П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13.09.2021 </w:t>
            </w:r>
            <w:hyperlink r:id="rId77">
              <w:r w:rsidRPr="001B57E1">
                <w:rPr>
                  <w:rFonts w:ascii="PT Astra Serif" w:hAnsi="PT Astra Serif"/>
                  <w:sz w:val="28"/>
                  <w:szCs w:val="28"/>
                </w:rPr>
                <w:t>N 754-П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15.11.2021 </w:t>
            </w:r>
            <w:hyperlink r:id="rId78">
              <w:r w:rsidRPr="001B57E1">
                <w:rPr>
                  <w:rFonts w:ascii="PT Astra Serif" w:hAnsi="PT Astra Serif"/>
                  <w:sz w:val="28"/>
                  <w:szCs w:val="28"/>
                </w:rPr>
                <w:t>N 975-П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24.12.2021 </w:t>
            </w:r>
            <w:hyperlink r:id="rId79">
              <w:r w:rsidRPr="001B57E1">
                <w:rPr>
                  <w:rFonts w:ascii="PT Astra Serif" w:hAnsi="PT Astra Serif"/>
                  <w:sz w:val="28"/>
                  <w:szCs w:val="28"/>
                </w:rPr>
                <w:t>N 1142-П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30.12.2021 </w:t>
            </w:r>
            <w:hyperlink r:id="rId80">
              <w:r w:rsidRPr="001B57E1">
                <w:rPr>
                  <w:rFonts w:ascii="PT Astra Serif" w:hAnsi="PT Astra Serif"/>
                  <w:sz w:val="28"/>
                  <w:szCs w:val="28"/>
                </w:rPr>
                <w:t>N 1193-П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24.01.2022 </w:t>
            </w:r>
            <w:hyperlink r:id="rId81">
              <w:r w:rsidRPr="001B57E1">
                <w:rPr>
                  <w:rFonts w:ascii="PT Astra Serif" w:hAnsi="PT Astra Serif"/>
                  <w:sz w:val="28"/>
                  <w:szCs w:val="28"/>
                </w:rPr>
                <w:t>N 35-П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18.02.2022 </w:t>
            </w:r>
            <w:hyperlink r:id="rId82">
              <w:r w:rsidRPr="001B57E1">
                <w:rPr>
                  <w:rFonts w:ascii="PT Astra Serif" w:hAnsi="PT Astra Serif"/>
                  <w:sz w:val="28"/>
                  <w:szCs w:val="28"/>
                </w:rPr>
                <w:t>N 103-П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25.05.2022 </w:t>
            </w:r>
            <w:hyperlink r:id="rId83">
              <w:r w:rsidRPr="001B57E1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27.06.2022 </w:t>
            </w:r>
            <w:hyperlink r:id="rId84">
              <w:r w:rsidRPr="001B57E1">
                <w:rPr>
                  <w:rFonts w:ascii="PT Astra Serif" w:hAnsi="PT Astra Serif"/>
                  <w:sz w:val="28"/>
                  <w:szCs w:val="28"/>
                </w:rPr>
                <w:t>N 541-П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22.07.2022 </w:t>
            </w:r>
            <w:hyperlink r:id="rId85">
              <w:r w:rsidRPr="001B57E1">
                <w:rPr>
                  <w:rFonts w:ascii="PT Astra Serif" w:hAnsi="PT Astra Serif"/>
                  <w:sz w:val="28"/>
                  <w:szCs w:val="28"/>
                </w:rPr>
                <w:t>N 647-П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25.08.2022 </w:t>
            </w:r>
            <w:hyperlink r:id="rId86">
              <w:r w:rsidRPr="001B57E1">
                <w:rPr>
                  <w:rFonts w:ascii="PT Astra Serif" w:hAnsi="PT Astra Serif"/>
                  <w:sz w:val="28"/>
                  <w:szCs w:val="28"/>
                </w:rPr>
                <w:t>N 799-П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29.08.2022 </w:t>
            </w:r>
            <w:hyperlink r:id="rId87">
              <w:r w:rsidRPr="001B57E1">
                <w:rPr>
                  <w:rFonts w:ascii="PT Astra Serif" w:hAnsi="PT Astra Serif"/>
                  <w:sz w:val="28"/>
                  <w:szCs w:val="28"/>
                </w:rPr>
                <w:t>N 806-П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10.10.2022 </w:t>
            </w:r>
            <w:hyperlink r:id="rId88">
              <w:r w:rsidRPr="001B57E1">
                <w:rPr>
                  <w:rFonts w:ascii="PT Astra Serif" w:hAnsi="PT Astra Serif"/>
                  <w:sz w:val="28"/>
                  <w:szCs w:val="28"/>
                </w:rPr>
                <w:t>N 979-П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17.11.2022 </w:t>
            </w:r>
            <w:hyperlink r:id="rId89">
              <w:r w:rsidRPr="001B57E1">
                <w:rPr>
                  <w:rFonts w:ascii="PT Astra Serif" w:hAnsi="PT Astra Serif"/>
                  <w:sz w:val="28"/>
                  <w:szCs w:val="28"/>
                </w:rPr>
                <w:t>N 1116-П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30.12.2022 </w:t>
            </w:r>
            <w:hyperlink r:id="rId90">
              <w:r w:rsidRPr="001B57E1">
                <w:rPr>
                  <w:rFonts w:ascii="PT Astra Serif" w:hAnsi="PT Astra Serif"/>
                  <w:sz w:val="28"/>
                  <w:szCs w:val="28"/>
                </w:rPr>
                <w:t>N 1367-П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30.12.2022 </w:t>
            </w:r>
            <w:hyperlink r:id="rId91">
              <w:r w:rsidRPr="001B57E1">
                <w:rPr>
                  <w:rFonts w:ascii="PT Astra Serif" w:hAnsi="PT Astra Serif"/>
                  <w:sz w:val="28"/>
                  <w:szCs w:val="28"/>
                </w:rPr>
                <w:t>N 1368-П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14.02.2023 </w:t>
            </w:r>
            <w:hyperlink r:id="rId92">
              <w:r w:rsidRPr="001B57E1">
                <w:rPr>
                  <w:rFonts w:ascii="PT Astra Serif" w:hAnsi="PT Astra Serif"/>
                  <w:sz w:val="28"/>
                  <w:szCs w:val="28"/>
                </w:rPr>
                <w:t>N 95-П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23.03.2023 </w:t>
            </w:r>
            <w:hyperlink r:id="rId93">
              <w:r w:rsidRPr="001B57E1">
                <w:rPr>
                  <w:rFonts w:ascii="PT Astra Serif" w:hAnsi="PT Astra Serif"/>
                  <w:sz w:val="28"/>
                  <w:szCs w:val="28"/>
                </w:rPr>
                <w:t>N 242-П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10.07.2023 </w:t>
            </w:r>
            <w:hyperlink r:id="rId94">
              <w:r w:rsidRPr="001B57E1">
                <w:rPr>
                  <w:rFonts w:ascii="PT Astra Serif" w:hAnsi="PT Astra Serif"/>
                  <w:sz w:val="28"/>
                  <w:szCs w:val="28"/>
                </w:rPr>
                <w:t>N 625-П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01.12.2023 </w:t>
            </w:r>
            <w:hyperlink r:id="rId95">
              <w:r w:rsidRPr="001B57E1">
                <w:rPr>
                  <w:rFonts w:ascii="PT Astra Serif" w:hAnsi="PT Astra Serif"/>
                  <w:sz w:val="28"/>
                  <w:szCs w:val="28"/>
                </w:rPr>
                <w:t>N 1115-П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29.12.2023 </w:t>
            </w:r>
            <w:hyperlink r:id="rId96">
              <w:r w:rsidRPr="001B57E1">
                <w:rPr>
                  <w:rFonts w:ascii="PT Astra Serif" w:hAnsi="PT Astra Serif"/>
                  <w:sz w:val="28"/>
                  <w:szCs w:val="28"/>
                </w:rPr>
                <w:t>N 1271-П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29.01.2024 </w:t>
            </w:r>
            <w:hyperlink r:id="rId97">
              <w:r w:rsidRPr="001B57E1">
                <w:rPr>
                  <w:rFonts w:ascii="PT Astra Serif" w:hAnsi="PT Astra Serif"/>
                  <w:sz w:val="28"/>
                  <w:szCs w:val="28"/>
                </w:rPr>
                <w:t>N 51-П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25.03.2024 </w:t>
            </w:r>
            <w:hyperlink r:id="rId98">
              <w:r w:rsidRPr="001B57E1">
                <w:rPr>
                  <w:rFonts w:ascii="PT Astra Serif" w:hAnsi="PT Astra Serif"/>
                  <w:sz w:val="28"/>
                  <w:szCs w:val="28"/>
                </w:rPr>
                <w:t>N 217-П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27.09.2024 </w:t>
            </w:r>
            <w:hyperlink r:id="rId99">
              <w:r w:rsidRPr="001B57E1">
                <w:rPr>
                  <w:rFonts w:ascii="PT Astra Serif" w:hAnsi="PT Astra Serif"/>
                  <w:sz w:val="28"/>
                  <w:szCs w:val="28"/>
                </w:rPr>
                <w:t>N 804-П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03.12.2024 </w:t>
            </w:r>
            <w:hyperlink r:id="rId100">
              <w:r w:rsidRPr="001B57E1">
                <w:rPr>
                  <w:rFonts w:ascii="PT Astra Serif" w:hAnsi="PT Astra Serif"/>
                  <w:sz w:val="28"/>
                  <w:szCs w:val="28"/>
                </w:rPr>
                <w:t>N 999-П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101">
              <w:r w:rsidRPr="001B57E1">
                <w:rPr>
                  <w:rFonts w:ascii="PT Astra Serif" w:hAnsi="PT Astra Serif"/>
                  <w:sz w:val="28"/>
                  <w:szCs w:val="28"/>
                </w:rPr>
                <w:t>N 1146-П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24.01.2025 </w:t>
            </w:r>
            <w:hyperlink r:id="rId102">
              <w:r w:rsidRPr="001B57E1">
                <w:rPr>
                  <w:rFonts w:ascii="PT Astra Serif" w:hAnsi="PT Astra Serif"/>
                  <w:sz w:val="28"/>
                  <w:szCs w:val="28"/>
                </w:rPr>
                <w:t>N 40-П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24.01.2025 </w:t>
            </w:r>
            <w:hyperlink r:id="rId103">
              <w:r w:rsidRPr="001B57E1">
                <w:rPr>
                  <w:rFonts w:ascii="PT Astra Serif" w:hAnsi="PT Astra Serif"/>
                  <w:sz w:val="28"/>
                  <w:szCs w:val="28"/>
                </w:rPr>
                <w:t>N 41-П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16.04.2025 </w:t>
            </w:r>
            <w:hyperlink r:id="rId104">
              <w:r w:rsidRPr="001B57E1">
                <w:rPr>
                  <w:rFonts w:ascii="PT Astra Serif" w:hAnsi="PT Astra Serif"/>
                  <w:sz w:val="28"/>
                  <w:szCs w:val="28"/>
                </w:rPr>
                <w:t>N 331-П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05.08.2025 </w:t>
            </w:r>
            <w:hyperlink r:id="rId105">
              <w:r w:rsidRPr="001B57E1">
                <w:rPr>
                  <w:rFonts w:ascii="PT Astra Serif" w:hAnsi="PT Astra Serif"/>
                  <w:sz w:val="28"/>
                  <w:szCs w:val="28"/>
                </w:rPr>
                <w:t>N 608-П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106">
              <w:r w:rsidRPr="001B57E1">
                <w:rPr>
                  <w:rFonts w:ascii="PT Astra Serif" w:hAnsi="PT Astra Serif"/>
                  <w:sz w:val="28"/>
                  <w:szCs w:val="28"/>
                </w:rPr>
                <w:t>N 993-П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от 30.12.2025 </w:t>
            </w:r>
            <w:hyperlink r:id="rId107">
              <w:r w:rsidRPr="001B57E1">
                <w:rPr>
                  <w:rFonts w:ascii="PT Astra Serif" w:hAnsi="PT Astra Serif"/>
                  <w:sz w:val="28"/>
                  <w:szCs w:val="28"/>
                </w:rPr>
                <w:t>N 994-П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16.01.2026 </w:t>
            </w:r>
            <w:hyperlink r:id="rId108">
              <w:r w:rsidRPr="001B57E1">
                <w:rPr>
                  <w:rFonts w:ascii="PT Astra Serif" w:hAnsi="PT Astra Serif"/>
                  <w:sz w:val="28"/>
                  <w:szCs w:val="28"/>
                </w:rPr>
                <w:t>N 13-П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На основании </w:t>
      </w:r>
      <w:hyperlink r:id="rId109">
        <w:r w:rsidRPr="001B57E1">
          <w:rPr>
            <w:rFonts w:ascii="PT Astra Serif" w:hAnsi="PT Astra Serif"/>
            <w:sz w:val="28"/>
            <w:szCs w:val="28"/>
          </w:rPr>
          <w:t>Устава</w:t>
        </w:r>
      </w:hyperlink>
      <w:r w:rsidRPr="001B57E1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110">
        <w:r w:rsidRPr="001B57E1">
          <w:rPr>
            <w:rFonts w:ascii="PT Astra Serif" w:hAnsi="PT Astra Serif"/>
            <w:sz w:val="28"/>
            <w:szCs w:val="28"/>
          </w:rPr>
          <w:t>Закона</w:t>
        </w:r>
      </w:hyperlink>
      <w:r w:rsidRPr="001B57E1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1. Утвердить прилагаемую государственную </w:t>
      </w:r>
      <w:hyperlink w:anchor="P64">
        <w:r w:rsidRPr="001B57E1">
          <w:rPr>
            <w:rFonts w:ascii="PT Astra Serif" w:hAnsi="PT Astra Serif"/>
            <w:sz w:val="28"/>
            <w:szCs w:val="28"/>
          </w:rPr>
          <w:t>программу</w:t>
        </w:r>
      </w:hyperlink>
      <w:r w:rsidRPr="001B57E1">
        <w:rPr>
          <w:rFonts w:ascii="PT Astra Serif" w:hAnsi="PT Astra Serif"/>
          <w:sz w:val="28"/>
          <w:szCs w:val="28"/>
        </w:rPr>
        <w:t xml:space="preserve"> Саратовской области "Развитие физической культуры и спорта".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(</w:t>
      </w:r>
      <w:proofErr w:type="gramStart"/>
      <w:r w:rsidRPr="001B57E1">
        <w:rPr>
          <w:rFonts w:ascii="PT Astra Serif" w:hAnsi="PT Astra Serif"/>
          <w:sz w:val="28"/>
          <w:szCs w:val="28"/>
        </w:rPr>
        <w:t>п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. 1 в ред. </w:t>
      </w:r>
      <w:hyperlink r:id="rId111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16.01.2026 N 13-П)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2. Настоящее постановление вступает в силу со дня его официального опубликования и применяется к правоотношениям, возникающим при составлении и исполнении областного бюджета, начиная с областного бюджета на 2014 год и на плановый период 2015 и 2016 годов.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Губернатор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В.В.РАДАЕВ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постановлению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от 3 октября 2013 г. N 526-П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64"/>
      <w:bookmarkEnd w:id="1"/>
      <w:r w:rsidRPr="001B57E1">
        <w:rPr>
          <w:rFonts w:ascii="PT Astra Serif" w:hAnsi="PT Astra Serif"/>
          <w:sz w:val="28"/>
          <w:szCs w:val="28"/>
        </w:rPr>
        <w:t>ГОСУДАРСТВЕННАЯ ПРОГРАММА САРАТОВСКОЙ ОБЛАСТИ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29.12.2023 </w:t>
            </w:r>
            <w:hyperlink r:id="rId112">
              <w:r w:rsidRPr="001B57E1">
                <w:rPr>
                  <w:rFonts w:ascii="PT Astra Serif" w:hAnsi="PT Astra Serif"/>
                  <w:sz w:val="28"/>
                  <w:szCs w:val="28"/>
                </w:rPr>
                <w:t>N 1271-П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29.01.2024 </w:t>
            </w:r>
            <w:hyperlink r:id="rId113">
              <w:r w:rsidRPr="001B57E1">
                <w:rPr>
                  <w:rFonts w:ascii="PT Astra Serif" w:hAnsi="PT Astra Serif"/>
                  <w:sz w:val="28"/>
                  <w:szCs w:val="28"/>
                </w:rPr>
                <w:t>N 51-П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25.03.2024 </w:t>
            </w:r>
            <w:hyperlink r:id="rId114">
              <w:r w:rsidRPr="001B57E1">
                <w:rPr>
                  <w:rFonts w:ascii="PT Astra Serif" w:hAnsi="PT Astra Serif"/>
                  <w:sz w:val="28"/>
                  <w:szCs w:val="28"/>
                </w:rPr>
                <w:t>N 217-П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27.09.2024 </w:t>
            </w:r>
            <w:hyperlink r:id="rId115">
              <w:r w:rsidRPr="001B57E1">
                <w:rPr>
                  <w:rFonts w:ascii="PT Astra Serif" w:hAnsi="PT Astra Serif"/>
                  <w:sz w:val="28"/>
                  <w:szCs w:val="28"/>
                </w:rPr>
                <w:t>N 804-П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03.12.2024 </w:t>
            </w:r>
            <w:hyperlink r:id="rId116">
              <w:r w:rsidRPr="001B57E1">
                <w:rPr>
                  <w:rFonts w:ascii="PT Astra Serif" w:hAnsi="PT Astra Serif"/>
                  <w:sz w:val="28"/>
                  <w:szCs w:val="28"/>
                </w:rPr>
                <w:t>N 999-П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117">
              <w:r w:rsidRPr="001B57E1">
                <w:rPr>
                  <w:rFonts w:ascii="PT Astra Serif" w:hAnsi="PT Astra Serif"/>
                  <w:sz w:val="28"/>
                  <w:szCs w:val="28"/>
                </w:rPr>
                <w:t>N 1146-П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24.01.2025 </w:t>
            </w:r>
            <w:hyperlink r:id="rId118">
              <w:r w:rsidRPr="001B57E1">
                <w:rPr>
                  <w:rFonts w:ascii="PT Astra Serif" w:hAnsi="PT Astra Serif"/>
                  <w:sz w:val="28"/>
                  <w:szCs w:val="28"/>
                </w:rPr>
                <w:t>N 40-П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24.01.2025 </w:t>
            </w:r>
            <w:hyperlink r:id="rId119">
              <w:r w:rsidRPr="001B57E1">
                <w:rPr>
                  <w:rFonts w:ascii="PT Astra Serif" w:hAnsi="PT Astra Serif"/>
                  <w:sz w:val="28"/>
                  <w:szCs w:val="28"/>
                </w:rPr>
                <w:t>N 41-П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16.04.2025 </w:t>
            </w:r>
            <w:hyperlink r:id="rId120">
              <w:r w:rsidRPr="001B57E1">
                <w:rPr>
                  <w:rFonts w:ascii="PT Astra Serif" w:hAnsi="PT Astra Serif"/>
                  <w:sz w:val="28"/>
                  <w:szCs w:val="28"/>
                </w:rPr>
                <w:t>N 331-П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05.08.2025 </w:t>
            </w:r>
            <w:hyperlink r:id="rId121">
              <w:r w:rsidRPr="001B57E1">
                <w:rPr>
                  <w:rFonts w:ascii="PT Astra Serif" w:hAnsi="PT Astra Serif"/>
                  <w:sz w:val="28"/>
                  <w:szCs w:val="28"/>
                </w:rPr>
                <w:t>N 608-П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122">
              <w:r w:rsidRPr="001B57E1">
                <w:rPr>
                  <w:rFonts w:ascii="PT Astra Serif" w:hAnsi="PT Astra Serif"/>
                  <w:sz w:val="28"/>
                  <w:szCs w:val="28"/>
                </w:rPr>
                <w:t>N 993-П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123">
              <w:r w:rsidRPr="001B57E1">
                <w:rPr>
                  <w:rFonts w:ascii="PT Astra Serif" w:hAnsi="PT Astra Serif"/>
                  <w:sz w:val="28"/>
                  <w:szCs w:val="28"/>
                </w:rPr>
                <w:t>N 994-П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16.01.2026 </w:t>
            </w:r>
            <w:hyperlink r:id="rId124">
              <w:r w:rsidRPr="001B57E1">
                <w:rPr>
                  <w:rFonts w:ascii="PT Astra Serif" w:hAnsi="PT Astra Serif"/>
                  <w:sz w:val="28"/>
                  <w:szCs w:val="28"/>
                </w:rPr>
                <w:t>N 13-П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 "Развитие физической культуры и спорта"</w:t>
      </w:r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 xml:space="preserve">(в ред. </w:t>
      </w:r>
      <w:hyperlink r:id="rId125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</w:t>
      </w:r>
      <w:proofErr w:type="gramEnd"/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от 16.01.2026 N 13-П)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1. Оценка текущего состояния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социально-экономического развития области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 xml:space="preserve">Современное состояние физической культуры и спорта в Саратовской области является результатом реализации государственной политики в сфере физической культуры и спорта в соответствии с указами и поручениями Президента Российской Федерации, </w:t>
      </w:r>
      <w:hyperlink r:id="rId126">
        <w:r w:rsidRPr="001B57E1">
          <w:rPr>
            <w:rFonts w:ascii="PT Astra Serif" w:hAnsi="PT Astra Serif"/>
            <w:sz w:val="28"/>
            <w:szCs w:val="28"/>
          </w:rPr>
          <w:t>Стратегией</w:t>
        </w:r>
      </w:hyperlink>
      <w:r w:rsidRPr="001B57E1">
        <w:rPr>
          <w:rFonts w:ascii="PT Astra Serif" w:hAnsi="PT Astra Serif"/>
          <w:sz w:val="28"/>
          <w:szCs w:val="28"/>
        </w:rPr>
        <w:t xml:space="preserve"> развития физической культуры и спорта в Российской Федерации на период до 2030 года, утвержденной распоряжением Правительства Российской Федерации от 24 ноября 2020 года N 3081-р, Федеральным </w:t>
      </w:r>
      <w:hyperlink r:id="rId127">
        <w:r w:rsidRPr="001B57E1">
          <w:rPr>
            <w:rFonts w:ascii="PT Astra Serif" w:hAnsi="PT Astra Serif"/>
            <w:sz w:val="28"/>
            <w:szCs w:val="28"/>
          </w:rPr>
          <w:t>законом</w:t>
        </w:r>
      </w:hyperlink>
      <w:r w:rsidRPr="001B57E1">
        <w:rPr>
          <w:rFonts w:ascii="PT Astra Serif" w:hAnsi="PT Astra Serif"/>
          <w:sz w:val="28"/>
          <w:szCs w:val="28"/>
        </w:rPr>
        <w:t xml:space="preserve"> "О физической культуре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и </w:t>
      </w:r>
      <w:proofErr w:type="gramStart"/>
      <w:r w:rsidRPr="001B57E1">
        <w:rPr>
          <w:rFonts w:ascii="PT Astra Serif" w:hAnsi="PT Astra Serif"/>
          <w:sz w:val="28"/>
          <w:szCs w:val="28"/>
        </w:rPr>
        <w:t>спорте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в Российской Федерации", </w:t>
      </w:r>
      <w:hyperlink r:id="rId128">
        <w:r w:rsidRPr="001B57E1">
          <w:rPr>
            <w:rFonts w:ascii="PT Astra Serif" w:hAnsi="PT Astra Serif"/>
            <w:sz w:val="28"/>
            <w:szCs w:val="28"/>
          </w:rPr>
          <w:t>Законом</w:t>
        </w:r>
      </w:hyperlink>
      <w:r w:rsidRPr="001B57E1">
        <w:rPr>
          <w:rFonts w:ascii="PT Astra Serif" w:hAnsi="PT Astra Serif"/>
          <w:sz w:val="28"/>
          <w:szCs w:val="28"/>
        </w:rPr>
        <w:t xml:space="preserve"> Саратовской области "О физической культуре и спорте".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Реализация государственной политики отрасли спорта направлена на создание условий для населения Саратовской области для занятий физической культурой и спортом и повышения уровня удовлетворенности населения условиями для занятий физической культурой и спортом.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целях привлечения жителей области к занятиям спортом, ведению здорового образа жизни на территории Саратовской области ежегодно проводится более 250 физкультурно-массовых мероприятий, в том числе всероссийского уровня.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В Саратовской области ведется планомерная работа по реализации Всероссийского физкультурно-спортивного комплекса "Готов к труду и обороне" (ГТО).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>За весь период реализации комплекса ГТО на территории области (с 2015 года по настоящее время) Саратовская область занимает 1 место (90,1 процента) в ПФО и 13 место - в Российской Федерации по доле населения, выполнившего нормативы испытаний (тестов) комплекса ГТО на знаки отличия, от общей численности населения, принявшего участие в выполнении нормативов испытаний (тестов).</w:t>
      </w:r>
      <w:proofErr w:type="gramEnd"/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систему подготовки спортивного резерва Саратовской области входят 48 учреждений физкультурно-спортивной направленности, в том числе областной Центр спортивной подготовки, Училище олимпийского резерва, подведомственные министерству спорта области, и 46 спортивных школ: 33 спортивные школы в ведении органов управления физической культурой и спортом, 13 детско-юношеских спортивных школ в ведении органов управления образованием.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>Общее количество занимающихся в спортивных школах составляет 32103 человека.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В учреждениях функционируют 258 отделений по 61 виду спорта. Учебно-тренировочный процесс осуществляют 1037 тренеров-преподавателей.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Также на территории Саратовской области развитие видов спорта осуществляют 106 аккредитованных региональных спортивных федераций по 107 видам спорта, 39 из которых олимпийские.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 целью развития видов спорта, регулярно приносящих области медали всероссийских и международных соревнований, приказом Министерства спорта Российской Федерации утверждено 11 базовых видов спорта для Саратовской области.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состав сборных команд Российской Федерации по различным видам спорта ежегодно входят более 250 спортсменов Саратовской области.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Саратовские спортсмены регулярно занимают самые высокие места пьедесталов на самых престижных международных и всероссийских соревнованиях.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Регулярно на территории Саратовской области проводится более 80 крупных всероссийских и порядка 500 областных соревнований.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>На профессиональной арене Саратовская область представлена десятью командами по 6 видам спорта (баскетбольный клуб "</w:t>
      </w:r>
      <w:proofErr w:type="spellStart"/>
      <w:r w:rsidRPr="001B57E1">
        <w:rPr>
          <w:rFonts w:ascii="PT Astra Serif" w:hAnsi="PT Astra Serif"/>
          <w:sz w:val="28"/>
          <w:szCs w:val="28"/>
        </w:rPr>
        <w:t>Автодор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", футбольный клуб "Сокол", клуб пляжного футбола "Саратов", </w:t>
      </w:r>
      <w:proofErr w:type="spellStart"/>
      <w:r w:rsidRPr="001B57E1">
        <w:rPr>
          <w:rFonts w:ascii="PT Astra Serif" w:hAnsi="PT Astra Serif"/>
          <w:sz w:val="28"/>
          <w:szCs w:val="28"/>
        </w:rPr>
        <w:t>минифутбольный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клуб "Саратов - Волга", хоккейный клуб "Кристалл", молодежный хоккейный клуб "Кристалл", гандбольный клуб "СГАУ-Саратов", волейбольный клуб </w:t>
      </w:r>
      <w:r w:rsidRPr="001B57E1">
        <w:rPr>
          <w:rFonts w:ascii="PT Astra Serif" w:hAnsi="PT Astra Serif"/>
          <w:sz w:val="28"/>
          <w:szCs w:val="28"/>
        </w:rPr>
        <w:lastRenderedPageBreak/>
        <w:t xml:space="preserve">"Протон", волейбольный клуб "Энергетик" и </w:t>
      </w:r>
      <w:proofErr w:type="spellStart"/>
      <w:r w:rsidRPr="001B57E1">
        <w:rPr>
          <w:rFonts w:ascii="PT Astra Serif" w:hAnsi="PT Astra Serif"/>
          <w:sz w:val="28"/>
          <w:szCs w:val="28"/>
        </w:rPr>
        <w:t>спидвейный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клуб "Турбина").</w:t>
      </w:r>
      <w:proofErr w:type="gramEnd"/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Четыре саратовских клуба выступают в "элитных" лигах: баскетбольный клуб "</w:t>
      </w:r>
      <w:proofErr w:type="spellStart"/>
      <w:r w:rsidRPr="001B57E1">
        <w:rPr>
          <w:rFonts w:ascii="PT Astra Serif" w:hAnsi="PT Astra Serif"/>
          <w:sz w:val="28"/>
          <w:szCs w:val="28"/>
        </w:rPr>
        <w:t>Автодор</w:t>
      </w:r>
      <w:proofErr w:type="spellEnd"/>
      <w:r w:rsidRPr="001B57E1">
        <w:rPr>
          <w:rFonts w:ascii="PT Astra Serif" w:hAnsi="PT Astra Serif"/>
          <w:sz w:val="28"/>
          <w:szCs w:val="28"/>
        </w:rPr>
        <w:t>" (Чемпионат Единой лиги ВТБ), волейбольный клуб "Протон" (открытый Чемпионат России по волейболу среди женских команд Суперлиги), гандбольный клуб "СГАУ-Саратов" (Чемпионат России по гандболу среди мужских команд Суперлиги), клуб пляжного футбола "Саратов" (Чемпионат России по пляжному футболу).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Одним из инструментов в решении задач в развитии массового, детско-юношеского спорта и подготовке спортивного резерва является работа по укреплению материально-технической базы.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Министерство спорта области активно участвует в реализации государственной программы Российской Федерации "Развитие физической культуры и спорта". В Саратовской области создаются спортивные объекты, оснащаются спортивным инвентарем и оборудованием спортивные школы. Уровень обеспеченности объектами спорта по итогам текущего года составит не менее 70,2 процента. Всего в Саратовской области расположен 4721 спортивный объект, из них 2123 - в сельской местности.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Все это позволило приобщить к систематическим занятиям физической культурой и спортом по итогам 2024 года - 1332126 человек (или 60,5 процента) населения от 3 до 79 лет.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Принятые меры способствовали распространению среди граждан устойчивого положительного отношения к ведению здорового образа жизни.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Вместе с тем сохраняется ряд проблем, требующих решения.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Среди граждан, систематически занимающихся физической культурой и спортом, преобладает преимущественно дети и молодежь в возрасте до 29 лет. Сохраняется недостаточный уровень вовлеченности населения среднего и старшего возраста в занятия физической культурой и спортом (55,9 и 25,5 процента соответственно).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Отмечается недостаточность спортивной инфраструктуры, все более актуальной становится необходимость приведения объектов спорта в нормативное состояние.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Необходимо стимулировать развитие инвестиционной привлекательности сферы физической культуры и спорта, в том числе развитие предпринимательства и развитие государственно-частного (</w:t>
      </w:r>
      <w:proofErr w:type="spellStart"/>
      <w:r w:rsidRPr="001B57E1">
        <w:rPr>
          <w:rFonts w:ascii="PT Astra Serif" w:hAnsi="PT Astra Serif"/>
          <w:sz w:val="28"/>
          <w:szCs w:val="28"/>
        </w:rPr>
        <w:t>муниципально</w:t>
      </w:r>
      <w:proofErr w:type="spellEnd"/>
      <w:r w:rsidRPr="001B57E1">
        <w:rPr>
          <w:rFonts w:ascii="PT Astra Serif" w:hAnsi="PT Astra Serif"/>
          <w:sz w:val="28"/>
          <w:szCs w:val="28"/>
        </w:rPr>
        <w:t>-частного) партнерства.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Ключевыми вызовами для физической культуры и спорта являются: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возросшие требования к увеличению продолжительности социально и </w:t>
      </w:r>
      <w:r w:rsidRPr="001B57E1">
        <w:rPr>
          <w:rFonts w:ascii="PT Astra Serif" w:hAnsi="PT Astra Serif"/>
          <w:sz w:val="28"/>
          <w:szCs w:val="28"/>
        </w:rPr>
        <w:lastRenderedPageBreak/>
        <w:t>экономически активной жизни с учетом старения населения и низкой вовлеченности в занятия физической культурой и спортом средних и старших возрастных групп;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увеличение числа граждан, нуждающихся в оздоровлении средствами физической культуры и спорта, в том числе вследствие перенесенных заболеваний, вызванных новой </w:t>
      </w:r>
      <w:proofErr w:type="spellStart"/>
      <w:r w:rsidRPr="001B57E1">
        <w:rPr>
          <w:rFonts w:ascii="PT Astra Serif" w:hAnsi="PT Astra Serif"/>
          <w:sz w:val="28"/>
          <w:szCs w:val="28"/>
        </w:rPr>
        <w:t>коронавирусной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инфекцией (COVID-19);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возросшие требования к уровню физической подготовленности допризывной молодежи как фактору обеспечения боеготовности вооруженных сил;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недостаточная ресурсная обеспеченность сферы физической культуры и спорта, в том числе системы профессионального образования;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сокращение реально располагаемых доходов, экономия граждан на занятиях физической культурой и спортом;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сохранение международного давления на Российскую Федерацию в части антидопинговой политики.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основным рискам реализации государственной программы Саратовской области "Развитие физической культуры и спорта" (далее - государственная программа) относятся: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финансовые риски, связанные с возможным отсутствием необходимого финансового обеспечения мероприятий и низкой инвестиционной привлекательностью отдельных проектов и программ;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рыночные риски, связанные в первую очередь с изменениями в структуре доходов граждан и падением спроса на услуги в сфере физической культуры и спорта;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административные риски, связанные с недостаточной эффективностью взаимодействия между исполнителями государственной программы.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Важнейшими условиями успешной реализации государственной программы являются минимизация указанных рисков, эффективный мониторинг выполнения намеченных мероприятий, принятие оперативных мер по корректировке приоритетных результатов и показателей государственной программы.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Реализация государственной программы позволит привлечь к систематическим занятиям физической культурой и спортом и приобщить к здоровому образу жизни не менее 70 процентов населения области, </w:t>
      </w:r>
      <w:proofErr w:type="gramStart"/>
      <w:r w:rsidRPr="001B57E1">
        <w:rPr>
          <w:rFonts w:ascii="PT Astra Serif" w:hAnsi="PT Astra Serif"/>
          <w:sz w:val="28"/>
          <w:szCs w:val="28"/>
        </w:rPr>
        <w:t>что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в конечном счете положительно скажется на улучшении качества жизни населения области.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2. Описание приоритетов и целей государственной политики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области "Развитие физической культуры и спорта"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 xml:space="preserve">Система целеполагания и задачи государственной </w:t>
      </w:r>
      <w:hyperlink r:id="rId129">
        <w:r w:rsidRPr="001B57E1">
          <w:rPr>
            <w:rFonts w:ascii="PT Astra Serif" w:hAnsi="PT Astra Serif"/>
            <w:sz w:val="28"/>
            <w:szCs w:val="28"/>
          </w:rPr>
          <w:t>программы</w:t>
        </w:r>
      </w:hyperlink>
      <w:r w:rsidRPr="001B57E1">
        <w:rPr>
          <w:rFonts w:ascii="PT Astra Serif" w:hAnsi="PT Astra Serif"/>
          <w:sz w:val="28"/>
          <w:szCs w:val="28"/>
        </w:rPr>
        <w:t xml:space="preserve"> сформированы с учетом национальных целей развития на период до 2030 года, определенных </w:t>
      </w:r>
      <w:hyperlink r:id="rId130">
        <w:r w:rsidRPr="001B57E1">
          <w:rPr>
            <w:rFonts w:ascii="PT Astra Serif" w:hAnsi="PT Astra Serif"/>
            <w:sz w:val="28"/>
            <w:szCs w:val="28"/>
          </w:rPr>
          <w:t>Указом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года", и Единого </w:t>
      </w:r>
      <w:hyperlink r:id="rId131">
        <w:r w:rsidRPr="001B57E1">
          <w:rPr>
            <w:rFonts w:ascii="PT Astra Serif" w:hAnsi="PT Astra Serif"/>
            <w:sz w:val="28"/>
            <w:szCs w:val="28"/>
          </w:rPr>
          <w:t>плана</w:t>
        </w:r>
      </w:hyperlink>
      <w:r w:rsidRPr="001B57E1">
        <w:rPr>
          <w:rFonts w:ascii="PT Astra Serif" w:hAnsi="PT Astra Serif"/>
          <w:sz w:val="28"/>
          <w:szCs w:val="28"/>
        </w:rPr>
        <w:t xml:space="preserve"> по достижению национальных целей развития Российской Федерации на период до 2024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года и на плановый период до 2030 года, утвержденного распоряжением Правительства Российской Федерации от 1 октября 2021 года N 2765-р, а также государственной </w:t>
      </w:r>
      <w:hyperlink r:id="rId132">
        <w:r w:rsidRPr="001B57E1">
          <w:rPr>
            <w:rFonts w:ascii="PT Astra Serif" w:hAnsi="PT Astra Serif"/>
            <w:sz w:val="28"/>
            <w:szCs w:val="28"/>
          </w:rPr>
          <w:t>программы</w:t>
        </w:r>
      </w:hyperlink>
      <w:r w:rsidRPr="001B57E1">
        <w:rPr>
          <w:rFonts w:ascii="PT Astra Serif" w:hAnsi="PT Astra Serif"/>
          <w:sz w:val="28"/>
          <w:szCs w:val="28"/>
        </w:rPr>
        <w:t xml:space="preserve"> "Развитие физической культуры и спорта", утвержденной постановлением Правительства Российской Федерации от 30 сентября 2021 года N 1661.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Для оценки хода реализации государственной программы и характеристики состояния установленной сферы деятельности предусмотрена система показателей.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Реализация государственной программы направлена на устойчивое развитие физической культуры и спорта в Саратовской области, что характеризуется ростом количественных показателей и качественной оценкой изменений, происходящих в сфере физической культуры и спорта.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Определены приоритеты государственной программы: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цель - увеличение доли граждан, систематически занимающихся физической культурой и спортом, до 70 процентов к 2030 году.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рамках обеспечения достижения поставленной цели предусматривается решение основных задач: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внедрение к 2030 году новой модели создания общедоступной инфраструктуры для массового спорта;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развитие инфраструктуры сферы физической культуры и спорта, строительство спортивных объектов в целях повышения мотивации граждан к регулярным занятиям физической культурой и спортом и ведению здорового образа жизни;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создание для всех категорий и групп населения условия для занятий физической культурой и спортом;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формирование условий для успешного выступления саратовских спортсменов на международных и российских спортивных соревнованиях, совершенствование системы подготовки спортивного резерва;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обеспечение подготовки спортивного резерва для спортивных сборных команд области и Российской Федерации;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содействие в развитии видов спорта (спортивных дисциплин) на территории области посредством обеспечения участия спортивных команд в спортивных мероприятиях профессиональных лиг и (или) чемпионате России, и (или) Кубке России по командным видам спорта (спортивным дисциплинам) в соответствии с положениями и регламентами официальных спортивных мероприятий;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увеличение численности населения области, систематически занимающегося физической культурой и спортом;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обеспечение реализации отдельных государственных функций и полномочий министерства спорта области;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обеспечение гарантированных законодательством мер социальной поддержки областных государственных профессиональных образовательных организаций;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обеспечение предоставления региональных мер социальной поддержки в сфере физической культуры и спорта.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Для достижения указанных целей и приоритетов государственной программы включены следующие направления (подпрограммы) реализации: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подпрограмма "Массовый спорт и подготовка спортивного резерва".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Паспорт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государственной программы Саратовской области "Развитие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физической культуры, спорта, туризма и молодежной политики"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133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1146-П.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Подпрограмма 1 "Массовый спорт и подготовка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спортивного резерва"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34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1146-П.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Подпрограмма 2 "Туризм"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35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1146-П.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Подпрограмма 3 "Молодежная политика"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136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1146-П.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1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ПОЛОЖЕНИЕ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О ПОРЯДКЕ ПРЕДОСТАВЛЕНИЯ И РАСПРЕДЕЛЕНИЯ </w:t>
      </w:r>
      <w:proofErr w:type="gramStart"/>
      <w:r w:rsidRPr="001B57E1">
        <w:rPr>
          <w:rFonts w:ascii="PT Astra Serif" w:hAnsi="PT Astra Serif"/>
          <w:sz w:val="28"/>
          <w:szCs w:val="28"/>
        </w:rPr>
        <w:t>ИЗ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ОБЛАСТНОГО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БЮДЖЕТА СУБСИДИИ БЮДЖЕТАМ ГОРОДСКИХ ОКРУГОВ ОБЛАСТИ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 ГОСУДАРСТВЕННУЮ ПОДДЕРЖКУ ОРГАНИЗАЦИЙ, ВХОДЯЩИХ В СИСТЕМУ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СПОРТИВНОЙ ПОДГОТОВКИ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24.01.2025 </w:t>
            </w:r>
            <w:hyperlink r:id="rId137">
              <w:r w:rsidRPr="001B57E1">
                <w:rPr>
                  <w:rFonts w:ascii="PT Astra Serif" w:hAnsi="PT Astra Serif"/>
                  <w:sz w:val="28"/>
                  <w:szCs w:val="28"/>
                </w:rPr>
                <w:t>N 41-П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138">
              <w:r w:rsidRPr="001B57E1">
                <w:rPr>
                  <w:rFonts w:ascii="PT Astra Serif" w:hAnsi="PT Astra Serif"/>
                  <w:sz w:val="28"/>
                  <w:szCs w:val="28"/>
                </w:rPr>
                <w:t>N 993-П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16.01.2026 </w:t>
            </w:r>
            <w:hyperlink r:id="rId139">
              <w:r w:rsidRPr="001B57E1">
                <w:rPr>
                  <w:rFonts w:ascii="PT Astra Serif" w:hAnsi="PT Astra Serif"/>
                  <w:sz w:val="28"/>
                  <w:szCs w:val="28"/>
                </w:rPr>
                <w:t>N 13-П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1. Настоящее Положение определяет порядок, цели и условия предоставления и распределения из областного бюджета субсидии бюджетам городских округов области на государственную поддержку организаций, входящих в систему спортивной подготовки (далее - субсидия), критерии отбора городских округов области и методику ее распределения между органами местного самоуправления городских округов области.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180"/>
      <w:bookmarkEnd w:id="2"/>
      <w:r w:rsidRPr="001B57E1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Субсидия предоставляется бюджетам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спорта области (далее - министерство) в целях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расходных обязательств городских округов области на государственную поддержку организаций, входящих в систему спортивной подготовки, в рамках регионального проекта "Физкультура и спорт" (в целях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выполнения задач федерального проекта "Развитие спорта высших достижений государственной </w:t>
      </w:r>
      <w:hyperlink r:id="rId140">
        <w:r w:rsidRPr="001B57E1">
          <w:rPr>
            <w:rFonts w:ascii="PT Astra Serif" w:hAnsi="PT Astra Serif"/>
            <w:sz w:val="28"/>
            <w:szCs w:val="28"/>
          </w:rPr>
          <w:t>программы</w:t>
        </w:r>
      </w:hyperlink>
      <w:r w:rsidRPr="001B57E1">
        <w:rPr>
          <w:rFonts w:ascii="PT Astra Serif" w:hAnsi="PT Astra Serif"/>
          <w:sz w:val="28"/>
          <w:szCs w:val="28"/>
        </w:rPr>
        <w:t xml:space="preserve"> Российской Федерации "Развитие физической культуры и спорта") по следующим направлениям: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181"/>
      <w:bookmarkEnd w:id="3"/>
      <w:r w:rsidRPr="001B57E1">
        <w:rPr>
          <w:rFonts w:ascii="PT Astra Serif" w:hAnsi="PT Astra Serif"/>
          <w:sz w:val="28"/>
          <w:szCs w:val="28"/>
        </w:rPr>
        <w:lastRenderedPageBreak/>
        <w:t xml:space="preserve">а) финансовое обеспечение организаций, реализующих дополнительные образовательные программы спортивной подготовки, на реализацию дополнительных образовательных программ спортивной подготовки в соответствии с федеральными стандартами спортивной подготовки по базовым олимпийским, </w:t>
      </w:r>
      <w:proofErr w:type="spellStart"/>
      <w:r w:rsidRPr="001B57E1">
        <w:rPr>
          <w:rFonts w:ascii="PT Astra Serif" w:hAnsi="PT Astra Serif"/>
          <w:sz w:val="28"/>
          <w:szCs w:val="28"/>
        </w:rPr>
        <w:t>паралимпийским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и </w:t>
      </w:r>
      <w:proofErr w:type="spellStart"/>
      <w:r w:rsidRPr="001B57E1">
        <w:rPr>
          <w:rFonts w:ascii="PT Astra Serif" w:hAnsi="PT Astra Serif"/>
          <w:sz w:val="28"/>
          <w:szCs w:val="28"/>
        </w:rPr>
        <w:t>сурдлимпийским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видам спорта (далее - базовые виды спорта);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б) повышение квалификации и переподготовка специалистов в сфере физической культуры и спорта;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183"/>
      <w:bookmarkEnd w:id="4"/>
      <w:r w:rsidRPr="001B57E1">
        <w:rPr>
          <w:rFonts w:ascii="PT Astra Serif" w:hAnsi="PT Astra Serif"/>
          <w:sz w:val="28"/>
          <w:szCs w:val="28"/>
        </w:rPr>
        <w:t>в) приобретение автомобилей, не являющихся легковыми, массой более 3500 кг и с числом посадочных мест (без учета водительского места) более 8;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184"/>
      <w:bookmarkEnd w:id="5"/>
      <w:r w:rsidRPr="001B57E1">
        <w:rPr>
          <w:rFonts w:ascii="PT Astra Serif" w:hAnsi="PT Astra Serif"/>
          <w:sz w:val="28"/>
          <w:szCs w:val="28"/>
        </w:rPr>
        <w:t>г) осуществление в соответствии с порядком, утвержденным Министерством спорта Российской Федерации, поддержки одаренных спортсменов, занимающихся в организациях, реализующих дополнительные образовательные программы спортивной подготовки по базовым видам спорта;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(</w:t>
      </w:r>
      <w:proofErr w:type="spellStart"/>
      <w:r w:rsidRPr="001B57E1">
        <w:rPr>
          <w:rFonts w:ascii="PT Astra Serif" w:hAnsi="PT Astra Serif"/>
          <w:sz w:val="28"/>
          <w:szCs w:val="28"/>
        </w:rPr>
        <w:t>пп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. "г" в ред. </w:t>
      </w:r>
      <w:hyperlink r:id="rId141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16.01.2026 N 13-П)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186"/>
      <w:bookmarkEnd w:id="6"/>
      <w:r w:rsidRPr="001B57E1">
        <w:rPr>
          <w:rFonts w:ascii="PT Astra Serif" w:hAnsi="PT Astra Serif"/>
          <w:sz w:val="28"/>
          <w:szCs w:val="28"/>
        </w:rPr>
        <w:t>д) проезд спортсменов и тренеров-преподавателей, тренеров-преподавателей по адаптивной физической культуре и спорту, тренеров до мест проведения II и III этапов Всероссийской спартакиады учащихся (юношеской), Всероссийской спартакиады молодежи (юниорской), Всероссийской Спартакиады инвалидов и обратно.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(</w:t>
      </w:r>
      <w:proofErr w:type="spellStart"/>
      <w:r w:rsidRPr="001B57E1">
        <w:rPr>
          <w:rFonts w:ascii="PT Astra Serif" w:hAnsi="PT Astra Serif"/>
          <w:sz w:val="28"/>
          <w:szCs w:val="28"/>
        </w:rPr>
        <w:t>пп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. "д" в ред. </w:t>
      </w:r>
      <w:hyperlink r:id="rId142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16.01.2026 N 13-П)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3. Критериями отбора городских округов области для предоставления и распределения из областного бюджета субсидии являются: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7" w:name="P189"/>
      <w:bookmarkEnd w:id="7"/>
      <w:r w:rsidRPr="001B57E1">
        <w:rPr>
          <w:rFonts w:ascii="PT Astra Serif" w:hAnsi="PT Astra Serif"/>
          <w:sz w:val="28"/>
          <w:szCs w:val="28"/>
        </w:rPr>
        <w:t>наличие на территории городского округа области организаций, реализующих дополнительные образовательные программы спортивной подготовки по базовым видам спорта;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 xml:space="preserve">наличие заявок от органов местного самоуправления городских округов области в произвольной форме на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расходных обязательств городских округов области на цели, указанные в </w:t>
      </w:r>
      <w:hyperlink w:anchor="P180">
        <w:r w:rsidRPr="001B57E1">
          <w:rPr>
            <w:rFonts w:ascii="PT Astra Serif" w:hAnsi="PT Astra Serif"/>
            <w:sz w:val="28"/>
            <w:szCs w:val="28"/>
          </w:rPr>
          <w:t>пункте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Положения, содержащих информацию о соответствии требованиям, указанным в </w:t>
      </w:r>
      <w:hyperlink w:anchor="P189">
        <w:r w:rsidRPr="001B57E1">
          <w:rPr>
            <w:rFonts w:ascii="PT Astra Serif" w:hAnsi="PT Astra Serif"/>
            <w:sz w:val="28"/>
            <w:szCs w:val="28"/>
          </w:rPr>
          <w:t>абзаце втором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пункта, с приложением заверенных в установленном порядке копий учредительных документов организаций на территории городского округа области, реализующих дополнительные образовательные программы спортивной подготовки по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базовым видам спорта.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4. Условием предоставления субсидии бюджетам городских округов </w:t>
      </w:r>
      <w:r w:rsidRPr="001B57E1">
        <w:rPr>
          <w:rFonts w:ascii="PT Astra Serif" w:hAnsi="PT Astra Serif"/>
          <w:sz w:val="28"/>
          <w:szCs w:val="28"/>
        </w:rPr>
        <w:lastRenderedPageBreak/>
        <w:t>области является: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 xml:space="preserve">заключение соглашения между министерством и уполномоченным органом местного самоуправления области о предоставлении субсидии, подготавливаемого (формируемого) и заключаемого с использованием государственной интегрированной информационной системы управления общественными финансами "Электронный бюджет", по форме, соответствующей требованиям </w:t>
      </w:r>
      <w:hyperlink r:id="rId143">
        <w:r w:rsidRPr="001B57E1">
          <w:rPr>
            <w:rFonts w:ascii="PT Astra Serif" w:hAnsi="PT Astra Serif"/>
            <w:sz w:val="28"/>
            <w:szCs w:val="28"/>
          </w:rPr>
          <w:t>подпункта "л(1)" пункта 10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N 999 (далее - Соглашение), </w:t>
      </w:r>
      <w:proofErr w:type="gramStart"/>
      <w:r w:rsidRPr="001B57E1">
        <w:rPr>
          <w:rFonts w:ascii="PT Astra Serif" w:hAnsi="PT Astra Serif"/>
          <w:sz w:val="28"/>
          <w:szCs w:val="28"/>
        </w:rPr>
        <w:t>предусматривающего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ответственность за неисполнение предусмотренных указанным Соглашением обязательств.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5. Размер субсидии, предоставляемой бюджету городского округа области, рассчитывается по формуле: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С</w:t>
      </w:r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1B57E1">
        <w:rPr>
          <w:rFonts w:ascii="PT Astra Serif" w:hAnsi="PT Astra Serif"/>
          <w:sz w:val="28"/>
          <w:szCs w:val="28"/>
        </w:rPr>
        <w:t>Р</w:t>
      </w:r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x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1B57E1">
        <w:rPr>
          <w:rFonts w:ascii="PT Astra Serif" w:hAnsi="PT Astra Serif"/>
          <w:sz w:val="28"/>
          <w:szCs w:val="28"/>
        </w:rPr>
        <w:t>, где: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Р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1B57E1">
        <w:rPr>
          <w:rFonts w:ascii="PT Astra Serif" w:hAnsi="PT Astra Serif"/>
          <w:sz w:val="28"/>
          <w:szCs w:val="28"/>
        </w:rPr>
        <w:t xml:space="preserve"> - заявленная потребность i-</w:t>
      </w:r>
      <w:proofErr w:type="spellStart"/>
      <w:r w:rsidRPr="001B57E1">
        <w:rPr>
          <w:rFonts w:ascii="PT Astra Serif" w:hAnsi="PT Astra Serif"/>
          <w:sz w:val="28"/>
          <w:szCs w:val="28"/>
        </w:rPr>
        <w:t>го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городского округа области на государственную поддержку организаций, входящих в систему спортивной подготовки, определяемая в соответствии с заявкой городского округа области.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1B57E1">
        <w:rPr>
          <w:rFonts w:ascii="PT Astra Serif" w:hAnsi="PT Astra Serif"/>
          <w:sz w:val="28"/>
          <w:szCs w:val="28"/>
        </w:rPr>
        <w:t>Р</w:t>
      </w:r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рассчитывается на основании заявки городского округа области по расходам, необходимым для проведения мероприятий, установленных </w:t>
      </w:r>
      <w:hyperlink w:anchor="P180">
        <w:r w:rsidRPr="001B57E1">
          <w:rPr>
            <w:rFonts w:ascii="PT Astra Serif" w:hAnsi="PT Astra Serif"/>
            <w:sz w:val="28"/>
            <w:szCs w:val="28"/>
          </w:rPr>
          <w:t>пунктом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Положения, в соответствии с расчетом стоимости, сформированным на основании не менее чем трех коммерческих предложений поставщиков (при закупке товаров, работ, услуг) (</w:t>
      </w:r>
      <w:hyperlink w:anchor="P181">
        <w:r w:rsidRPr="001B57E1">
          <w:rPr>
            <w:rFonts w:ascii="PT Astra Serif" w:hAnsi="PT Astra Serif"/>
            <w:sz w:val="28"/>
            <w:szCs w:val="28"/>
          </w:rPr>
          <w:t>подпункты "а"</w:t>
        </w:r>
      </w:hyperlink>
      <w:r w:rsidRPr="001B57E1">
        <w:rPr>
          <w:rFonts w:ascii="PT Astra Serif" w:hAnsi="PT Astra Serif"/>
          <w:sz w:val="28"/>
          <w:szCs w:val="28"/>
        </w:rPr>
        <w:t xml:space="preserve"> - </w:t>
      </w:r>
      <w:hyperlink w:anchor="P183">
        <w:r w:rsidRPr="001B57E1">
          <w:rPr>
            <w:rFonts w:ascii="PT Astra Serif" w:hAnsi="PT Astra Serif"/>
            <w:sz w:val="28"/>
            <w:szCs w:val="28"/>
          </w:rPr>
          <w:t>"в"</w:t>
        </w:r>
      </w:hyperlink>
      <w:r w:rsidRPr="001B57E1">
        <w:rPr>
          <w:rFonts w:ascii="PT Astra Serif" w:hAnsi="PT Astra Serif"/>
          <w:sz w:val="28"/>
          <w:szCs w:val="28"/>
        </w:rPr>
        <w:t xml:space="preserve">); в соответствии с порядком, утвержденным Министерством спорта Российской Федерации </w:t>
      </w:r>
      <w:hyperlink w:anchor="P184">
        <w:r w:rsidRPr="001B57E1">
          <w:rPr>
            <w:rFonts w:ascii="PT Astra Serif" w:hAnsi="PT Astra Serif"/>
            <w:sz w:val="28"/>
            <w:szCs w:val="28"/>
          </w:rPr>
          <w:t>(подпункт "г")</w:t>
        </w:r>
      </w:hyperlink>
      <w:r w:rsidRPr="001B57E1">
        <w:rPr>
          <w:rFonts w:ascii="PT Astra Serif" w:hAnsi="PT Astra Serif"/>
          <w:sz w:val="28"/>
          <w:szCs w:val="28"/>
        </w:rPr>
        <w:t>;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исходя из стоимости проезда </w:t>
      </w:r>
      <w:hyperlink w:anchor="P186">
        <w:r w:rsidRPr="001B57E1">
          <w:rPr>
            <w:rFonts w:ascii="PT Astra Serif" w:hAnsi="PT Astra Serif"/>
            <w:sz w:val="28"/>
            <w:szCs w:val="28"/>
          </w:rPr>
          <w:t>(подпункт "д")</w:t>
        </w:r>
      </w:hyperlink>
      <w:r w:rsidRPr="001B57E1">
        <w:rPr>
          <w:rFonts w:ascii="PT Astra Serif" w:hAnsi="PT Astra Serif"/>
          <w:sz w:val="28"/>
          <w:szCs w:val="28"/>
        </w:rPr>
        <w:t>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>К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1B57E1">
        <w:rPr>
          <w:rFonts w:ascii="PT Astra Serif" w:hAnsi="PT Astra Serif"/>
          <w:sz w:val="28"/>
          <w:szCs w:val="28"/>
        </w:rPr>
        <w:t>коэффициент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обеспеченности средствами субсидии, предоставляемой из областного бюджета.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Коэффициент обеспеченности средствами субсидии из областного бюджета определяется по формуле: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noProof/>
          <w:position w:val="-27"/>
          <w:sz w:val="28"/>
          <w:szCs w:val="28"/>
        </w:rPr>
        <w:drawing>
          <wp:inline distT="0" distB="0" distL="0" distR="0" wp14:anchorId="3D873E4F" wp14:editId="086E2010">
            <wp:extent cx="974725" cy="4927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 - общий объем субсидии за счет бюджетных ассигнований, предусмотренный в областном бюджете на указанные цели;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1B57E1">
        <w:rPr>
          <w:rFonts w:ascii="PT Astra Serif" w:hAnsi="PT Astra Serif"/>
          <w:sz w:val="28"/>
          <w:szCs w:val="28"/>
        </w:rPr>
        <w:t>R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общ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общая расчетная потребность городского округа области в </w:t>
      </w:r>
      <w:r w:rsidRPr="001B57E1">
        <w:rPr>
          <w:rFonts w:ascii="PT Astra Serif" w:hAnsi="PT Astra Serif"/>
          <w:sz w:val="28"/>
          <w:szCs w:val="28"/>
        </w:rPr>
        <w:lastRenderedPageBreak/>
        <w:t>средствах областного бюджета без учета доли местных бюджетов на государственную поддержку организаций, входящих в систему спортивной подготовки.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Если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&lt;= 1, то он принимается равным рассчитанному значению.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Если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&gt; 1, то он принимается равным 1.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(п. 5 в ред. </w:t>
      </w:r>
      <w:hyperlink r:id="rId145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30.12.2025 N 993-П)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6. Перечисление субсидии в бюджеты городских округов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городских округов области осуществляется в порядке, установленном Федеральным казначейством.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7. Оценка эффективности использования субсидии в отчетном финансовом году осуществляется министерством путем сравнения планового и фактически достигнутого органом местного </w:t>
      </w:r>
      <w:proofErr w:type="gramStart"/>
      <w:r w:rsidRPr="001B57E1">
        <w:rPr>
          <w:rFonts w:ascii="PT Astra Serif" w:hAnsi="PT Astra Serif"/>
          <w:sz w:val="28"/>
          <w:szCs w:val="28"/>
        </w:rPr>
        <w:t>самоуправления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в отчетном периоде значений установленного Соглашением результата использования субсидии, указанного в </w:t>
      </w:r>
      <w:hyperlink w:anchor="P212">
        <w:r w:rsidRPr="001B57E1">
          <w:rPr>
            <w:rFonts w:ascii="PT Astra Serif" w:hAnsi="PT Astra Serif"/>
            <w:sz w:val="28"/>
            <w:szCs w:val="28"/>
          </w:rPr>
          <w:t>пункте 8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Положения.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8" w:name="P212"/>
      <w:bookmarkEnd w:id="8"/>
      <w:r w:rsidRPr="001B57E1">
        <w:rPr>
          <w:rFonts w:ascii="PT Astra Serif" w:hAnsi="PT Astra Serif"/>
          <w:sz w:val="28"/>
          <w:szCs w:val="28"/>
        </w:rPr>
        <w:t>8. Результат использования субсидии: реализованы мероприятия по обеспечению условий для подготовки спортивного резерва в организациях, входящих в систему спортивной подготовки.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9. Субсидия носит целевой характер и не подлежит направлению на иные цели.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10.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11. Сроки, форма и порядок представления отчетности об осуществлении расходов местного бюджета, в целях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которых предоставляется субсидия, а также о достижении значений результатов использования субсидии, устанавливаются в Соглашении.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 "Развитие физической культуры, спорта,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туризма и молодежной политики"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ПОРЯДОК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ПРЕДОСТАВЛЕНИЯ И РАСПРЕДЕЛЕНИЯ СУБСИДИИ </w:t>
      </w:r>
      <w:proofErr w:type="gramStart"/>
      <w:r w:rsidRPr="001B57E1">
        <w:rPr>
          <w:rFonts w:ascii="PT Astra Serif" w:hAnsi="PT Astra Serif"/>
          <w:sz w:val="28"/>
          <w:szCs w:val="28"/>
        </w:rPr>
        <w:t>ИЗ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ОБЛАСТНОГО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БЮДЖЕТА БЮДЖЕТАМ МУНИЦИПАЛЬНЫХ РАЙОНОВ, ПОСЕЛЕНИЙ ОБЛАСТИ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 ОСНАЩЕНИЕ ОБЪЕКТОВ СПОРТИВНОЙ ИНФРАСТРУКТУРЫ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СПОРТИВНО-ТЕХНОЛОГИЧЕСКИМ ОБОРУДОВАНИЕМ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Утратил силу. - </w:t>
      </w:r>
      <w:hyperlink r:id="rId146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608-П.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3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 "Развитие физической культуры, спорта,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туризма и молодежной политики"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ПРАВИЛА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ПРЕДОСТАВЛЕНИЯ И МЕТОДИКА РАСПРЕДЕЛЕНИЯ ИНОГО МЕЖБЮДЖЕТНОГО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ТРАНСФЕРТА ИЗ ОБЛАСТНОГО БЮДЖЕТА БЮДЖЕТАМ ГОРОДСКИХ ОКРУГОВ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ОБЛАСТИ НА РЕАЛИЗАЦИЮ КОМПЛЕКСА МЕРОПРИЯТИЙ, СВЯЗАННЫХ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 ЭФФЕКТИВНЫМ ИСПОЛЬЗОВАНИЕМ ТРЕНИРОВОЧНЫХ ПЛОЩАДОК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ПОСЛЕ ПРОВЕДЕНИЯ ЧЕМПИОНАТА МИРА ПО ФУТБОЛУ 2018 ГОДА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РОССИЙСКОЙ ФЕДЕРАЦИИ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Утратили силу. - </w:t>
      </w:r>
      <w:hyperlink r:id="rId147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608-П.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ПОРЯДОК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ПРЕДОСТАВЛЕНИЯ И РАСПРЕДЕЛЕНИЯ СУБСИДИИ </w:t>
      </w:r>
      <w:proofErr w:type="gramStart"/>
      <w:r w:rsidRPr="001B57E1">
        <w:rPr>
          <w:rFonts w:ascii="PT Astra Serif" w:hAnsi="PT Astra Serif"/>
          <w:sz w:val="28"/>
          <w:szCs w:val="28"/>
        </w:rPr>
        <w:t>ИЗ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ОБЛАСТНОГО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БЮДЖЕТА БЮДЖЕТАМ МУНИЦИПАЛЬНЫХ РАЙОНОВ ОБЛАСТИ НА ЗАКУПКУ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И МОНТАЖ ОБОРУДОВАНИЯ ДЛЯ СОЗДАНИЯ "УМНЫХ"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СПОРТИВНЫХ ПЛОЩАДОК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03.12.2024 </w:t>
            </w:r>
            <w:hyperlink r:id="rId148">
              <w:r w:rsidRPr="001B57E1">
                <w:rPr>
                  <w:rFonts w:ascii="PT Astra Serif" w:hAnsi="PT Astra Serif"/>
                  <w:sz w:val="28"/>
                  <w:szCs w:val="28"/>
                </w:rPr>
                <w:t>N 999-П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05.08.2025 </w:t>
            </w:r>
            <w:hyperlink r:id="rId149">
              <w:r w:rsidRPr="001B57E1">
                <w:rPr>
                  <w:rFonts w:ascii="PT Astra Serif" w:hAnsi="PT Astra Serif"/>
                  <w:sz w:val="28"/>
                  <w:szCs w:val="28"/>
                </w:rPr>
                <w:t>N 608-П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16.01.2026 </w:t>
            </w:r>
            <w:hyperlink r:id="rId150">
              <w:r w:rsidRPr="001B57E1">
                <w:rPr>
                  <w:rFonts w:ascii="PT Astra Serif" w:hAnsi="PT Astra Serif"/>
                  <w:sz w:val="28"/>
                  <w:szCs w:val="28"/>
                </w:rPr>
                <w:t>N 13-П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1. Настоящий Порядок определяет цели и условия предоставления из областного бюджета субсидии бюджетам муниципальных районов области на закупку и монтаж оборудования для создания "умных" спортивных площадок (далее - субсидия), критерии отбора муниципальных районов и методику ее распределения между органами местного самоуправления муниципальных районов.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(</w:t>
      </w:r>
      <w:proofErr w:type="gramStart"/>
      <w:r w:rsidRPr="001B57E1">
        <w:rPr>
          <w:rFonts w:ascii="PT Astra Serif" w:hAnsi="PT Astra Serif"/>
          <w:sz w:val="28"/>
          <w:szCs w:val="28"/>
        </w:rPr>
        <w:t>п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. 1 в ред. </w:t>
      </w:r>
      <w:hyperlink r:id="rId151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03.12.2024 N 999-П)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9" w:name="P273"/>
      <w:bookmarkEnd w:id="9"/>
      <w:r w:rsidRPr="001B57E1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спорта области (далее - министерство) в целях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расходных обязательств муниципальных районов области на закупку и монтаж оборудования для создания "умных" спортивных площадок в рамках реализации регионального проекта "Физкультура и спорт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" (в целях выполнения задач федерального </w:t>
      </w:r>
      <w:hyperlink r:id="rId152">
        <w:r w:rsidRPr="001B57E1">
          <w:rPr>
            <w:rFonts w:ascii="PT Astra Serif" w:hAnsi="PT Astra Serif"/>
            <w:sz w:val="28"/>
            <w:szCs w:val="28"/>
          </w:rPr>
          <w:t>проекта</w:t>
        </w:r>
      </w:hyperlink>
      <w:r w:rsidRPr="001B57E1">
        <w:rPr>
          <w:rFonts w:ascii="PT Astra Serif" w:hAnsi="PT Astra Serif"/>
          <w:sz w:val="28"/>
          <w:szCs w:val="28"/>
        </w:rPr>
        <w:t xml:space="preserve"> "Бизнес-спринт (Я выбираю спорт)" государственной </w:t>
      </w:r>
      <w:hyperlink r:id="rId153">
        <w:r w:rsidRPr="001B57E1">
          <w:rPr>
            <w:rFonts w:ascii="PT Astra Serif" w:hAnsi="PT Astra Serif"/>
            <w:sz w:val="28"/>
            <w:szCs w:val="28"/>
          </w:rPr>
          <w:t>программы</w:t>
        </w:r>
      </w:hyperlink>
      <w:r w:rsidRPr="001B57E1">
        <w:rPr>
          <w:rFonts w:ascii="PT Astra Serif" w:hAnsi="PT Astra Serif"/>
          <w:sz w:val="28"/>
          <w:szCs w:val="28"/>
        </w:rPr>
        <w:t xml:space="preserve"> Российской Федерации "Развитие физической культуры и спорта").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(в ред. </w:t>
      </w:r>
      <w:hyperlink r:id="rId154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608-П)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 xml:space="preserve">Под "умными" спортивными площадками понимаются плоскостные спортивные сооружения, в том числе в виде универсальной спортивной площадки, и модульные спортивные сооружения комплектной поставки (далее - модульные спортивные сооружения), в том числе направленные на поддержку движения по развитию инновационных видов спорта, </w:t>
      </w:r>
      <w:r w:rsidRPr="001B57E1">
        <w:rPr>
          <w:rFonts w:ascii="PT Astra Serif" w:hAnsi="PT Astra Serif"/>
          <w:sz w:val="28"/>
          <w:szCs w:val="28"/>
        </w:rPr>
        <w:lastRenderedPageBreak/>
        <w:t>сочетающих цифровые технологии и физическую активность, не являющиеся объектами капитального строительства, на которых реализовано методическое сопровождение проведения самостоятельных занятий физической культурой и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спортом по рекомендуемым программам.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(п. 2 в ред. </w:t>
      </w:r>
      <w:hyperlink r:id="rId155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03.12.2024 N 999-П)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3. Часть первая утратила силу. - </w:t>
      </w:r>
      <w:hyperlink r:id="rId156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03.12.2024 N 999-П.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Монтаж спортивно-технологического оборудования для создания "умных" спортивных площадок может производиться без использования субсидии, а также в следующем за годом предоставления субсидии году, если погодные условия не позволяют осуществить монтаж в год закупки.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Закупка спортивно-технологического оборудования для создания "умных" спортивных площадок осуществляется в соответствии с перечнем, утверждаемым Министерством спорта Российской Федерации.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(в ред. </w:t>
      </w:r>
      <w:hyperlink r:id="rId157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03.12.2024 N 999-П)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4. Критериями отбора муниципальных районов области для предоставления субсидии являются: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наличие заявок в произвольной форме от органов местного самоуправления муниципальных районов области на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расходных обязательств муниципальных районов на цели, указанные в </w:t>
      </w:r>
      <w:hyperlink w:anchor="P273">
        <w:r w:rsidRPr="001B57E1">
          <w:rPr>
            <w:rFonts w:ascii="PT Astra Serif" w:hAnsi="PT Astra Serif"/>
            <w:sz w:val="28"/>
            <w:szCs w:val="28"/>
          </w:rPr>
          <w:t>пункте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наличие обязательства в произвольной форме о создании на территории муниципального района области "умных" спортивных площадок (плоскостных спортивных сооружений и (или) модульных спортивных сооружений).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(</w:t>
      </w:r>
      <w:proofErr w:type="gramStart"/>
      <w:r w:rsidRPr="001B57E1">
        <w:rPr>
          <w:rFonts w:ascii="PT Astra Serif" w:hAnsi="PT Astra Serif"/>
          <w:sz w:val="28"/>
          <w:szCs w:val="28"/>
        </w:rPr>
        <w:t>в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ред. </w:t>
      </w:r>
      <w:hyperlink r:id="rId158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03.12.2024 N 999-П)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5. Условиями предоставления субсидии бюджетам муниципальных районов, поселений области являются: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заключение соглашения между министерством и уполномоченным органом местного самоуправления области о предоставлении субсидии, подготавливаемого (формируемого) и заключаемого с использованием государственной интегрированной информационной системы управления общественными финансами "Электронный бюджет" и предусматривающего ответственность за неисполнение предусмотренных указанным Соглашением обязательств.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6. Размер субсидии, предоставляемой бюджету муниципального района </w:t>
      </w:r>
      <w:r w:rsidRPr="001B57E1">
        <w:rPr>
          <w:rFonts w:ascii="PT Astra Serif" w:hAnsi="PT Astra Serif"/>
          <w:sz w:val="28"/>
          <w:szCs w:val="28"/>
        </w:rPr>
        <w:lastRenderedPageBreak/>
        <w:t>области, определяется по формуле: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S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1B57E1">
        <w:rPr>
          <w:rFonts w:ascii="PT Astra Serif" w:hAnsi="PT Astra Serif"/>
          <w:sz w:val="28"/>
          <w:szCs w:val="28"/>
        </w:rPr>
        <w:t>V</w:t>
      </w:r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x (</w:t>
      </w:r>
      <w:proofErr w:type="spellStart"/>
      <w:r w:rsidRPr="001B57E1">
        <w:rPr>
          <w:rFonts w:ascii="PT Astra Serif" w:hAnsi="PT Astra Serif"/>
          <w:sz w:val="28"/>
          <w:szCs w:val="28"/>
        </w:rPr>
        <w:t>P</w:t>
      </w:r>
      <w:r w:rsidRPr="001B57E1">
        <w:rPr>
          <w:rFonts w:ascii="PT Astra Serif" w:hAnsi="PT Astra Serif"/>
          <w:sz w:val="28"/>
          <w:szCs w:val="28"/>
          <w:vertAlign w:val="subscript"/>
        </w:rPr>
        <w:t>оi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/ </w:t>
      </w:r>
      <w:proofErr w:type="spellStart"/>
      <w:r w:rsidRPr="001B57E1">
        <w:rPr>
          <w:rFonts w:ascii="PT Astra Serif" w:hAnsi="PT Astra Serif"/>
          <w:sz w:val="28"/>
          <w:szCs w:val="28"/>
        </w:rPr>
        <w:t>P</w:t>
      </w:r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spellEnd"/>
      <w:r w:rsidRPr="001B57E1">
        <w:rPr>
          <w:rFonts w:ascii="PT Astra Serif" w:hAnsi="PT Astra Serif"/>
          <w:sz w:val="28"/>
          <w:szCs w:val="28"/>
          <w:vertAlign w:val="subscript"/>
        </w:rPr>
        <w:t xml:space="preserve"> общ.</w:t>
      </w:r>
      <w:r w:rsidRPr="001B57E1">
        <w:rPr>
          <w:rFonts w:ascii="PT Astra Serif" w:hAnsi="PT Astra Serif"/>
          <w:sz w:val="28"/>
          <w:szCs w:val="28"/>
        </w:rPr>
        <w:t>), где: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S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объем субсидии, предоставляемой бюджету i-</w:t>
      </w:r>
      <w:proofErr w:type="spellStart"/>
      <w:r w:rsidRPr="001B57E1">
        <w:rPr>
          <w:rFonts w:ascii="PT Astra Serif" w:hAnsi="PT Astra Serif"/>
          <w:sz w:val="28"/>
          <w:szCs w:val="28"/>
        </w:rPr>
        <w:t>го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муниципального района области на закупку и монтаж оборудования для создания "умных" спортивных площадок;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1B57E1">
        <w:rPr>
          <w:rFonts w:ascii="PT Astra Serif" w:hAnsi="PT Astra Serif"/>
          <w:sz w:val="28"/>
          <w:szCs w:val="28"/>
        </w:rPr>
        <w:t>V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объем субсидии, предусмотренный в областном бюджете на текущий год на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мероприятий, указанных в </w:t>
      </w:r>
      <w:hyperlink w:anchor="P273">
        <w:r w:rsidRPr="001B57E1">
          <w:rPr>
            <w:rFonts w:ascii="PT Astra Serif" w:hAnsi="PT Astra Serif"/>
            <w:sz w:val="28"/>
            <w:szCs w:val="28"/>
          </w:rPr>
          <w:t>пункте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P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потребность i-</w:t>
      </w:r>
      <w:proofErr w:type="spellStart"/>
      <w:r w:rsidRPr="001B57E1">
        <w:rPr>
          <w:rFonts w:ascii="PT Astra Serif" w:hAnsi="PT Astra Serif"/>
          <w:sz w:val="28"/>
          <w:szCs w:val="28"/>
        </w:rPr>
        <w:t>го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муниципального района области в средствах областного бюджета на закупку и монтаж оборудования для создания "умных" спортивных площадок;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P</w:t>
      </w:r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spellEnd"/>
      <w:r w:rsidRPr="001B57E1">
        <w:rPr>
          <w:rFonts w:ascii="PT Astra Serif" w:hAnsi="PT Astra Serif"/>
          <w:sz w:val="28"/>
          <w:szCs w:val="28"/>
          <w:vertAlign w:val="subscript"/>
        </w:rPr>
        <w:t xml:space="preserve"> общ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.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1B57E1">
        <w:rPr>
          <w:rFonts w:ascii="PT Astra Serif" w:hAnsi="PT Astra Serif"/>
          <w:sz w:val="28"/>
          <w:szCs w:val="28"/>
        </w:rPr>
        <w:t>п</w:t>
      </w:r>
      <w:proofErr w:type="gramEnd"/>
      <w:r w:rsidRPr="001B57E1">
        <w:rPr>
          <w:rFonts w:ascii="PT Astra Serif" w:hAnsi="PT Astra Serif"/>
          <w:sz w:val="28"/>
          <w:szCs w:val="28"/>
        </w:rPr>
        <w:t>отребность в целом всех муниципальных районов области в средствах на закупку и монтаж оборудования для создания "умных" спортивных площадок.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(п. 6 в ред. </w:t>
      </w:r>
      <w:hyperlink r:id="rId159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03.12.2024 N 999-П)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7. Перечисление субсидии в бюджеты муниципальных районов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муниципальных районов области осуществляется в порядке, установленном Федеральным казначейством.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8. Оценка эффективности использования субсидии в отчетном финансовом году осуществляется министерством путем сравнения планового и фактически достигнутого органом местного </w:t>
      </w:r>
      <w:proofErr w:type="gramStart"/>
      <w:r w:rsidRPr="001B57E1">
        <w:rPr>
          <w:rFonts w:ascii="PT Astra Serif" w:hAnsi="PT Astra Serif"/>
          <w:sz w:val="28"/>
          <w:szCs w:val="28"/>
        </w:rPr>
        <w:t>самоуправления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в отчетном периоде значений установленного Соглашением результата использования субсидии, указанного в </w:t>
      </w:r>
      <w:hyperlink w:anchor="P299">
        <w:r w:rsidRPr="001B57E1">
          <w:rPr>
            <w:rFonts w:ascii="PT Astra Serif" w:hAnsi="PT Astra Serif"/>
            <w:sz w:val="28"/>
            <w:szCs w:val="28"/>
          </w:rPr>
          <w:t>пункте 9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0" w:name="P299"/>
      <w:bookmarkEnd w:id="10"/>
      <w:r w:rsidRPr="001B57E1">
        <w:rPr>
          <w:rFonts w:ascii="PT Astra Serif" w:hAnsi="PT Astra Serif"/>
          <w:sz w:val="28"/>
          <w:szCs w:val="28"/>
        </w:rPr>
        <w:t>9. Результатом использования субсидии является количество созданных "умных" спортивных площадок.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10. Субсидия носит целевой характер и не подлежит направлению на иные цели.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11. Органы местного самоуправления муниципальных районов области несут ответственность за соблюдение установленного порядка расходования </w:t>
      </w:r>
      <w:r w:rsidRPr="001B57E1">
        <w:rPr>
          <w:rFonts w:ascii="PT Astra Serif" w:hAnsi="PT Astra Serif"/>
          <w:sz w:val="28"/>
          <w:szCs w:val="28"/>
        </w:rPr>
        <w:lastRenderedPageBreak/>
        <w:t>субсидии, своевременность и достоверность сведений, представляемых в министерство.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12.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13. Сроки, форма и порядок представления отчетности об осуществлении расходов местного бюджета, в целях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которых предоставляется субсидия, а также о достижении значений результатов использования субсидии, устанавливаются в Соглашении.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5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ПРАВИЛА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ПРЕДОСТАВЛЕНИЯ И МЕТОДИКА РАСПРЕДЕЛЕНИЯ ИНОГО МЕЖБЮДЖЕТНОГО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ТРАНСФЕРТА БЮДЖЕТАМ МУНИЦИПАЛЬНЫХ РАЙОНОВ ОБЛАСТИ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 РЕАЛИЗАЦИЮ МЕРОПРИЯТИЙ ПО РАЗВИТИЮ ИНФРАСТРУКТУРЫ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ФИЗИЧЕСКОЙ КУЛЬТУРЫ И СПОРТА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05.08.2025 </w:t>
            </w:r>
            <w:hyperlink r:id="rId160">
              <w:r w:rsidRPr="001B57E1">
                <w:rPr>
                  <w:rFonts w:ascii="PT Astra Serif" w:hAnsi="PT Astra Serif"/>
                  <w:sz w:val="28"/>
                  <w:szCs w:val="28"/>
                </w:rPr>
                <w:t>N 608-П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16.01.2026 </w:t>
            </w:r>
            <w:hyperlink r:id="rId161">
              <w:r w:rsidRPr="001B57E1">
                <w:rPr>
                  <w:rFonts w:ascii="PT Astra Serif" w:hAnsi="PT Astra Serif"/>
                  <w:sz w:val="28"/>
                  <w:szCs w:val="28"/>
                </w:rPr>
                <w:t>N 13-П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1. Настоящие Правила определяют методику распределения и порядок предоставления из областного бюджета иных межбюджетных трансфертов бюджетам муниципальных районов области (далее - муниципальные образования) на реализацию мероприятий по развитию инфраструктуры физической культуры и спорта (далее - иной межбюджетный трансферт).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(</w:t>
      </w:r>
      <w:proofErr w:type="gramStart"/>
      <w:r w:rsidRPr="001B57E1">
        <w:rPr>
          <w:rFonts w:ascii="PT Astra Serif" w:hAnsi="PT Astra Serif"/>
          <w:sz w:val="28"/>
          <w:szCs w:val="28"/>
        </w:rPr>
        <w:t>в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ред. </w:t>
      </w:r>
      <w:hyperlink r:id="rId162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608-П)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1" w:name="P325"/>
      <w:bookmarkEnd w:id="11"/>
      <w:r w:rsidRPr="001B57E1">
        <w:rPr>
          <w:rFonts w:ascii="PT Astra Serif" w:hAnsi="PT Astra Serif"/>
          <w:sz w:val="28"/>
          <w:szCs w:val="28"/>
        </w:rPr>
        <w:t xml:space="preserve">2. Целью предоставления иного межбюджетного трансферта является реализация мероприятий по развитию инфраструктуры физической культуры и спорта, в том числе проведение капитального ремонта объектов спорта, </w:t>
      </w:r>
      <w:r w:rsidRPr="001B57E1">
        <w:rPr>
          <w:rFonts w:ascii="PT Astra Serif" w:hAnsi="PT Astra Serif"/>
          <w:sz w:val="28"/>
          <w:szCs w:val="28"/>
        </w:rPr>
        <w:lastRenderedPageBreak/>
        <w:t>благоустройство территории, приобретение конструкций и (или) оборудования (включая доставку и установку), материалов, осуществления монтажных, демонтажных, пусконаладочных работ.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3. Критериями отбора муниципальных образований для предоставления иного межбюджетного трансферта являются: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наличие заявки муниципального образования на предоставление иного межбюджетного трансферта, представленной в министерство спорта области (далее - </w:t>
      </w:r>
      <w:proofErr w:type="spellStart"/>
      <w:r w:rsidRPr="001B57E1">
        <w:rPr>
          <w:rFonts w:ascii="PT Astra Serif" w:hAnsi="PT Astra Serif"/>
          <w:sz w:val="28"/>
          <w:szCs w:val="28"/>
        </w:rPr>
        <w:t>Минспорт</w:t>
      </w:r>
      <w:proofErr w:type="spellEnd"/>
      <w:r w:rsidRPr="001B57E1">
        <w:rPr>
          <w:rFonts w:ascii="PT Astra Serif" w:hAnsi="PT Astra Serif"/>
          <w:sz w:val="28"/>
          <w:szCs w:val="28"/>
        </w:rPr>
        <w:t>) в произвольной форме;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наличие локально-сметного расчета на проведение мероприятий по развитию инфраструктуры физической культуры и спорта;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наличие муниципальных программ, предусматривающих расходы на реализацию мероприятий по развитию инфраструктуры физической культуры и спорта.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4. Размер иного межбюджетного трансферта, предоставляемого бюджету i-</w:t>
      </w:r>
      <w:proofErr w:type="spellStart"/>
      <w:r w:rsidRPr="001B57E1">
        <w:rPr>
          <w:rFonts w:ascii="PT Astra Serif" w:hAnsi="PT Astra Serif"/>
          <w:sz w:val="28"/>
          <w:szCs w:val="28"/>
        </w:rPr>
        <w:t>го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муниципального образования (</w:t>
      </w:r>
      <w:proofErr w:type="spellStart"/>
      <w:r w:rsidRPr="001B57E1">
        <w:rPr>
          <w:rFonts w:ascii="PT Astra Serif" w:hAnsi="PT Astra Serif"/>
          <w:sz w:val="28"/>
          <w:szCs w:val="28"/>
        </w:rPr>
        <w:t>Ci</w:t>
      </w:r>
      <w:proofErr w:type="spellEnd"/>
      <w:r w:rsidRPr="001B57E1">
        <w:rPr>
          <w:rFonts w:ascii="PT Astra Serif" w:hAnsi="PT Astra Serif"/>
          <w:sz w:val="28"/>
          <w:szCs w:val="28"/>
        </w:rPr>
        <w:t>), определяется по формуле: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C</w:t>
      </w:r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1B57E1">
        <w:rPr>
          <w:rFonts w:ascii="PT Astra Serif" w:hAnsi="PT Astra Serif"/>
          <w:sz w:val="28"/>
          <w:szCs w:val="28"/>
        </w:rPr>
        <w:t>Р</w:t>
      </w:r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x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1B57E1">
        <w:rPr>
          <w:rFonts w:ascii="PT Astra Serif" w:hAnsi="PT Astra Serif"/>
          <w:sz w:val="28"/>
          <w:szCs w:val="28"/>
        </w:rPr>
        <w:t>, где: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Р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1B57E1">
        <w:rPr>
          <w:rFonts w:ascii="PT Astra Serif" w:hAnsi="PT Astra Serif"/>
          <w:sz w:val="28"/>
          <w:szCs w:val="28"/>
        </w:rPr>
        <w:t xml:space="preserve"> - заявленная потребность i-</w:t>
      </w:r>
      <w:proofErr w:type="spellStart"/>
      <w:r w:rsidRPr="001B57E1">
        <w:rPr>
          <w:rFonts w:ascii="PT Astra Serif" w:hAnsi="PT Astra Serif"/>
          <w:sz w:val="28"/>
          <w:szCs w:val="28"/>
        </w:rPr>
        <w:t>го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муниципального образования на реализацию мероприятий по развитию инфраструктуры физической культуры и спорта;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>К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1B57E1">
        <w:rPr>
          <w:rFonts w:ascii="PT Astra Serif" w:hAnsi="PT Astra Serif"/>
          <w:sz w:val="28"/>
          <w:szCs w:val="28"/>
        </w:rPr>
        <w:t>коэффициент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обеспеченности иными межбюджетными трансфертами, предоставляемыми из областного бюджета.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Коэффициент обеспеченности иными межбюджетными трансфертами, предоставляемыми из областного бюджета, определяется по формуле: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К = C / </w:t>
      </w:r>
      <w:proofErr w:type="spellStart"/>
      <w:proofErr w:type="gramStart"/>
      <w:r w:rsidRPr="001B57E1">
        <w:rPr>
          <w:rFonts w:ascii="PT Astra Serif" w:hAnsi="PT Astra Serif"/>
          <w:sz w:val="28"/>
          <w:szCs w:val="28"/>
        </w:rPr>
        <w:t>R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общ</w:t>
      </w:r>
      <w:proofErr w:type="spellEnd"/>
      <w:r w:rsidRPr="001B57E1">
        <w:rPr>
          <w:rFonts w:ascii="PT Astra Serif" w:hAnsi="PT Astra Serif"/>
          <w:sz w:val="28"/>
          <w:szCs w:val="28"/>
        </w:rPr>
        <w:t>, где: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C - общий объем иного межбюджетного трансферта за счет бюджетных ассигнований, предусмотренных в областном бюджете на указанные цели;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1B57E1">
        <w:rPr>
          <w:rFonts w:ascii="PT Astra Serif" w:hAnsi="PT Astra Serif"/>
          <w:sz w:val="28"/>
          <w:szCs w:val="28"/>
        </w:rPr>
        <w:t>R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общ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общая расчетная потребность муниципальных образований в средствах областного бюджета без учета доли местных бюджетов на реализацию мероприятий по развитию инфраструктуры физической культуры и спорта;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если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&lt;= 1, то он принимается равным рассчитанному значению;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если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 К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&gt; 1, то он принимается равным 1.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5. Иной межбюджетный трансферт предоставляется бюджетам </w:t>
      </w:r>
      <w:r w:rsidRPr="001B57E1">
        <w:rPr>
          <w:rFonts w:ascii="PT Astra Serif" w:hAnsi="PT Astra Serif"/>
          <w:sz w:val="28"/>
          <w:szCs w:val="28"/>
        </w:rPr>
        <w:lastRenderedPageBreak/>
        <w:t xml:space="preserve">муниципальных образований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на цели, указанные в </w:t>
      </w:r>
      <w:hyperlink w:anchor="P325">
        <w:r w:rsidRPr="001B57E1">
          <w:rPr>
            <w:rFonts w:ascii="PT Astra Serif" w:hAnsi="PT Astra Serif"/>
            <w:sz w:val="28"/>
            <w:szCs w:val="28"/>
          </w:rPr>
          <w:t>пункте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настоящих Правил.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6. Предоставление иного межбюджетного трансферта бюджетам муниципальных образований осуществляется на основании соглашений, заключаемых между Министерством и органами местного самоуправления муниципальных образований, по типовой форме, установленной приказом министерства финансов области.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7. Перечисление иного межбюджетного трансферта бюджетам муниципальных образований осуществляется Министерством в течение 10 рабочих дней после получения заявки о перечислении иного межбюджетного трансферта в произвольной форме от органа местного самоуправления на счета, открытые Управлением Федерального казначейства по Саратовской области для учета поступлений и их распределения между бюджетами бюджетной системы Российской Федерации.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(</w:t>
      </w:r>
      <w:proofErr w:type="gramStart"/>
      <w:r w:rsidRPr="001B57E1">
        <w:rPr>
          <w:rFonts w:ascii="PT Astra Serif" w:hAnsi="PT Astra Serif"/>
          <w:sz w:val="28"/>
          <w:szCs w:val="28"/>
        </w:rPr>
        <w:t>в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ред. </w:t>
      </w:r>
      <w:hyperlink r:id="rId163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608-П)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иного межбюджетного трансферта Управлению Федерального казначейства по Саратовской области предоставление иного межбюджетного трансферта осуществляется в порядке, установленном Федеральным казначейством.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8. Иной межбюджетный трансферт носит целевой характер и не подлежит направлению на иные цели.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9. В случае использования иного межбюджетного трансферта не по целевому назначению соответствующие средства взыскиваются в областной бюджет в установленном порядке.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10. Органы местного самоуправления муниципальных образований ежеквартально до 3 числа месяца, следующего за отчетным периодом, за год - до 10 января года, следующего </w:t>
      </w:r>
      <w:proofErr w:type="gramStart"/>
      <w:r w:rsidRPr="001B57E1">
        <w:rPr>
          <w:rFonts w:ascii="PT Astra Serif" w:hAnsi="PT Astra Serif"/>
          <w:sz w:val="28"/>
          <w:szCs w:val="28"/>
        </w:rPr>
        <w:t>за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1B57E1">
        <w:rPr>
          <w:rFonts w:ascii="PT Astra Serif" w:hAnsi="PT Astra Serif"/>
          <w:sz w:val="28"/>
          <w:szCs w:val="28"/>
        </w:rPr>
        <w:t>отчетным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, представляют </w:t>
      </w:r>
      <w:hyperlink w:anchor="P369">
        <w:r w:rsidRPr="001B57E1">
          <w:rPr>
            <w:rFonts w:ascii="PT Astra Serif" w:hAnsi="PT Astra Serif"/>
            <w:sz w:val="28"/>
            <w:szCs w:val="28"/>
          </w:rPr>
          <w:t>отчет</w:t>
        </w:r>
      </w:hyperlink>
      <w:r w:rsidRPr="001B57E1">
        <w:rPr>
          <w:rFonts w:ascii="PT Astra Serif" w:hAnsi="PT Astra Serif"/>
          <w:sz w:val="28"/>
          <w:szCs w:val="28"/>
        </w:rPr>
        <w:t xml:space="preserve"> по форме согласно приложению.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11. </w:t>
      </w:r>
      <w:proofErr w:type="gramStart"/>
      <w:r w:rsidRPr="001B57E1">
        <w:rPr>
          <w:rFonts w:ascii="PT Astra Serif" w:hAnsi="PT Astra Serif"/>
          <w:sz w:val="28"/>
          <w:szCs w:val="28"/>
        </w:rPr>
        <w:t>Неиспользованные по состоянию на 1 января года, следующего за годом предоставления иного межбюджетного трансферта, остатки иного межбюджетного трансферта, находящиеся на единых счетах местных бюджетов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года, следующего за отчетным.</w:t>
      </w:r>
      <w:proofErr w:type="gramEnd"/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12. Органы местного самоуправления муниципальных образований несут ответственность за своевременность и достоверность сведений, представляемых в Министерство.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2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Правилам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предоставления и методика распределения иного межбюджетного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трансферта бюджетам муниципальных районов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 реализацию мероприятий по развитию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инфраструктуры физической культуры и спорта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64">
              <w:r w:rsidRPr="001B57E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от 05.08.2025 N 608-П)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2" w:name="P369"/>
      <w:bookmarkEnd w:id="12"/>
      <w:r w:rsidRPr="001B57E1">
        <w:rPr>
          <w:rFonts w:ascii="PT Astra Serif" w:hAnsi="PT Astra Serif"/>
          <w:sz w:val="28"/>
          <w:szCs w:val="28"/>
        </w:rPr>
        <w:t xml:space="preserve">                                          Форма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отчета органов местного самоуправления муниципальных  районов и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городских округов области об использовании </w:t>
      </w:r>
      <w:proofErr w:type="gramStart"/>
      <w:r w:rsidRPr="001B57E1">
        <w:rPr>
          <w:rFonts w:ascii="PT Astra Serif" w:hAnsi="PT Astra Serif"/>
          <w:sz w:val="28"/>
          <w:szCs w:val="28"/>
        </w:rPr>
        <w:t>предоставленного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 из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областного  бюджета  иного межбюджетного  трансферта   бюджетам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муниципальных  районов  области  на  реализацию мероприятий  </w:t>
      </w:r>
      <w:proofErr w:type="gramStart"/>
      <w:r w:rsidRPr="001B57E1">
        <w:rPr>
          <w:rFonts w:ascii="PT Astra Serif" w:hAnsi="PT Astra Serif"/>
          <w:sz w:val="28"/>
          <w:szCs w:val="28"/>
        </w:rPr>
        <w:t>по</w:t>
      </w:r>
      <w:proofErr w:type="gramEnd"/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развитию инфраструктуры физической культуры и спорта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                       Отчет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___________________________________________________________________________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(наименование органа местного самоуправления муниципального района области)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об использовании предоставленного из областного бюджета иного межбюджетного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трансферта бюджетам муниципальных районов области на реализацию мероприятий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  по развитию инфраструктуры физической культуры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       и спорта за ______________ 20___ года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                      (рублей, с двумя десятичными знаками </w:t>
      </w:r>
      <w:hyperlink w:anchor="P412">
        <w:r w:rsidRPr="001B57E1">
          <w:rPr>
            <w:rFonts w:ascii="PT Astra Serif" w:hAnsi="PT Astra Serif"/>
            <w:sz w:val="28"/>
            <w:szCs w:val="28"/>
          </w:rPr>
          <w:t>&lt;*&gt;</w:t>
        </w:r>
      </w:hyperlink>
      <w:r w:rsidRPr="001B57E1">
        <w:rPr>
          <w:rFonts w:ascii="PT Astra Serif" w:hAnsi="PT Astra Serif"/>
          <w:sz w:val="28"/>
          <w:szCs w:val="28"/>
        </w:rPr>
        <w:t>)</w:t>
      </w:r>
    </w:p>
    <w:p w:rsidR="001B57E1" w:rsidRPr="001B57E1" w:rsidRDefault="001B57E1">
      <w:pPr>
        <w:pStyle w:val="ConsPlusNormal"/>
        <w:rPr>
          <w:rFonts w:ascii="PT Astra Serif" w:hAnsi="PT Astra Serif"/>
          <w:sz w:val="28"/>
          <w:szCs w:val="28"/>
        </w:rPr>
        <w:sectPr w:rsidR="001B57E1" w:rsidRPr="001B57E1" w:rsidSect="007913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8"/>
        <w:gridCol w:w="1757"/>
        <w:gridCol w:w="1531"/>
        <w:gridCol w:w="1928"/>
        <w:gridCol w:w="1587"/>
        <w:gridCol w:w="1623"/>
        <w:gridCol w:w="1643"/>
        <w:gridCol w:w="1997"/>
      </w:tblGrid>
      <w:tr w:rsidR="001B57E1" w:rsidRPr="001B57E1">
        <w:tc>
          <w:tcPr>
            <w:tcW w:w="1328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 работы (мероприятий)</w:t>
            </w:r>
          </w:p>
        </w:tc>
        <w:tc>
          <w:tcPr>
            <w:tcW w:w="175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Предусмотрено сводной бюджетной росписью бюджета муниципального района области на год</w:t>
            </w:r>
          </w:p>
        </w:tc>
        <w:tc>
          <w:tcPr>
            <w:tcW w:w="1531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Поступило иных межбюджетных трансфертов из областного бюджета (нарастающим итогом начала года)</w:t>
            </w:r>
          </w:p>
        </w:tc>
        <w:tc>
          <w:tcPr>
            <w:tcW w:w="1928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Кассовые расходы главного распорядителя средств местного бюджета муниципального района (нарастающим итогом с начала года)</w:t>
            </w:r>
          </w:p>
        </w:tc>
        <w:tc>
          <w:tcPr>
            <w:tcW w:w="158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Кассовые расходы автономных и бюджетных муниципальных учреждений (нарастающим итогом с начала года)</w:t>
            </w:r>
          </w:p>
        </w:tc>
        <w:tc>
          <w:tcPr>
            <w:tcW w:w="3266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Остаток средств иного межбюджетного трансферта на конец отчетного периода</w:t>
            </w:r>
          </w:p>
        </w:tc>
        <w:tc>
          <w:tcPr>
            <w:tcW w:w="199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Причина формирования остатка средств иного межбюджетного трансферта на конец отчетного периода</w:t>
            </w:r>
          </w:p>
        </w:tc>
      </w:tr>
      <w:tr w:rsidR="001B57E1" w:rsidRPr="001B57E1">
        <w:tc>
          <w:tcPr>
            <w:tcW w:w="1328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8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23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на едином счете бюджета муниципального района области</w:t>
            </w:r>
          </w:p>
        </w:tc>
        <w:tc>
          <w:tcPr>
            <w:tcW w:w="1643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на счетах автономных и бюджетных муниципальных учреждений</w:t>
            </w:r>
          </w:p>
        </w:tc>
        <w:tc>
          <w:tcPr>
            <w:tcW w:w="199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c>
          <w:tcPr>
            <w:tcW w:w="1328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75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531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928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58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623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1643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199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1B57E1" w:rsidRPr="001B57E1">
        <w:tc>
          <w:tcPr>
            <w:tcW w:w="1328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5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28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8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2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9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--------------------------------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bookmarkStart w:id="13" w:name="P412"/>
      <w:bookmarkEnd w:id="13"/>
      <w:r w:rsidRPr="001B57E1">
        <w:rPr>
          <w:rFonts w:ascii="PT Astra Serif" w:hAnsi="PT Astra Serif"/>
          <w:sz w:val="28"/>
          <w:szCs w:val="28"/>
        </w:rPr>
        <w:t xml:space="preserve">    &lt;*&gt; С приложением копий актов выполненных работ на заявленные суммы.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Руководитель органа местного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самоуправления муниципального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района области                         ___________ ___________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                            (подпись)   (Ф.И.О.)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М.П.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Руководитель финансовой службы области ___________ ___________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                            (подпись)   (Ф.И.О.)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Исполнитель                            ___________ ___________ ____________</w:t>
      </w:r>
    </w:p>
    <w:p w:rsidR="001B57E1" w:rsidRPr="001B57E1" w:rsidRDefault="001B57E1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                                        (подпись)   (Ф.И.О.)    (телефон)</w:t>
      </w:r>
    </w:p>
    <w:p w:rsidR="001B57E1" w:rsidRPr="001B57E1" w:rsidRDefault="001B57E1">
      <w:pPr>
        <w:pStyle w:val="ConsPlusNormal"/>
        <w:rPr>
          <w:rFonts w:ascii="PT Astra Serif" w:hAnsi="PT Astra Serif"/>
          <w:sz w:val="28"/>
          <w:szCs w:val="28"/>
        </w:rPr>
        <w:sectPr w:rsidR="001B57E1" w:rsidRPr="001B57E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6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ПОРЯДОК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ПРЕДОСТАВЛЕНИЯ И РАСПРЕДЕЛЕНИЯ СУБСИДИИ </w:t>
      </w:r>
      <w:proofErr w:type="gramStart"/>
      <w:r w:rsidRPr="001B57E1">
        <w:rPr>
          <w:rFonts w:ascii="PT Astra Serif" w:hAnsi="PT Astra Serif"/>
          <w:sz w:val="28"/>
          <w:szCs w:val="28"/>
        </w:rPr>
        <w:t>ИЗ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ОБЛАСТНОГО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БЮДЖЕТА БЮДЖЕТАМ МУНИЦИПАЛЬНЫХ РАЙОНОВ ОБЛАСТИ НА РЕАЛИЗАЦИЮ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МЕРОПРИЯТИЙ ПО СОЗДАНИЮ "УМНОЙ" СПОРТИВНОЙ ПЛОЩАДКИ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03.12.2024 </w:t>
            </w:r>
            <w:hyperlink r:id="rId165">
              <w:r w:rsidRPr="001B57E1">
                <w:rPr>
                  <w:rFonts w:ascii="PT Astra Serif" w:hAnsi="PT Astra Serif"/>
                  <w:sz w:val="28"/>
                  <w:szCs w:val="28"/>
                </w:rPr>
                <w:t>N 999-П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05.08.2025 </w:t>
            </w:r>
            <w:hyperlink r:id="rId166">
              <w:r w:rsidRPr="001B57E1">
                <w:rPr>
                  <w:rFonts w:ascii="PT Astra Serif" w:hAnsi="PT Astra Serif"/>
                  <w:sz w:val="28"/>
                  <w:szCs w:val="28"/>
                </w:rPr>
                <w:t>N 608-П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16.01.2026 </w:t>
            </w:r>
            <w:hyperlink r:id="rId167">
              <w:r w:rsidRPr="001B57E1">
                <w:rPr>
                  <w:rFonts w:ascii="PT Astra Serif" w:hAnsi="PT Astra Serif"/>
                  <w:sz w:val="28"/>
                  <w:szCs w:val="28"/>
                </w:rPr>
                <w:t>N 13-П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1. Настоящий Порядок определяет цели и условия предоставления из областного бюджета субсидии бюджетам муниципальных районов области на реализацию мероприятий по созданию "умной" спортивной площадки (в рамках достижения соответствующих задач федерального </w:t>
      </w:r>
      <w:hyperlink r:id="rId168">
        <w:r w:rsidRPr="001B57E1">
          <w:rPr>
            <w:rFonts w:ascii="PT Astra Serif" w:hAnsi="PT Astra Serif"/>
            <w:sz w:val="28"/>
            <w:szCs w:val="28"/>
          </w:rPr>
          <w:t>проекта</w:t>
        </w:r>
      </w:hyperlink>
      <w:r w:rsidRPr="001B57E1">
        <w:rPr>
          <w:rFonts w:ascii="PT Astra Serif" w:hAnsi="PT Astra Serif"/>
          <w:sz w:val="28"/>
          <w:szCs w:val="28"/>
        </w:rPr>
        <w:t xml:space="preserve"> "Бизнес-спринт (Я выбираю спорт)") (далее - субсидия), критерии отбора муниципальных районов и методику ее распределения между органами местного самоуправления муниципальных районов.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4" w:name="P443"/>
      <w:bookmarkEnd w:id="14"/>
      <w:r w:rsidRPr="001B57E1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спорта области (далее - министерство) в целях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расходных обязательств муниципальных районов области на мероприятия для создания "умной" спортивной площадки, в том числе устройство основания, приобретение и монтаж оборудования, проведение мероприятий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по ограждению и благоустройству территории в рамках реализации регионального проекта "Физкультура и спорт" в целях выполнения задач федерального </w:t>
      </w:r>
      <w:hyperlink r:id="rId169">
        <w:r w:rsidRPr="001B57E1">
          <w:rPr>
            <w:rFonts w:ascii="PT Astra Serif" w:hAnsi="PT Astra Serif"/>
            <w:sz w:val="28"/>
            <w:szCs w:val="28"/>
          </w:rPr>
          <w:t>проекта</w:t>
        </w:r>
      </w:hyperlink>
      <w:r w:rsidRPr="001B57E1">
        <w:rPr>
          <w:rFonts w:ascii="PT Astra Serif" w:hAnsi="PT Astra Serif"/>
          <w:sz w:val="28"/>
          <w:szCs w:val="28"/>
        </w:rPr>
        <w:t xml:space="preserve"> "Бизнес-спринт (Я выбираю спорт)" государственной </w:t>
      </w:r>
      <w:hyperlink r:id="rId170">
        <w:r w:rsidRPr="001B57E1">
          <w:rPr>
            <w:rFonts w:ascii="PT Astra Serif" w:hAnsi="PT Astra Serif"/>
            <w:sz w:val="28"/>
            <w:szCs w:val="28"/>
          </w:rPr>
          <w:t>программы</w:t>
        </w:r>
      </w:hyperlink>
      <w:r w:rsidRPr="001B57E1">
        <w:rPr>
          <w:rFonts w:ascii="PT Astra Serif" w:hAnsi="PT Astra Serif"/>
          <w:sz w:val="28"/>
          <w:szCs w:val="28"/>
        </w:rPr>
        <w:t xml:space="preserve"> Российской Федерации "Развитие физической культуры и спорта".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03.12.2024 </w:t>
      </w:r>
      <w:hyperlink r:id="rId171">
        <w:r w:rsidRPr="001B57E1">
          <w:rPr>
            <w:rFonts w:ascii="PT Astra Serif" w:hAnsi="PT Astra Serif"/>
            <w:sz w:val="28"/>
            <w:szCs w:val="28"/>
          </w:rPr>
          <w:t xml:space="preserve">N </w:t>
        </w:r>
        <w:r w:rsidRPr="001B57E1">
          <w:rPr>
            <w:rFonts w:ascii="PT Astra Serif" w:hAnsi="PT Astra Serif"/>
            <w:sz w:val="28"/>
            <w:szCs w:val="28"/>
          </w:rPr>
          <w:lastRenderedPageBreak/>
          <w:t>999-П</w:t>
        </w:r>
      </w:hyperlink>
      <w:r w:rsidRPr="001B57E1">
        <w:rPr>
          <w:rFonts w:ascii="PT Astra Serif" w:hAnsi="PT Astra Serif"/>
          <w:sz w:val="28"/>
          <w:szCs w:val="28"/>
        </w:rPr>
        <w:t xml:space="preserve">, от 05.08.2025 </w:t>
      </w:r>
      <w:hyperlink r:id="rId172">
        <w:r w:rsidRPr="001B57E1">
          <w:rPr>
            <w:rFonts w:ascii="PT Astra Serif" w:hAnsi="PT Astra Serif"/>
            <w:sz w:val="28"/>
            <w:szCs w:val="28"/>
          </w:rPr>
          <w:t>N 608-П</w:t>
        </w:r>
      </w:hyperlink>
      <w:r w:rsidRPr="001B57E1">
        <w:rPr>
          <w:rFonts w:ascii="PT Astra Serif" w:hAnsi="PT Astra Serif"/>
          <w:sz w:val="28"/>
          <w:szCs w:val="28"/>
        </w:rPr>
        <w:t>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Предельный уровень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из областного бюджета расходных обязательств муниципальных районов области устанавливается в соответствии с </w:t>
      </w:r>
      <w:hyperlink r:id="rId173">
        <w:r w:rsidRPr="001B57E1">
          <w:rPr>
            <w:rFonts w:ascii="PT Astra Serif" w:hAnsi="PT Astra Serif"/>
            <w:sz w:val="28"/>
            <w:szCs w:val="28"/>
          </w:rPr>
          <w:t>пунктом 4</w:t>
        </w:r>
      </w:hyperlink>
      <w:r w:rsidRPr="001B57E1">
        <w:rPr>
          <w:rFonts w:ascii="PT Astra Serif" w:hAnsi="PT Astra Serif"/>
          <w:sz w:val="28"/>
          <w:szCs w:val="28"/>
        </w:rPr>
        <w:t xml:space="preserve"> Положения о порядке определения и установления предельного уровня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3. Мероприятия по созданию "умной" спортивной площадки включают в себя устройство монолитной железобетонной плиты, обеспечивающей возможность монтажа спортивно-технологического оборудования для создания "умной" спортивной площадки по перечню, утвержденному Министерством спорта Российской Федерации, а также выполнение мероприятий по ее ограждению, благоустройству, приобретению и монтажу оборудования.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(п. 3 в ред. </w:t>
      </w:r>
      <w:hyperlink r:id="rId174">
        <w:r w:rsidRPr="001B57E1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03.12.2024 N 999-П)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4. Критериями отбора муниципальных районов области для предоставления субсидии являются: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наличие заявок в произвольной форме от органов местного самоуправления муниципальных районов области на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расходных обязательств муниципальных районов области на цели, указанные в </w:t>
      </w:r>
      <w:hyperlink w:anchor="P443">
        <w:r w:rsidRPr="001B57E1">
          <w:rPr>
            <w:rFonts w:ascii="PT Astra Serif" w:hAnsi="PT Astra Serif"/>
            <w:sz w:val="28"/>
            <w:szCs w:val="28"/>
          </w:rPr>
          <w:t>пункте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наличие обязательства в произвольной форме о создании на территории муниципального района области "умной" спортивной площадки (плоскостного спортивного сооружения и (или) модульного спортивного сооружения);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наличие обязательства в произвольной форме о выполнении работ по подведению и подключению инженерных коммуникаций с целью обеспечения "умной" спортивной площадки топливно-энергетическими ресурсами без использования субсидии, предоставляемой на цели, указанные в </w:t>
      </w:r>
      <w:hyperlink w:anchor="P443">
        <w:r w:rsidRPr="001B57E1">
          <w:rPr>
            <w:rFonts w:ascii="PT Astra Serif" w:hAnsi="PT Astra Serif"/>
            <w:sz w:val="28"/>
            <w:szCs w:val="28"/>
          </w:rPr>
          <w:t>пункте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5. Условиями предоставления субсидии бюджетам муниципальных районов области являются: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заключение соглашения между министерством и уполномоченным органом местного самоуправления области, предусматривающего обязательства муниципального района по исполнению расходных обязательств, в целях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которых предоставляется субсидия (далее - Соглашение), и ответственность за неисполнение предусмотренных </w:t>
      </w:r>
      <w:r w:rsidRPr="001B57E1">
        <w:rPr>
          <w:rFonts w:ascii="PT Astra Serif" w:hAnsi="PT Astra Serif"/>
          <w:sz w:val="28"/>
          <w:szCs w:val="28"/>
        </w:rPr>
        <w:lastRenderedPageBreak/>
        <w:t>указанным соглашением обязательств.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6. Размер субсидии, предоставляемой бюджету муниципального района области, определяется по формуле: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S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1B57E1">
        <w:rPr>
          <w:rFonts w:ascii="PT Astra Serif" w:hAnsi="PT Astra Serif"/>
          <w:sz w:val="28"/>
          <w:szCs w:val="28"/>
        </w:rPr>
        <w:t>V</w:t>
      </w:r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x (</w:t>
      </w:r>
      <w:proofErr w:type="spellStart"/>
      <w:r w:rsidRPr="001B57E1">
        <w:rPr>
          <w:rFonts w:ascii="PT Astra Serif" w:hAnsi="PT Astra Serif"/>
          <w:sz w:val="28"/>
          <w:szCs w:val="28"/>
        </w:rPr>
        <w:t>P</w:t>
      </w:r>
      <w:r w:rsidRPr="001B57E1">
        <w:rPr>
          <w:rFonts w:ascii="PT Astra Serif" w:hAnsi="PT Astra Serif"/>
          <w:sz w:val="28"/>
          <w:szCs w:val="28"/>
          <w:vertAlign w:val="subscript"/>
        </w:rPr>
        <w:t>оi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/ </w:t>
      </w:r>
      <w:proofErr w:type="spellStart"/>
      <w:r w:rsidRPr="001B57E1">
        <w:rPr>
          <w:rFonts w:ascii="PT Astra Serif" w:hAnsi="PT Astra Serif"/>
          <w:sz w:val="28"/>
          <w:szCs w:val="28"/>
        </w:rPr>
        <w:t>P</w:t>
      </w:r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spellEnd"/>
      <w:r w:rsidRPr="001B57E1">
        <w:rPr>
          <w:rFonts w:ascii="PT Astra Serif" w:hAnsi="PT Astra Serif"/>
          <w:sz w:val="28"/>
          <w:szCs w:val="28"/>
          <w:vertAlign w:val="subscript"/>
        </w:rPr>
        <w:t xml:space="preserve"> общ.</w:t>
      </w:r>
      <w:r w:rsidRPr="001B57E1">
        <w:rPr>
          <w:rFonts w:ascii="PT Astra Serif" w:hAnsi="PT Astra Serif"/>
          <w:sz w:val="28"/>
          <w:szCs w:val="28"/>
        </w:rPr>
        <w:t>), где: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S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объем субсидии, предоставляемой бюджету i-</w:t>
      </w:r>
      <w:proofErr w:type="spellStart"/>
      <w:r w:rsidRPr="001B57E1">
        <w:rPr>
          <w:rFonts w:ascii="PT Astra Serif" w:hAnsi="PT Astra Serif"/>
          <w:sz w:val="28"/>
          <w:szCs w:val="28"/>
        </w:rPr>
        <w:t>го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муниципального района области на мероприятия для создания "умной" спортивной площадки (в рамках достижения соответствующих задач федерального </w:t>
      </w:r>
      <w:hyperlink r:id="rId175">
        <w:r w:rsidRPr="001B57E1">
          <w:rPr>
            <w:rFonts w:ascii="PT Astra Serif" w:hAnsi="PT Astra Serif"/>
            <w:sz w:val="28"/>
            <w:szCs w:val="28"/>
          </w:rPr>
          <w:t>проекта</w:t>
        </w:r>
      </w:hyperlink>
      <w:r w:rsidRPr="001B57E1">
        <w:rPr>
          <w:rFonts w:ascii="PT Astra Serif" w:hAnsi="PT Astra Serif"/>
          <w:sz w:val="28"/>
          <w:szCs w:val="28"/>
        </w:rPr>
        <w:t xml:space="preserve"> "Бизнес-спринт (Я выбираю спорт)");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1B57E1">
        <w:rPr>
          <w:rFonts w:ascii="PT Astra Serif" w:hAnsi="PT Astra Serif"/>
          <w:sz w:val="28"/>
          <w:szCs w:val="28"/>
        </w:rPr>
        <w:t>V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объем субсидии, предусмотренный в областном бюджете на текущий год на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мероприятий, указанных в </w:t>
      </w:r>
      <w:hyperlink w:anchor="P443">
        <w:r w:rsidRPr="001B57E1">
          <w:rPr>
            <w:rFonts w:ascii="PT Astra Serif" w:hAnsi="PT Astra Serif"/>
            <w:sz w:val="28"/>
            <w:szCs w:val="28"/>
          </w:rPr>
          <w:t>пункте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P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gramEnd"/>
      <w:r w:rsidRPr="001B57E1">
        <w:rPr>
          <w:rFonts w:ascii="PT Astra Serif" w:hAnsi="PT Astra Serif"/>
          <w:sz w:val="28"/>
          <w:szCs w:val="28"/>
          <w:vertAlign w:val="subscript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потребность i-</w:t>
      </w:r>
      <w:proofErr w:type="spellStart"/>
      <w:r w:rsidRPr="001B57E1">
        <w:rPr>
          <w:rFonts w:ascii="PT Astra Serif" w:hAnsi="PT Astra Serif"/>
          <w:sz w:val="28"/>
          <w:szCs w:val="28"/>
        </w:rPr>
        <w:t>го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муниципального района области в средствах областного бюджета на мероприятия для создания "умной" спортивной площадки;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P</w:t>
      </w:r>
      <w:r w:rsidRPr="001B57E1">
        <w:rPr>
          <w:rFonts w:ascii="PT Astra Serif" w:hAnsi="PT Astra Serif"/>
          <w:sz w:val="28"/>
          <w:szCs w:val="28"/>
          <w:vertAlign w:val="subscript"/>
        </w:rPr>
        <w:t>о</w:t>
      </w:r>
      <w:proofErr w:type="spellEnd"/>
      <w:r w:rsidRPr="001B57E1">
        <w:rPr>
          <w:rFonts w:ascii="PT Astra Serif" w:hAnsi="PT Astra Serif"/>
          <w:sz w:val="28"/>
          <w:szCs w:val="28"/>
          <w:vertAlign w:val="subscript"/>
        </w:rPr>
        <w:t xml:space="preserve"> общ</w:t>
      </w:r>
      <w:proofErr w:type="gramStart"/>
      <w:r w:rsidRPr="001B57E1">
        <w:rPr>
          <w:rFonts w:ascii="PT Astra Serif" w:hAnsi="PT Astra Serif"/>
          <w:sz w:val="28"/>
          <w:szCs w:val="28"/>
          <w:vertAlign w:val="subscript"/>
        </w:rPr>
        <w:t>.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1B57E1">
        <w:rPr>
          <w:rFonts w:ascii="PT Astra Serif" w:hAnsi="PT Astra Serif"/>
          <w:sz w:val="28"/>
          <w:szCs w:val="28"/>
        </w:rPr>
        <w:t>п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отребность в целом всех муниципальных районов области в средствах на мероприятия для создания "умной" спортивной площадки (в рамках достижения соответствующих задач федерального </w:t>
      </w:r>
      <w:hyperlink r:id="rId176">
        <w:r w:rsidRPr="001B57E1">
          <w:rPr>
            <w:rFonts w:ascii="PT Astra Serif" w:hAnsi="PT Astra Serif"/>
            <w:sz w:val="28"/>
            <w:szCs w:val="28"/>
          </w:rPr>
          <w:t>проекта</w:t>
        </w:r>
      </w:hyperlink>
      <w:r w:rsidRPr="001B57E1">
        <w:rPr>
          <w:rFonts w:ascii="PT Astra Serif" w:hAnsi="PT Astra Serif"/>
          <w:sz w:val="28"/>
          <w:szCs w:val="28"/>
        </w:rPr>
        <w:t xml:space="preserve"> "Бизнес-спринт (Я выбираю спорт)".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7. Перечисление субсидии в бюджеты муниципальных районов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муниципальных районов области осуществляется в порядке, установленном Федеральным казначейством.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8. Оценка эффективности использования субсидии в отчетном финансовом году осуществляется министерством путем сравнения планового и фактически достигнутого органом местного </w:t>
      </w:r>
      <w:proofErr w:type="gramStart"/>
      <w:r w:rsidRPr="001B57E1">
        <w:rPr>
          <w:rFonts w:ascii="PT Astra Serif" w:hAnsi="PT Astra Serif"/>
          <w:sz w:val="28"/>
          <w:szCs w:val="28"/>
        </w:rPr>
        <w:t>самоуправления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в отчетном периоде значений установленного Соглашением результата использования субсидии, указанного в </w:t>
      </w:r>
      <w:hyperlink w:anchor="P465">
        <w:r w:rsidRPr="001B57E1">
          <w:rPr>
            <w:rFonts w:ascii="PT Astra Serif" w:hAnsi="PT Astra Serif"/>
            <w:sz w:val="28"/>
            <w:szCs w:val="28"/>
          </w:rPr>
          <w:t>пункте 9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5" w:name="P465"/>
      <w:bookmarkEnd w:id="15"/>
      <w:r w:rsidRPr="001B57E1">
        <w:rPr>
          <w:rFonts w:ascii="PT Astra Serif" w:hAnsi="PT Astra Serif"/>
          <w:sz w:val="28"/>
          <w:szCs w:val="28"/>
        </w:rPr>
        <w:t>9. Результатом использования субсидии является степень исполнения мероприятий по созданию "умной" спортивной площадки.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10. Субсидия носит целевой характер и не подлежит направлению на иные цели.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11. Органы местного самоуправления муниципальных районов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12.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13. Сроки, форма и порядок представления отчетности об осуществлении расходов местного бюджета, в целях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которых предоставляется субсидия, а также о достижении значений результатов использования субсидии, устанавливаются в Соглашении.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7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 "Развитие физической культуры, спорта,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туризма и молодежной политики"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ПОРЯДОК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СУБСИДИИ БЮДЖЕТАМ МУНИЦИПАЛЬНЫХ РАЙОНОВ ОБЛАСТИ НА СОЗДАНИЕ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И ВНЕДРЕНИЕ ПРОГРАММЫ ПОДДЕРЖКИ И ПРОДВИЖЕНИЯ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СОБЫТИЙНЫХ МЕРОПРИЯТИЙ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Утратил силу. - </w:t>
      </w:r>
      <w:hyperlink r:id="rId177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05.08.2025 N 608-П.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8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ПЕРЕЧЕНЬ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>ОБЪЕКТОВ КАПИТАЛЬНОГО СТРОИТЕЛЬСТВА (ПОДЛЕЖАЩИХ</w:t>
      </w:r>
      <w:proofErr w:type="gramEnd"/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lastRenderedPageBreak/>
        <w:t>СТРОИТЕЛЬСТВУ, РЕКОНСТРУКЦИИ), ПРИОБРЕТАЕМЫХ ОБЪЕКТОВ</w:t>
      </w:r>
      <w:proofErr w:type="gramEnd"/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НЕДВИЖИМОСТИ В РАМКАХ ГОСУДАРСТВЕННОЙ ПРОГРАММЫ САРАТОВСКОЙ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ОБЛАСТИ "РАЗВИТИЕ ФИЗИЧЕСКОЙ КУЛЬТУРЫ И СПОРТА"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от 28.12.2024 </w:t>
            </w:r>
            <w:hyperlink r:id="rId178">
              <w:r w:rsidRPr="001B57E1">
                <w:rPr>
                  <w:rFonts w:ascii="PT Astra Serif" w:hAnsi="PT Astra Serif"/>
                  <w:sz w:val="28"/>
                  <w:szCs w:val="28"/>
                </w:rPr>
                <w:t>N 1146-П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30.12.2025 </w:t>
            </w:r>
            <w:hyperlink r:id="rId179">
              <w:r w:rsidRPr="001B57E1">
                <w:rPr>
                  <w:rFonts w:ascii="PT Astra Serif" w:hAnsi="PT Astra Serif"/>
                  <w:sz w:val="28"/>
                  <w:szCs w:val="28"/>
                </w:rPr>
                <w:t>N 994-П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, от 16.01.2026 </w:t>
            </w:r>
            <w:hyperlink r:id="rId180">
              <w:r w:rsidRPr="001B57E1">
                <w:rPr>
                  <w:rFonts w:ascii="PT Astra Serif" w:hAnsi="PT Astra Serif"/>
                  <w:sz w:val="28"/>
                  <w:szCs w:val="28"/>
                </w:rPr>
                <w:t>N 13-П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rPr>
          <w:rFonts w:ascii="PT Astra Serif" w:hAnsi="PT Astra Serif"/>
          <w:sz w:val="28"/>
          <w:szCs w:val="28"/>
        </w:rPr>
        <w:sectPr w:rsidR="001B57E1" w:rsidRPr="001B57E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1247"/>
        <w:gridCol w:w="737"/>
        <w:gridCol w:w="1112"/>
        <w:gridCol w:w="1361"/>
        <w:gridCol w:w="1361"/>
        <w:gridCol w:w="1547"/>
        <w:gridCol w:w="1843"/>
        <w:gridCol w:w="907"/>
      </w:tblGrid>
      <w:tr w:rsidR="001B57E1" w:rsidRPr="001B57E1">
        <w:tc>
          <w:tcPr>
            <w:tcW w:w="3458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Наименование объекта капитального строительства, объекта недвижимости</w:t>
            </w:r>
          </w:p>
        </w:tc>
        <w:tc>
          <w:tcPr>
            <w:tcW w:w="124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Сметная стоимость объекта (тыс. рублей)</w:t>
            </w:r>
          </w:p>
        </w:tc>
        <w:tc>
          <w:tcPr>
            <w:tcW w:w="73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Мощность объекта</w:t>
            </w:r>
          </w:p>
        </w:tc>
        <w:tc>
          <w:tcPr>
            <w:tcW w:w="7224" w:type="dxa"/>
            <w:gridSpan w:val="5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Финансовое обеспечение (тыс. рублей)</w:t>
            </w:r>
          </w:p>
        </w:tc>
        <w:tc>
          <w:tcPr>
            <w:tcW w:w="90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Год ввода в эксплуатацию</w:t>
            </w:r>
          </w:p>
        </w:tc>
      </w:tr>
      <w:tr w:rsidR="001B57E1" w:rsidRPr="001B57E1">
        <w:tc>
          <w:tcPr>
            <w:tcW w:w="3458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областной бюджет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федеральный бюджет (прогнозно)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местные бюджеты (прогнозно)</w:t>
            </w: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внебюджетные источники (прогнозно)</w:t>
            </w: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государственные внебюджетные фонды и иные безвозмездные поступления целевых средств (прогнозно)</w:t>
            </w:r>
          </w:p>
        </w:tc>
        <w:tc>
          <w:tcPr>
            <w:tcW w:w="90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c>
          <w:tcPr>
            <w:tcW w:w="13573" w:type="dxa"/>
            <w:gridSpan w:val="9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Подпрограмма 1 "Массовый спорт и подготовка спортивного резерва"</w:t>
            </w:r>
          </w:p>
        </w:tc>
      </w:tr>
      <w:tr w:rsidR="001B57E1" w:rsidRPr="001B57E1">
        <w:tc>
          <w:tcPr>
            <w:tcW w:w="13573" w:type="dxa"/>
            <w:gridSpan w:val="9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Региональный проект "Развитие инфраструктуры и укрепление материально-технической базы спорта"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(основное мероприятие 4.3 "Строительство физкультурно-оздоровительных комплексов"), региональный проект "Физкультура и спорт"</w:t>
            </w: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"Ледовая аренда и бассейн в школе </w:t>
            </w:r>
            <w:proofErr w:type="spellStart"/>
            <w:r w:rsidRPr="001B57E1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proofErr w:type="spellStart"/>
            <w:r w:rsidRPr="001B57E1">
              <w:rPr>
                <w:rFonts w:ascii="PT Astra Serif" w:hAnsi="PT Astra Serif"/>
                <w:sz w:val="28"/>
                <w:szCs w:val="28"/>
              </w:rPr>
              <w:t>Соколовый</w:t>
            </w:r>
            <w:proofErr w:type="spell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муниципального образования "Город Саратов" (I этап - строительство ледовой арены)", в том числе по годам:</w:t>
            </w:r>
          </w:p>
        </w:tc>
        <w:tc>
          <w:tcPr>
            <w:tcW w:w="124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104000,0</w:t>
            </w:r>
          </w:p>
        </w:tc>
        <w:tc>
          <w:tcPr>
            <w:tcW w:w="73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40</w:t>
            </w: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104000,0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2023</w:t>
            </w:r>
          </w:p>
        </w:tc>
        <w:tc>
          <w:tcPr>
            <w:tcW w:w="124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86000,0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2024</w:t>
            </w:r>
          </w:p>
        </w:tc>
        <w:tc>
          <w:tcPr>
            <w:tcW w:w="124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18000,0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"Строительство многофункционального физкультурного спортивного комплекса </w:t>
            </w: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в</w:t>
            </w:r>
            <w:proofErr w:type="gram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ЗАТО Светлый Саратовской области", в том числе по годам:</w:t>
            </w:r>
          </w:p>
        </w:tc>
        <w:tc>
          <w:tcPr>
            <w:tcW w:w="124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80000,0</w:t>
            </w:r>
          </w:p>
        </w:tc>
        <w:tc>
          <w:tcPr>
            <w:tcW w:w="73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50</w:t>
            </w: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26984,9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60000,0</w:t>
            </w: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2023</w:t>
            </w:r>
          </w:p>
        </w:tc>
        <w:tc>
          <w:tcPr>
            <w:tcW w:w="12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20000,0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60000,0</w:t>
            </w: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2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6984,9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"Бассейн в школе </w:t>
            </w:r>
            <w:proofErr w:type="spellStart"/>
            <w:r w:rsidRPr="001B57E1">
              <w:rPr>
                <w:rFonts w:ascii="PT Astra Serif" w:hAnsi="PT Astra Serif"/>
                <w:sz w:val="28"/>
                <w:szCs w:val="28"/>
              </w:rPr>
              <w:t>р.п</w:t>
            </w:r>
            <w:proofErr w:type="spell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proofErr w:type="spellStart"/>
            <w:r w:rsidRPr="001B57E1">
              <w:rPr>
                <w:rFonts w:ascii="PT Astra Serif" w:hAnsi="PT Astra Serif"/>
                <w:sz w:val="28"/>
                <w:szCs w:val="28"/>
              </w:rPr>
              <w:t>Соколовый</w:t>
            </w:r>
            <w:proofErr w:type="spell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г. Саратов Саратовской области", в том числе по годам:</w:t>
            </w:r>
          </w:p>
        </w:tc>
        <w:tc>
          <w:tcPr>
            <w:tcW w:w="124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76000,0</w:t>
            </w:r>
          </w:p>
        </w:tc>
        <w:tc>
          <w:tcPr>
            <w:tcW w:w="737" w:type="dxa"/>
            <w:vMerge w:val="restart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76000,0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2023</w:t>
            </w:r>
          </w:p>
        </w:tc>
        <w:tc>
          <w:tcPr>
            <w:tcW w:w="12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76000,0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2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0,0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c>
          <w:tcPr>
            <w:tcW w:w="3458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"Строительство Центра единобо</w:t>
            </w: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рств в г</w:t>
            </w:r>
            <w:proofErr w:type="gramEnd"/>
            <w:r w:rsidRPr="001B57E1">
              <w:rPr>
                <w:rFonts w:ascii="PT Astra Serif" w:hAnsi="PT Astra Serif"/>
                <w:sz w:val="28"/>
                <w:szCs w:val="28"/>
              </w:rPr>
              <w:t>. Саратове", в том числе по годам:</w:t>
            </w:r>
          </w:p>
        </w:tc>
        <w:tc>
          <w:tcPr>
            <w:tcW w:w="124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450000,0</w:t>
            </w:r>
          </w:p>
        </w:tc>
        <w:tc>
          <w:tcPr>
            <w:tcW w:w="737" w:type="dxa"/>
            <w:vMerge w:val="restart"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100</w:t>
            </w:r>
          </w:p>
        </w:tc>
        <w:tc>
          <w:tcPr>
            <w:tcW w:w="1112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450000,0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2026</w:t>
            </w:r>
          </w:p>
        </w:tc>
      </w:tr>
      <w:tr w:rsidR="001B57E1" w:rsidRPr="001B57E1">
        <w:tc>
          <w:tcPr>
            <w:tcW w:w="3458" w:type="dxa"/>
            <w:vAlign w:val="bottom"/>
          </w:tcPr>
          <w:p w:rsidR="001B57E1" w:rsidRPr="001B57E1" w:rsidRDefault="001B57E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2024</w:t>
            </w:r>
          </w:p>
        </w:tc>
        <w:tc>
          <w:tcPr>
            <w:tcW w:w="12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  <w:vAlign w:val="bottom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150000,0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c>
          <w:tcPr>
            <w:tcW w:w="3458" w:type="dxa"/>
            <w:vAlign w:val="bottom"/>
          </w:tcPr>
          <w:p w:rsidR="001B57E1" w:rsidRPr="001B57E1" w:rsidRDefault="001B57E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2025</w:t>
            </w:r>
          </w:p>
        </w:tc>
        <w:tc>
          <w:tcPr>
            <w:tcW w:w="12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  <w:vAlign w:val="bottom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64383,9</w:t>
            </w: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blPrEx>
          <w:tblBorders>
            <w:insideH w:val="nil"/>
          </w:tblBorders>
        </w:tblPrEx>
        <w:tc>
          <w:tcPr>
            <w:tcW w:w="3458" w:type="dxa"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1247" w:type="dxa"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Merge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12" w:type="dxa"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235616,0</w:t>
            </w:r>
          </w:p>
        </w:tc>
        <w:tc>
          <w:tcPr>
            <w:tcW w:w="1361" w:type="dxa"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1" w:type="dxa"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47" w:type="dxa"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07" w:type="dxa"/>
            <w:tcBorders>
              <w:bottom w:val="nil"/>
            </w:tcBorders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B57E1" w:rsidRPr="001B57E1">
        <w:tblPrEx>
          <w:tblBorders>
            <w:insideH w:val="nil"/>
          </w:tblBorders>
        </w:tblPrEx>
        <w:tc>
          <w:tcPr>
            <w:tcW w:w="13573" w:type="dxa"/>
            <w:gridSpan w:val="9"/>
            <w:tcBorders>
              <w:top w:val="nil"/>
            </w:tcBorders>
          </w:tcPr>
          <w:p w:rsidR="001B57E1" w:rsidRPr="001B57E1" w:rsidRDefault="001B57E1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81">
              <w:r w:rsidRPr="001B57E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30.12.2025 N 994-П)</w:t>
            </w:r>
          </w:p>
        </w:tc>
      </w:tr>
    </w:tbl>
    <w:p w:rsidR="001B57E1" w:rsidRPr="001B57E1" w:rsidRDefault="001B57E1">
      <w:pPr>
        <w:pStyle w:val="ConsPlusNormal"/>
        <w:rPr>
          <w:rFonts w:ascii="PT Astra Serif" w:hAnsi="PT Astra Serif"/>
          <w:sz w:val="28"/>
          <w:szCs w:val="28"/>
        </w:rPr>
        <w:sectPr w:rsidR="001B57E1" w:rsidRPr="001B57E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9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 "Развитие физической культуры,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спорта, туризма и молодежной политики"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ПОРЯДОК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СУБСИДИЙ БЮДЖЕТАМ ПОСЕЛЕНИЙ ОБЛАСТИ НА РЕАЛИЗАЦИЮ ПРАКТИК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ПОДДЕРЖКИ ДОБРОВОЛЬЧЕСТВА (ВОЛОНТЕРСТВА) ПО ИТОГАМ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ПРОВЕДЕНИЯ ЕЖЕГОДНОГО ВСЕРОССИЙСКОГО КОНКУРСА </w:t>
      </w:r>
      <w:proofErr w:type="gramStart"/>
      <w:r w:rsidRPr="001B57E1">
        <w:rPr>
          <w:rFonts w:ascii="PT Astra Serif" w:hAnsi="PT Astra Serif"/>
          <w:sz w:val="28"/>
          <w:szCs w:val="28"/>
        </w:rPr>
        <w:t>ЛУЧШИХ</w:t>
      </w:r>
      <w:proofErr w:type="gramEnd"/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РЕГИОНАЛЬНЫХ ПРАКТИК ПОДДЕРЖКИ И РАЗВИТИЯ ДОБРОВОЛЬЧЕСТВА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(ВОЛОНТЕРСТВА) "РЕГИОН ДОБРЫХ ДЕЛ"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Утратил силу. - </w:t>
      </w:r>
      <w:hyperlink r:id="rId182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16.01.2026 N 13-П.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10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 "Развитие физической культуры,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спорта, туризма и молодежной политики"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ПОРЯДОК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СУБСИДИИ БЮДЖЕТАМ МУНИЦИПАЛЬНЫХ РАЙОНОВ И ПОСЕЛЕНИЙ ОБЛАСТИ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 РЕАЛИЗАЦИЮ ПРОГРАММЫ КОМПЛЕКСНОГО РАЗВИТИЯ МОЛОДЕЖНОЙ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ПОЛИТИКИ В СУБЪЕКТАХ РОССИЙСКОЙ ФЕДЕРАЦИИ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"РЕГИОН ДЛЯ МОЛОДЫХ"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 xml:space="preserve">Утратил силу. - </w:t>
      </w:r>
      <w:hyperlink r:id="rId183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16.01.2026 N 13-П.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11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84">
              <w:r w:rsidRPr="001B57E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от 16.01.2026 N 13-П)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381"/>
        <w:gridCol w:w="2438"/>
        <w:gridCol w:w="453"/>
        <w:gridCol w:w="3061"/>
      </w:tblGrid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1B57E1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333" w:type="dxa"/>
            <w:gridSpan w:val="4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Подпрограмма 1 "Массовый спорт и подготовка спортивного резерва"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8333" w:type="dxa"/>
            <w:gridSpan w:val="4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Региональный проект "Физкультура и спорт" (куратор регионального проекта - заместитель Председателя Правительства области Попов В.В.)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спорта области</w:t>
            </w:r>
          </w:p>
        </w:tc>
        <w:tc>
          <w:tcPr>
            <w:tcW w:w="3514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2025 - 2030 годы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Внедрение к 2030 году новой модели создания общедоступной инфраструктуры для массового спорта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созданы "умные" спортивные площадки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доля граждан, систематически занимающихся физической культурой и спортом;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уровень обеспеченности граждан спортивными сооружениями исходя </w:t>
            </w: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из единовременной пропускной способности объектов спорта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1.1.2.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Развитие инфраструктуры сферы физической культуры и спорта, строительство спортивных объектов в целях повышения мотивации граждан к регулярным занятиям физической культурой и спортом и ведению здорового образа жизни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обеспечено укрепление материально-технической базы государственных учреждений в сфере физической культуры и спорта;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поставлены комплекты спортивного оборудования для создания модульных спортивных сооружений;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проведено оснащение и укрепление материально-технической базы подведомственных образовательных организаций;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обеспечена модернизация муниципальных учреждений дополнительного образования спортивной направленности;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обеспечена модернизация государственных учреждений дополнительного образования спортивной направленности;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завершено строительство Центра единобо</w:t>
            </w: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рств в г</w:t>
            </w:r>
            <w:proofErr w:type="gramEnd"/>
            <w:r w:rsidRPr="001B57E1">
              <w:rPr>
                <w:rFonts w:ascii="PT Astra Serif" w:hAnsi="PT Astra Serif"/>
                <w:sz w:val="28"/>
                <w:szCs w:val="28"/>
              </w:rPr>
              <w:t>. Саратове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доля граждан, систематически занимающихся физической культурой и спортом;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1.1.3.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Созданы для всех категорий и групп населения условия для занятий физической культурой и спортом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оказана государственная поддержка организациям, входящим в систему спортивной подготовки;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поставлены новое спортивное оборудование и инвентарь в спортивные школы олимпийского резерва;</w:t>
            </w:r>
            <w:proofErr w:type="gramEnd"/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поставлены комплекты спортивного оборудования (малые спортивные формы и футбольные поля);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осуществлены единовременные компенсационные выплаты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доля граждан, систематически занимающихся физической культурой и спортом;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1.2.</w:t>
            </w:r>
          </w:p>
        </w:tc>
        <w:tc>
          <w:tcPr>
            <w:tcW w:w="8333" w:type="dxa"/>
            <w:gridSpan w:val="4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"Спорт высших достижений. Подготовка спортивного резерва"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спорта области</w:t>
            </w:r>
          </w:p>
        </w:tc>
        <w:tc>
          <w:tcPr>
            <w:tcW w:w="3514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2024 - 2030 годы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1.2.1.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Формирование условий для успешного выступления саратовских спортсменов на международных и российских спортивных соревнованиях, совершенствование системы подготовки спортивного резерва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обеспечена подготовка высококвалифицированных спортсменов по олимпийским, </w:t>
            </w:r>
            <w:proofErr w:type="spellStart"/>
            <w:r w:rsidRPr="001B57E1">
              <w:rPr>
                <w:rFonts w:ascii="PT Astra Serif" w:hAnsi="PT Astra Serif"/>
                <w:sz w:val="28"/>
                <w:szCs w:val="28"/>
              </w:rPr>
              <w:t>паралимпийским</w:t>
            </w:r>
            <w:proofErr w:type="spell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proofErr w:type="spellStart"/>
            <w:r w:rsidRPr="001B57E1">
              <w:rPr>
                <w:rFonts w:ascii="PT Astra Serif" w:hAnsi="PT Astra Serif"/>
                <w:sz w:val="28"/>
                <w:szCs w:val="28"/>
              </w:rPr>
              <w:t>сурдлимпийским</w:t>
            </w:r>
            <w:proofErr w:type="spell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видам спорта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1.2.2.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Обеспечение подготовки спортивного резерва для спортивных сборных команд области и Российской Федерации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обеспечено выполнение государственных заданий областными бюджетными и автономными учреждениями в целях выполнения услуг (работ) в сфере спорта;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организованы и проведены антидопинговые мероприятия;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проведены реабилитационные мероприятия, включая питание, проживание, медицинские услуги, для спортсменов - воспитанников подведомственных государственных учреждений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1.2.3.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Содействие в развитии видов спорта (спортивных </w:t>
            </w: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дисциплин) на территории области посредством обеспечения участия спортивных команд в спортивных мероприятиях профессиональных лиг и (или) чемпионате России, и (или) Кубке России по командным видам спорта (спортивным дисциплинам) в соответствии с положениями и регламентами официальных спортивных мероприятий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оказана </w:t>
            </w:r>
            <w:proofErr w:type="spellStart"/>
            <w:r w:rsidRPr="001B57E1">
              <w:rPr>
                <w:rFonts w:ascii="PT Astra Serif" w:hAnsi="PT Astra Serif"/>
                <w:sz w:val="28"/>
                <w:szCs w:val="28"/>
              </w:rPr>
              <w:t>грантовая</w:t>
            </w:r>
            <w:proofErr w:type="spell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поддержка развития на территории области отдельных видов </w:t>
            </w: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спорта (спортивных дисциплин)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доля граждан, систематически занимающихся физической культурой и </w:t>
            </w: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спортом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8333" w:type="dxa"/>
            <w:gridSpan w:val="4"/>
          </w:tcPr>
          <w:p w:rsidR="001B57E1" w:rsidRPr="001B57E1" w:rsidRDefault="001B57E1">
            <w:pPr>
              <w:pStyle w:val="ConsPlusNormal"/>
              <w:ind w:firstLine="540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"Массовый спорт"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1B57E1" w:rsidRPr="001B57E1" w:rsidRDefault="001B57E1">
            <w:pPr>
              <w:pStyle w:val="ConsPlusNormal"/>
              <w:ind w:firstLine="540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спорта области</w:t>
            </w:r>
          </w:p>
        </w:tc>
        <w:tc>
          <w:tcPr>
            <w:tcW w:w="3514" w:type="dxa"/>
            <w:gridSpan w:val="2"/>
          </w:tcPr>
          <w:p w:rsidR="001B57E1" w:rsidRPr="001B57E1" w:rsidRDefault="001B57E1">
            <w:pPr>
              <w:pStyle w:val="ConsPlusNormal"/>
              <w:ind w:firstLine="54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2024 - 2030 годы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1.3.1.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Увеличение численности населения области, систематически занимающегося физической культурой и спортом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проведены физкультурно-массовые и спортивные мероприятия среди инвалидов и лиц с ограниченными возможностями здоровья;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организованы и проведены официальные физкультурные и массовые спортивные </w:t>
            </w: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мероприятия;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обеспечено выполнение подведомственными министерству спорта области государственными учреждениями государственных услуг (работ) в сфере массового спорта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8333" w:type="dxa"/>
            <w:gridSpan w:val="4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"Обеспечение деятельности министерства спорта области и реализация государственной политики в сфере физической культуры и спорта"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спорта области</w:t>
            </w:r>
          </w:p>
        </w:tc>
        <w:tc>
          <w:tcPr>
            <w:tcW w:w="3514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2024 - 2030 годы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1.4.1.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Обеспечение реализации отдельных государственных функций и полномочий министерства спорта области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обеспечено информационное освещение деятельности органов государственной власти и поддержка средств массовой информации;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обеспечено представление достижений региона в сфере физической культуры и спорта на выставках и других официальных мероприятиях;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изготовлена и размещена социальная реклама, направленная на привлечение населения области к занятиям физической культурой и спортом;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проведены мероприятия для представителей </w:t>
            </w: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электронных и печатных средств массовой информации, коллегий по вопросам деятельности исполнительного органа области в сфере физической культуры и спорта;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обеспечено организационно-методическое сопровождение реализации программ и проектов;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проведены мероприятия по модернизации информационно-технологической и материальной инфраструктуры министерства спорта области;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обеспечено проведение мероприятий информационно-коммуникационной кампании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outlineLvl w:val="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8333" w:type="dxa"/>
            <w:gridSpan w:val="4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Комплекс процессных мероприятий "Социальная поддержка в сфере физической культуры, спорта и образования спортивной направленности"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1B57E1">
              <w:rPr>
                <w:rFonts w:ascii="PT Astra Serif" w:hAnsi="PT Astra Serif"/>
                <w:sz w:val="28"/>
                <w:szCs w:val="28"/>
              </w:rPr>
              <w:t xml:space="preserve"> за реализацию: министерство спорта области</w:t>
            </w:r>
          </w:p>
        </w:tc>
        <w:tc>
          <w:tcPr>
            <w:tcW w:w="3514" w:type="dxa"/>
            <w:gridSpan w:val="2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2024 - 2030 годы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1.5.1.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Обеспечение гарантированных законодательством мер социальной поддержки областных государственных </w:t>
            </w: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профессиональных образовательных организаций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обеспечена социальная поддержка детей-сирот и детей, оставшихся без попечения родителей;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осуществлено стипендиальное </w:t>
            </w: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1B57E1" w:rsidRPr="001B57E1">
        <w:tc>
          <w:tcPr>
            <w:tcW w:w="709" w:type="dxa"/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1.5.2.</w:t>
            </w:r>
          </w:p>
        </w:tc>
        <w:tc>
          <w:tcPr>
            <w:tcW w:w="2381" w:type="dxa"/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Обеспечение предоставления региональных мер социальной поддержки в сфере физической культуры и спорта</w:t>
            </w:r>
          </w:p>
        </w:tc>
        <w:tc>
          <w:tcPr>
            <w:tcW w:w="2891" w:type="dxa"/>
            <w:gridSpan w:val="2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осуществлены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обеспечена выплата ежемесячных специальных стипендий;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осуществлено материальное стимулирование отдельных спортсменов и тренеров за высокие спортивные результаты и призовые места;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осуществлено материальное стимулирование отдельных тренеров по итогам проведения значимых официальных физкультурных мероприятий;</w:t>
            </w:r>
          </w:p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обеспечено </w:t>
            </w: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выполнение государственных заданий областными бюджетными и автономными учреждениями в целях предоставления бесплатных услуг по спортивной медицине в соответствии с </w:t>
            </w:r>
            <w:hyperlink r:id="rId185">
              <w:r w:rsidRPr="001B57E1">
                <w:rPr>
                  <w:rFonts w:ascii="PT Astra Serif" w:hAnsi="PT Astra Serif"/>
                  <w:sz w:val="28"/>
                  <w:szCs w:val="28"/>
                </w:rPr>
                <w:t>Законом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 Саратовской области от 30 июля 2008 года N 220-ЗСО "О физической культуре и спорте"</w:t>
            </w:r>
          </w:p>
        </w:tc>
        <w:tc>
          <w:tcPr>
            <w:tcW w:w="3061" w:type="dxa"/>
          </w:tcPr>
          <w:p w:rsidR="001B57E1" w:rsidRPr="001B57E1" w:rsidRDefault="001B57E1">
            <w:pPr>
              <w:pStyle w:val="ConsPlusNormal"/>
              <w:ind w:firstLine="283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12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 "Развитие физической культуры, спорта,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туризма и молодежной политики"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ПОРЯДОК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ПРЕДОСТАВЛЕНИЯ И РАСПРЕДЕЛЕНИЯ ИЗ ОБЛАСТНОГО БЮДЖЕТА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СУБСИДИИ БЮДЖЕТАМ МУНИЦИПАЛЬНЫХ РАЙОНОВ И ПОСЕЛЕНИЙ ОБЛАСТИ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 РЕАЛИЗАЦИЮ ПРОГРАММЫ КОМПЛЕКСНОГО РАЗВИТИЯ МОЛОДЕЖНОЙ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ПОЛИТИКИ В СУБЪЕКТАХ РОССИЙСКОЙ ФЕДЕРАЦИИ "РЕГИОН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>ДЛЯ МОЛОДЫХ" (СРЕДСТВА ДЛЯ ДОСТИЖЕНИЯ ПОКАЗАТЕЛЕЙ</w:t>
      </w:r>
      <w:proofErr w:type="gramEnd"/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>РЕЗУЛЬТАТИВНОСТИ)</w:t>
      </w:r>
      <w:proofErr w:type="gramEnd"/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Утратил силу. - </w:t>
      </w:r>
      <w:hyperlink r:id="rId186">
        <w:r w:rsidRPr="001B57E1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B57E1">
        <w:rPr>
          <w:rFonts w:ascii="PT Astra Serif" w:hAnsi="PT Astra Serif"/>
          <w:sz w:val="28"/>
          <w:szCs w:val="28"/>
        </w:rPr>
        <w:t xml:space="preserve"> Правительства Саратовской области от 16.01.2026 N 13-П.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Приложение N 13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>к государственной программе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Саратовской области</w:t>
      </w:r>
    </w:p>
    <w:p w:rsidR="001B57E1" w:rsidRPr="001B57E1" w:rsidRDefault="001B57E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"Развитие физической культуры и спорта"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ПОРЯДОК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ПРЕДОСТАВЛЕНИЯ И РАСПРЕДЕЛЕНИЯ СУБСИДИИ </w:t>
      </w:r>
      <w:proofErr w:type="gramStart"/>
      <w:r w:rsidRPr="001B57E1">
        <w:rPr>
          <w:rFonts w:ascii="PT Astra Serif" w:hAnsi="PT Astra Serif"/>
          <w:sz w:val="28"/>
          <w:szCs w:val="28"/>
        </w:rPr>
        <w:t>ИЗ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ОБЛАСТНОГО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БЮДЖЕТА БЮДЖЕТАМ МУНИЦИПАЛЬНЫХ РАЙОНОВ ОБЛАСТИ НА РЕАЛИЗАЦИЮ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МЕРОПРИЯТИЙ ПО ЗАКУПКЕ И МОНТАЖУ ОБОРУДОВАНИЯ ДЛЯ СОЗДАНИЯ</w:t>
      </w:r>
    </w:p>
    <w:p w:rsidR="001B57E1" w:rsidRPr="001B57E1" w:rsidRDefault="001B57E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МОДУЛЬНЫХ СПОРТИВНЫХ СООРУЖЕНИЙ</w:t>
      </w:r>
    </w:p>
    <w:p w:rsidR="001B57E1" w:rsidRPr="001B57E1" w:rsidRDefault="001B57E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1B57E1" w:rsidRPr="001B57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B57E1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187">
              <w:r w:rsidRPr="001B57E1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от 30.12.2025 N 993-П;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 xml:space="preserve">в ред. </w:t>
            </w:r>
            <w:hyperlink r:id="rId188">
              <w:r w:rsidRPr="001B57E1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1B57E1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</w:p>
          <w:p w:rsidR="001B57E1" w:rsidRPr="001B57E1" w:rsidRDefault="001B57E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57E1">
              <w:rPr>
                <w:rFonts w:ascii="PT Astra Serif" w:hAnsi="PT Astra Serif"/>
                <w:sz w:val="28"/>
                <w:szCs w:val="28"/>
              </w:rPr>
              <w:t>от 16.01.2026 N 13-П)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7E1" w:rsidRPr="001B57E1" w:rsidRDefault="001B57E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1. Настоящий Порядок определяет цели и условия предоставления из областного бюджета субсидии бюджетам муниципальных районов области на реализацию мероприятий по закупке и монтажу оборудования для создания модульных спортивных сооружений (далее - субсидия), критерии отбора муниципальных районов и методику ее распределения между органами местного самоуправления муниципальных районов области.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6" w:name="P821"/>
      <w:bookmarkEnd w:id="16"/>
      <w:r w:rsidRPr="001B57E1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1B57E1">
        <w:rPr>
          <w:rFonts w:ascii="PT Astra Serif" w:hAnsi="PT Astra Serif"/>
          <w:sz w:val="28"/>
          <w:szCs w:val="28"/>
        </w:rPr>
        <w:t xml:space="preserve">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спорта области (далее - министерство) в целях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расходных обязательств муниципальных районов области на реализацию мероприятий по закупке и монтажу оборудования для создания, в том числе в опорных населенных пунктах, малых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1B57E1">
        <w:rPr>
          <w:rFonts w:ascii="PT Astra Serif" w:hAnsi="PT Astra Serif"/>
          <w:sz w:val="28"/>
          <w:szCs w:val="28"/>
        </w:rPr>
        <w:t>городах и на сельских территориях модульных спортивных сооружений, обеспечивающих достижение показателей и результатов регионального проекта "Физкультура и спорт" (в целях выполнения задач федерального проекта "Развитие физической культуры и массового спорта" государственной программы Российской Федерации "Развитие физической культуры и спорта").</w:t>
      </w:r>
      <w:proofErr w:type="gramEnd"/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Под модульными спортивными сооружениями понимаются модульные бассейны, модульные катки, модульные универсальные залы и модульные залы для единоборств (далее - модульные спортивные сооружения), не являющиеся объектами капитального строительства.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lastRenderedPageBreak/>
        <w:t xml:space="preserve">3. Монтаж оборудования для создания модульных спортивных сооружений может осуществляться за счет средств местного бюджета без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из областного бюджета.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Закупка и монтаж оборудования для создания модульного спортивного сооружения осуществляется в соответствии с перечнем (комплектом) оборудования для создания модульного спортивного сооружения, утвержденным Министерством спорта Российской Федерации.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4. Критериями отбора муниципальных районов области для предоставления субсидии являются: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 xml:space="preserve">наличие заявок в произвольной форме от органов местного самоуправления муниципальных районов области на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расходных обязательств муниципальных районов на цели, указанные в </w:t>
      </w:r>
      <w:hyperlink w:anchor="P821">
        <w:r w:rsidRPr="001B57E1">
          <w:rPr>
            <w:rFonts w:ascii="PT Astra Serif" w:hAnsi="PT Astra Serif"/>
            <w:sz w:val="28"/>
            <w:szCs w:val="28"/>
          </w:rPr>
          <w:t>пункте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Порядка;</w:t>
      </w:r>
      <w:proofErr w:type="gramEnd"/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наличие обязательства в произвольной форме о создании на территории муниципального района области модульного спортивного сооружения с указанием вида модульного спортивного сооружения (модульный бассейн, модульный каток, модульный универсальный зал, модульный зал для единоборств);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наличие обязательства в произвольной форме о размещении модульных спортивных сооружений в населенных пунктах численностью не менее 30000 человек либо гарантийное письмо </w:t>
      </w:r>
      <w:proofErr w:type="gramStart"/>
      <w:r w:rsidRPr="001B57E1">
        <w:rPr>
          <w:rFonts w:ascii="PT Astra Serif" w:hAnsi="PT Astra Serif"/>
          <w:sz w:val="28"/>
          <w:szCs w:val="28"/>
        </w:rPr>
        <w:t>о подвозе граждан из соседних населенных пунктов для занятия в модульном спортивном сооружении в случае</w:t>
      </w:r>
      <w:proofErr w:type="gramEnd"/>
      <w:r w:rsidRPr="001B57E1">
        <w:rPr>
          <w:rFonts w:ascii="PT Astra Serif" w:hAnsi="PT Astra Serif"/>
          <w:sz w:val="28"/>
          <w:szCs w:val="28"/>
        </w:rPr>
        <w:t>, если в населенном пункте проживает менее 30000 жителей.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5. Условием предоставления субсидии бюджетам муниципальных районов области является заключение соглашения между министерством и уполномоченным органом местного самоуправления области о предоставлении субсидии, подготавливаемого (формируемого) и заключаемого с использованием государственной интегрированной информационной системы управления общественными финансами "Электронный бюджет" (далее - Соглашение) и предусматривающего ответственность за неисполнение предусмотренных указанным Соглашением обязательств.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6. Размер субсидии, предоставляемой бюджету муниципального района области, определяется по формуле: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S</w:t>
      </w:r>
      <w:proofErr w:type="gramStart"/>
      <w:r w:rsidRPr="001B57E1">
        <w:rPr>
          <w:rFonts w:ascii="PT Astra Serif" w:hAnsi="PT Astra Serif"/>
          <w:sz w:val="28"/>
          <w:szCs w:val="28"/>
        </w:rPr>
        <w:t>о</w:t>
      </w:r>
      <w:proofErr w:type="gramEnd"/>
      <w:r w:rsidRPr="001B57E1">
        <w:rPr>
          <w:rFonts w:ascii="PT Astra Serif" w:hAnsi="PT Astra Serif"/>
          <w:sz w:val="28"/>
          <w:szCs w:val="28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1B57E1">
        <w:rPr>
          <w:rFonts w:ascii="PT Astra Serif" w:hAnsi="PT Astra Serif"/>
          <w:sz w:val="28"/>
          <w:szCs w:val="28"/>
        </w:rPr>
        <w:t>Vо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x (</w:t>
      </w:r>
      <w:proofErr w:type="spellStart"/>
      <w:r w:rsidRPr="001B57E1">
        <w:rPr>
          <w:rFonts w:ascii="PT Astra Serif" w:hAnsi="PT Astra Serif"/>
          <w:sz w:val="28"/>
          <w:szCs w:val="28"/>
        </w:rPr>
        <w:t>Pоi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/ </w:t>
      </w:r>
      <w:proofErr w:type="spellStart"/>
      <w:r w:rsidRPr="001B57E1">
        <w:rPr>
          <w:rFonts w:ascii="PT Astra Serif" w:hAnsi="PT Astra Serif"/>
          <w:sz w:val="28"/>
          <w:szCs w:val="28"/>
        </w:rPr>
        <w:t>Pо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общ.), где: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S</w:t>
      </w:r>
      <w:proofErr w:type="gramStart"/>
      <w:r w:rsidRPr="001B57E1">
        <w:rPr>
          <w:rFonts w:ascii="PT Astra Serif" w:hAnsi="PT Astra Serif"/>
          <w:sz w:val="28"/>
          <w:szCs w:val="28"/>
        </w:rPr>
        <w:t>о</w:t>
      </w:r>
      <w:proofErr w:type="gramEnd"/>
      <w:r w:rsidRPr="001B57E1">
        <w:rPr>
          <w:rFonts w:ascii="PT Astra Serif" w:hAnsi="PT Astra Serif"/>
          <w:sz w:val="28"/>
          <w:szCs w:val="28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объем субсидии, предоставляемой бюджету i-</w:t>
      </w:r>
      <w:proofErr w:type="spellStart"/>
      <w:r w:rsidRPr="001B57E1">
        <w:rPr>
          <w:rFonts w:ascii="PT Astra Serif" w:hAnsi="PT Astra Serif"/>
          <w:sz w:val="28"/>
          <w:szCs w:val="28"/>
        </w:rPr>
        <w:t>го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муниципального района области на реализацию мероприятий по закупке и монтажу оборудования для создания модульных спортивных сооружений;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1B57E1">
        <w:rPr>
          <w:rFonts w:ascii="PT Astra Serif" w:hAnsi="PT Astra Serif"/>
          <w:sz w:val="28"/>
          <w:szCs w:val="28"/>
        </w:rPr>
        <w:lastRenderedPageBreak/>
        <w:t>V</w:t>
      </w:r>
      <w:proofErr w:type="gramEnd"/>
      <w:r w:rsidRPr="001B57E1">
        <w:rPr>
          <w:rFonts w:ascii="PT Astra Serif" w:hAnsi="PT Astra Serif"/>
          <w:sz w:val="28"/>
          <w:szCs w:val="28"/>
        </w:rPr>
        <w:t>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объем субсидии, предусмотренный в областном бюджете на текущий год на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мероприятий, указанных в </w:t>
      </w:r>
      <w:hyperlink w:anchor="P821">
        <w:r w:rsidRPr="001B57E1">
          <w:rPr>
            <w:rFonts w:ascii="PT Astra Serif" w:hAnsi="PT Astra Serif"/>
            <w:sz w:val="28"/>
            <w:szCs w:val="28"/>
          </w:rPr>
          <w:t>пункте 2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P</w:t>
      </w:r>
      <w:proofErr w:type="gramStart"/>
      <w:r w:rsidRPr="001B57E1">
        <w:rPr>
          <w:rFonts w:ascii="PT Astra Serif" w:hAnsi="PT Astra Serif"/>
          <w:sz w:val="28"/>
          <w:szCs w:val="28"/>
        </w:rPr>
        <w:t>о</w:t>
      </w:r>
      <w:proofErr w:type="gramEnd"/>
      <w:r w:rsidRPr="001B57E1">
        <w:rPr>
          <w:rFonts w:ascii="PT Astra Serif" w:hAnsi="PT Astra Serif"/>
          <w:sz w:val="28"/>
          <w:szCs w:val="28"/>
        </w:rPr>
        <w:t>i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- потребность i-</w:t>
      </w:r>
      <w:proofErr w:type="spellStart"/>
      <w:r w:rsidRPr="001B57E1">
        <w:rPr>
          <w:rFonts w:ascii="PT Astra Serif" w:hAnsi="PT Astra Serif"/>
          <w:sz w:val="28"/>
          <w:szCs w:val="28"/>
        </w:rPr>
        <w:t>го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муниципального района области в средствах областного бюджета на реализацию мероприятий по закупке и монтажу оборудования для создания модульных спортивных сооружений, определяемая на основании заявки муниципального района в соответствии с расчетом стоимости закупки и монтажа оборудования для создания модульных спортивных сооружений, сформированным на основании не менее чем трех коммерческих предложений поставщиков;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1B57E1">
        <w:rPr>
          <w:rFonts w:ascii="PT Astra Serif" w:hAnsi="PT Astra Serif"/>
          <w:sz w:val="28"/>
          <w:szCs w:val="28"/>
        </w:rPr>
        <w:t>Pо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общ</w:t>
      </w:r>
      <w:proofErr w:type="gramStart"/>
      <w:r w:rsidRPr="001B57E1">
        <w:rPr>
          <w:rFonts w:ascii="PT Astra Serif" w:hAnsi="PT Astra Serif"/>
          <w:sz w:val="28"/>
          <w:szCs w:val="28"/>
        </w:rPr>
        <w:t>.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- </w:t>
      </w:r>
      <w:proofErr w:type="gramStart"/>
      <w:r w:rsidRPr="001B57E1">
        <w:rPr>
          <w:rFonts w:ascii="PT Astra Serif" w:hAnsi="PT Astra Serif"/>
          <w:sz w:val="28"/>
          <w:szCs w:val="28"/>
        </w:rPr>
        <w:t>п</w:t>
      </w:r>
      <w:proofErr w:type="gramEnd"/>
      <w:r w:rsidRPr="001B57E1">
        <w:rPr>
          <w:rFonts w:ascii="PT Astra Serif" w:hAnsi="PT Astra Serif"/>
          <w:sz w:val="28"/>
          <w:szCs w:val="28"/>
        </w:rPr>
        <w:t>отребность в целом всех муниципальных районов области в средствах на реализацию мероприятий по закупке и монтажу оборудования для создания модульных спортивных сооружений.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Предельный уровень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из областного бюджета расходных обязательств муниципальных районов области устанавливается в соответствии с </w:t>
      </w:r>
      <w:hyperlink r:id="rId189">
        <w:r w:rsidRPr="001B57E1">
          <w:rPr>
            <w:rFonts w:ascii="PT Astra Serif" w:hAnsi="PT Astra Serif"/>
            <w:sz w:val="28"/>
            <w:szCs w:val="28"/>
          </w:rPr>
          <w:t>пунктом 3</w:t>
        </w:r>
      </w:hyperlink>
      <w:r w:rsidRPr="001B57E1">
        <w:rPr>
          <w:rFonts w:ascii="PT Astra Serif" w:hAnsi="PT Astra Serif"/>
          <w:sz w:val="28"/>
          <w:szCs w:val="28"/>
        </w:rPr>
        <w:t xml:space="preserve"> Положения о порядке определения и установления предельного уровня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7. Перечисление субсидии из областного бюджета в бюджет муниципального района области осуществляется на казначейский счет для осуществления и отражения операций по учету и распределению поступлений, открытый Управлению Федерального казначейства по Саратовской области.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B57E1">
        <w:rPr>
          <w:rFonts w:ascii="PT Astra Serif" w:hAnsi="PT Astra Serif"/>
          <w:sz w:val="28"/>
          <w:szCs w:val="28"/>
        </w:rPr>
        <w:t>В случае принятия министерством решения о передаче полномочий получателя средств областного бюджета по перечислению субсидии Управлению Федерального казначейства по Саратовской области предоставление субсидии из областного бюджета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местным бюджетам осуществляется в порядке, установленном Федеральным казначейством.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8. Предоставление субсидии бюджетам муниципальных районов области осуществляется на основании заявки уполномоченного органа местного самоуправления области о предоставлении субсидии в произвольной форме в течение 30 рабочих дней со дня открытия на соответствующем лицевом счете в Управлении Федерального казначейства предельных объемов оплаты денежных обязательств.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9. Оценка эффективности использования субсидии в отчетном финансовом году осуществляется министерством путем сравнения планового и фактически достигнутого органом местного </w:t>
      </w:r>
      <w:proofErr w:type="gramStart"/>
      <w:r w:rsidRPr="001B57E1">
        <w:rPr>
          <w:rFonts w:ascii="PT Astra Serif" w:hAnsi="PT Astra Serif"/>
          <w:sz w:val="28"/>
          <w:szCs w:val="28"/>
        </w:rPr>
        <w:t>самоуправления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в отчетном периоде значений установленного Соглашением результата использования </w:t>
      </w:r>
      <w:r w:rsidRPr="001B57E1">
        <w:rPr>
          <w:rFonts w:ascii="PT Astra Serif" w:hAnsi="PT Astra Serif"/>
          <w:sz w:val="28"/>
          <w:szCs w:val="28"/>
        </w:rPr>
        <w:lastRenderedPageBreak/>
        <w:t xml:space="preserve">субсидии, указанного в </w:t>
      </w:r>
      <w:hyperlink w:anchor="P843">
        <w:r w:rsidRPr="001B57E1">
          <w:rPr>
            <w:rFonts w:ascii="PT Astra Serif" w:hAnsi="PT Astra Serif"/>
            <w:sz w:val="28"/>
            <w:szCs w:val="28"/>
          </w:rPr>
          <w:t>пункте 10</w:t>
        </w:r>
      </w:hyperlink>
      <w:r w:rsidRPr="001B57E1">
        <w:rPr>
          <w:rFonts w:ascii="PT Astra Serif" w:hAnsi="PT Astra Serif"/>
          <w:sz w:val="28"/>
          <w:szCs w:val="28"/>
        </w:rPr>
        <w:t xml:space="preserve"> настоящего Порядка.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7" w:name="P843"/>
      <w:bookmarkEnd w:id="17"/>
      <w:r w:rsidRPr="001B57E1">
        <w:rPr>
          <w:rFonts w:ascii="PT Astra Serif" w:hAnsi="PT Astra Serif"/>
          <w:sz w:val="28"/>
          <w:szCs w:val="28"/>
        </w:rPr>
        <w:t>10. Результатом использования субсидии является: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количество поставленных комплектов оборудования для создания модульных спортивных сооружений;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количество созданных модульных спортивных сооружений.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11. Субсидия носит целевой характер и не подлежит направлению на иные цели.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12.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13. Сроки, форма и порядок представления отчетности об осуществлении расходов местного бюджета, в целях </w:t>
      </w:r>
      <w:proofErr w:type="spellStart"/>
      <w:r w:rsidRPr="001B57E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1B57E1">
        <w:rPr>
          <w:rFonts w:ascii="PT Astra Serif" w:hAnsi="PT Astra Serif"/>
          <w:sz w:val="28"/>
          <w:szCs w:val="28"/>
        </w:rPr>
        <w:t xml:space="preserve"> которых предоставляется субсидия, а также о достижении значений результатов использования субсидии, устанавливаются в Соглашении.</w:t>
      </w:r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 xml:space="preserve">14. </w:t>
      </w:r>
      <w:proofErr w:type="gramStart"/>
      <w:r w:rsidRPr="001B57E1">
        <w:rPr>
          <w:rFonts w:ascii="PT Astra Serif" w:hAnsi="PT Astra Serif"/>
          <w:sz w:val="28"/>
          <w:szCs w:val="28"/>
        </w:rPr>
        <w:t>Не использованные по состоянию на 1 января финансового года, следующего за годом предоставления субсидии, остатки субсидии, находящиеся на едином счете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года, следующего за годом предоставления субсидии.</w:t>
      </w:r>
      <w:proofErr w:type="gramEnd"/>
    </w:p>
    <w:p w:rsidR="001B57E1" w:rsidRPr="001B57E1" w:rsidRDefault="001B57E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B57E1">
        <w:rPr>
          <w:rFonts w:ascii="PT Astra Serif" w:hAnsi="PT Astra Serif"/>
          <w:sz w:val="28"/>
          <w:szCs w:val="28"/>
        </w:rPr>
        <w:t>В случае</w:t>
      </w:r>
      <w:proofErr w:type="gramStart"/>
      <w:r w:rsidRPr="001B57E1">
        <w:rPr>
          <w:rFonts w:ascii="PT Astra Serif" w:hAnsi="PT Astra Serif"/>
          <w:sz w:val="28"/>
          <w:szCs w:val="28"/>
        </w:rPr>
        <w:t>,</w:t>
      </w:r>
      <w:proofErr w:type="gramEnd"/>
      <w:r w:rsidRPr="001B57E1">
        <w:rPr>
          <w:rFonts w:ascii="PT Astra Serif" w:hAnsi="PT Astra Serif"/>
          <w:sz w:val="28"/>
          <w:szCs w:val="28"/>
        </w:rPr>
        <w:t xml:space="preserve">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B57E1" w:rsidRPr="001B57E1" w:rsidRDefault="001B57E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1B57E1" w:rsidRDefault="001B57E1">
      <w:pPr>
        <w:rPr>
          <w:rFonts w:ascii="PT Astra Serif" w:hAnsi="PT Astra Serif"/>
          <w:sz w:val="28"/>
          <w:szCs w:val="28"/>
        </w:rPr>
      </w:pPr>
    </w:p>
    <w:sectPr w:rsidR="005A1A7E" w:rsidRPr="001B57E1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E1"/>
    <w:rsid w:val="000C2229"/>
    <w:rsid w:val="00172250"/>
    <w:rsid w:val="001B57E1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B57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57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7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57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57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B57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57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57E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B57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B57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57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B57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B57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B57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B57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B57E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94245&amp;dst=100005" TargetMode="External"/><Relationship Id="rId117" Type="http://schemas.openxmlformats.org/officeDocument/2006/relationships/hyperlink" Target="https://login.consultant.ru/link/?req=doc&amp;base=RLAW358&amp;n=181715&amp;dst=100005" TargetMode="External"/><Relationship Id="rId21" Type="http://schemas.openxmlformats.org/officeDocument/2006/relationships/hyperlink" Target="https://login.consultant.ru/link/?req=doc&amp;base=RLAW358&amp;n=88277&amp;dst=100005" TargetMode="External"/><Relationship Id="rId42" Type="http://schemas.openxmlformats.org/officeDocument/2006/relationships/hyperlink" Target="https://login.consultant.ru/link/?req=doc&amp;base=RLAW358&amp;n=104520&amp;dst=100005" TargetMode="External"/><Relationship Id="rId47" Type="http://schemas.openxmlformats.org/officeDocument/2006/relationships/hyperlink" Target="https://login.consultant.ru/link/?req=doc&amp;base=RLAW358&amp;n=107845&amp;dst=100005" TargetMode="External"/><Relationship Id="rId63" Type="http://schemas.openxmlformats.org/officeDocument/2006/relationships/hyperlink" Target="https://login.consultant.ru/link/?req=doc&amp;base=RLAW358&amp;n=121403&amp;dst=100005" TargetMode="External"/><Relationship Id="rId68" Type="http://schemas.openxmlformats.org/officeDocument/2006/relationships/hyperlink" Target="https://login.consultant.ru/link/?req=doc&amp;base=RLAW358&amp;n=129011&amp;dst=100005" TargetMode="External"/><Relationship Id="rId84" Type="http://schemas.openxmlformats.org/officeDocument/2006/relationships/hyperlink" Target="https://login.consultant.ru/link/?req=doc&amp;base=RLAW358&amp;n=152413&amp;dst=100005" TargetMode="External"/><Relationship Id="rId89" Type="http://schemas.openxmlformats.org/officeDocument/2006/relationships/hyperlink" Target="https://login.consultant.ru/link/?req=doc&amp;base=RLAW358&amp;n=157017&amp;dst=100005" TargetMode="External"/><Relationship Id="rId112" Type="http://schemas.openxmlformats.org/officeDocument/2006/relationships/hyperlink" Target="https://login.consultant.ru/link/?req=doc&amp;base=RLAW358&amp;n=169984&amp;dst=100005" TargetMode="External"/><Relationship Id="rId133" Type="http://schemas.openxmlformats.org/officeDocument/2006/relationships/hyperlink" Target="https://login.consultant.ru/link/?req=doc&amp;base=RLAW358&amp;n=181715&amp;dst=100032" TargetMode="External"/><Relationship Id="rId138" Type="http://schemas.openxmlformats.org/officeDocument/2006/relationships/hyperlink" Target="https://login.consultant.ru/link/?req=doc&amp;base=RLAW358&amp;n=193611&amp;dst=100011" TargetMode="External"/><Relationship Id="rId154" Type="http://schemas.openxmlformats.org/officeDocument/2006/relationships/hyperlink" Target="https://login.consultant.ru/link/?req=doc&amp;base=RLAW358&amp;n=189205&amp;dst=100031" TargetMode="External"/><Relationship Id="rId159" Type="http://schemas.openxmlformats.org/officeDocument/2006/relationships/hyperlink" Target="https://login.consultant.ru/link/?req=doc&amp;base=RLAW358&amp;n=180656&amp;dst=100022" TargetMode="External"/><Relationship Id="rId175" Type="http://schemas.openxmlformats.org/officeDocument/2006/relationships/hyperlink" Target="https://login.consultant.ru/link/?req=doc&amp;base=LAW&amp;n=409622" TargetMode="External"/><Relationship Id="rId170" Type="http://schemas.openxmlformats.org/officeDocument/2006/relationships/hyperlink" Target="https://login.consultant.ru/link/?req=doc&amp;base=LAW&amp;n=520756&amp;dst=100011" TargetMode="External"/><Relationship Id="rId191" Type="http://schemas.openxmlformats.org/officeDocument/2006/relationships/theme" Target="theme/theme1.xml"/><Relationship Id="rId16" Type="http://schemas.openxmlformats.org/officeDocument/2006/relationships/hyperlink" Target="https://login.consultant.ru/link/?req=doc&amp;base=RLAW358&amp;n=83833&amp;dst=100005" TargetMode="External"/><Relationship Id="rId107" Type="http://schemas.openxmlformats.org/officeDocument/2006/relationships/hyperlink" Target="https://login.consultant.ru/link/?req=doc&amp;base=RLAW358&amp;n=193546&amp;dst=100005" TargetMode="External"/><Relationship Id="rId11" Type="http://schemas.openxmlformats.org/officeDocument/2006/relationships/hyperlink" Target="https://login.consultant.ru/link/?req=doc&amp;base=RLAW358&amp;n=77651&amp;dst=100005" TargetMode="External"/><Relationship Id="rId32" Type="http://schemas.openxmlformats.org/officeDocument/2006/relationships/hyperlink" Target="https://login.consultant.ru/link/?req=doc&amp;base=RLAW358&amp;n=98736&amp;dst=100005" TargetMode="External"/><Relationship Id="rId37" Type="http://schemas.openxmlformats.org/officeDocument/2006/relationships/hyperlink" Target="https://login.consultant.ru/link/?req=doc&amp;base=RLAW358&amp;n=101455&amp;dst=100005" TargetMode="External"/><Relationship Id="rId53" Type="http://schemas.openxmlformats.org/officeDocument/2006/relationships/hyperlink" Target="https://login.consultant.ru/link/?req=doc&amp;base=RLAW358&amp;n=112416&amp;dst=100005" TargetMode="External"/><Relationship Id="rId58" Type="http://schemas.openxmlformats.org/officeDocument/2006/relationships/hyperlink" Target="https://login.consultant.ru/link/?req=doc&amp;base=RLAW358&amp;n=116037&amp;dst=100005" TargetMode="External"/><Relationship Id="rId74" Type="http://schemas.openxmlformats.org/officeDocument/2006/relationships/hyperlink" Target="https://login.consultant.ru/link/?req=doc&amp;base=RLAW358&amp;n=138976&amp;dst=100005" TargetMode="External"/><Relationship Id="rId79" Type="http://schemas.openxmlformats.org/officeDocument/2006/relationships/hyperlink" Target="https://login.consultant.ru/link/?req=doc&amp;base=RLAW358&amp;n=146033&amp;dst=100005" TargetMode="External"/><Relationship Id="rId102" Type="http://schemas.openxmlformats.org/officeDocument/2006/relationships/hyperlink" Target="https://login.consultant.ru/link/?req=doc&amp;base=RLAW358&amp;n=182616&amp;dst=100005" TargetMode="External"/><Relationship Id="rId123" Type="http://schemas.openxmlformats.org/officeDocument/2006/relationships/hyperlink" Target="https://login.consultant.ru/link/?req=doc&amp;base=RLAW358&amp;n=193546&amp;dst=100005" TargetMode="External"/><Relationship Id="rId128" Type="http://schemas.openxmlformats.org/officeDocument/2006/relationships/hyperlink" Target="https://login.consultant.ru/link/?req=doc&amp;base=RLAW358&amp;n=189479" TargetMode="External"/><Relationship Id="rId144" Type="http://schemas.openxmlformats.org/officeDocument/2006/relationships/image" Target="media/image1.wmf"/><Relationship Id="rId149" Type="http://schemas.openxmlformats.org/officeDocument/2006/relationships/hyperlink" Target="https://login.consultant.ru/link/?req=doc&amp;base=RLAW358&amp;n=189205&amp;dst=100030" TargetMode="External"/><Relationship Id="rId5" Type="http://schemas.openxmlformats.org/officeDocument/2006/relationships/hyperlink" Target="https://login.consultant.ru/link/?req=doc&amp;base=RLAW358&amp;n=72088&amp;dst=100005" TargetMode="External"/><Relationship Id="rId90" Type="http://schemas.openxmlformats.org/officeDocument/2006/relationships/hyperlink" Target="https://login.consultant.ru/link/?req=doc&amp;base=RLAW358&amp;n=159166&amp;dst=100005" TargetMode="External"/><Relationship Id="rId95" Type="http://schemas.openxmlformats.org/officeDocument/2006/relationships/hyperlink" Target="https://login.consultant.ru/link/?req=doc&amp;base=RLAW358&amp;n=169003&amp;dst=100005" TargetMode="External"/><Relationship Id="rId160" Type="http://schemas.openxmlformats.org/officeDocument/2006/relationships/hyperlink" Target="https://login.consultant.ru/link/?req=doc&amp;base=RLAW358&amp;n=189205&amp;dst=100032" TargetMode="External"/><Relationship Id="rId165" Type="http://schemas.openxmlformats.org/officeDocument/2006/relationships/hyperlink" Target="https://login.consultant.ru/link/?req=doc&amp;base=RLAW358&amp;n=180656&amp;dst=100029" TargetMode="External"/><Relationship Id="rId181" Type="http://schemas.openxmlformats.org/officeDocument/2006/relationships/hyperlink" Target="https://login.consultant.ru/link/?req=doc&amp;base=RLAW358&amp;n=193546&amp;dst=100013" TargetMode="External"/><Relationship Id="rId186" Type="http://schemas.openxmlformats.org/officeDocument/2006/relationships/hyperlink" Target="https://login.consultant.ru/link/?req=doc&amp;base=RLAW358&amp;n=194078&amp;dst=100175" TargetMode="External"/><Relationship Id="rId22" Type="http://schemas.openxmlformats.org/officeDocument/2006/relationships/hyperlink" Target="https://login.consultant.ru/link/?req=doc&amp;base=RLAW358&amp;n=89129&amp;dst=100005" TargetMode="External"/><Relationship Id="rId27" Type="http://schemas.openxmlformats.org/officeDocument/2006/relationships/hyperlink" Target="https://login.consultant.ru/link/?req=doc&amp;base=RLAW358&amp;n=95147&amp;dst=100005" TargetMode="External"/><Relationship Id="rId43" Type="http://schemas.openxmlformats.org/officeDocument/2006/relationships/hyperlink" Target="https://login.consultant.ru/link/?req=doc&amp;base=RLAW358&amp;n=105001&amp;dst=100005" TargetMode="External"/><Relationship Id="rId48" Type="http://schemas.openxmlformats.org/officeDocument/2006/relationships/hyperlink" Target="https://login.consultant.ru/link/?req=doc&amp;base=RLAW358&amp;n=108788&amp;dst=100005" TargetMode="External"/><Relationship Id="rId64" Type="http://schemas.openxmlformats.org/officeDocument/2006/relationships/hyperlink" Target="https://login.consultant.ru/link/?req=doc&amp;base=RLAW358&amp;n=121725&amp;dst=100005" TargetMode="External"/><Relationship Id="rId69" Type="http://schemas.openxmlformats.org/officeDocument/2006/relationships/hyperlink" Target="https://login.consultant.ru/link/?req=doc&amp;base=RLAW358&amp;n=130864&amp;dst=100005" TargetMode="External"/><Relationship Id="rId113" Type="http://schemas.openxmlformats.org/officeDocument/2006/relationships/hyperlink" Target="https://login.consultant.ru/link/?req=doc&amp;base=RLAW358&amp;n=170533&amp;dst=100005" TargetMode="External"/><Relationship Id="rId118" Type="http://schemas.openxmlformats.org/officeDocument/2006/relationships/hyperlink" Target="https://login.consultant.ru/link/?req=doc&amp;base=RLAW358&amp;n=182616&amp;dst=100005" TargetMode="External"/><Relationship Id="rId134" Type="http://schemas.openxmlformats.org/officeDocument/2006/relationships/hyperlink" Target="https://login.consultant.ru/link/?req=doc&amp;base=RLAW358&amp;n=181715&amp;dst=100033" TargetMode="External"/><Relationship Id="rId139" Type="http://schemas.openxmlformats.org/officeDocument/2006/relationships/hyperlink" Target="https://login.consultant.ru/link/?req=doc&amp;base=RLAW358&amp;n=194078&amp;dst=100014" TargetMode="External"/><Relationship Id="rId80" Type="http://schemas.openxmlformats.org/officeDocument/2006/relationships/hyperlink" Target="https://login.consultant.ru/link/?req=doc&amp;base=RLAW358&amp;n=146295&amp;dst=100005" TargetMode="External"/><Relationship Id="rId85" Type="http://schemas.openxmlformats.org/officeDocument/2006/relationships/hyperlink" Target="https://login.consultant.ru/link/?req=doc&amp;base=RLAW358&amp;n=152913&amp;dst=100005" TargetMode="External"/><Relationship Id="rId150" Type="http://schemas.openxmlformats.org/officeDocument/2006/relationships/hyperlink" Target="https://login.consultant.ru/link/?req=doc&amp;base=RLAW358&amp;n=194078&amp;dst=100014" TargetMode="External"/><Relationship Id="rId155" Type="http://schemas.openxmlformats.org/officeDocument/2006/relationships/hyperlink" Target="https://login.consultant.ru/link/?req=doc&amp;base=RLAW358&amp;n=180656&amp;dst=100016" TargetMode="External"/><Relationship Id="rId171" Type="http://schemas.openxmlformats.org/officeDocument/2006/relationships/hyperlink" Target="https://login.consultant.ru/link/?req=doc&amp;base=RLAW358&amp;n=180656&amp;dst=100030" TargetMode="External"/><Relationship Id="rId176" Type="http://schemas.openxmlformats.org/officeDocument/2006/relationships/hyperlink" Target="https://login.consultant.ru/link/?req=doc&amp;base=LAW&amp;n=409622" TargetMode="External"/><Relationship Id="rId12" Type="http://schemas.openxmlformats.org/officeDocument/2006/relationships/hyperlink" Target="https://login.consultant.ru/link/?req=doc&amp;base=RLAW358&amp;n=79411&amp;dst=100005" TargetMode="External"/><Relationship Id="rId17" Type="http://schemas.openxmlformats.org/officeDocument/2006/relationships/hyperlink" Target="https://login.consultant.ru/link/?req=doc&amp;base=RLAW358&amp;n=84483&amp;dst=100005" TargetMode="External"/><Relationship Id="rId33" Type="http://schemas.openxmlformats.org/officeDocument/2006/relationships/hyperlink" Target="https://login.consultant.ru/link/?req=doc&amp;base=RLAW358&amp;n=99095&amp;dst=100005" TargetMode="External"/><Relationship Id="rId38" Type="http://schemas.openxmlformats.org/officeDocument/2006/relationships/hyperlink" Target="https://login.consultant.ru/link/?req=doc&amp;base=RLAW358&amp;n=101636&amp;dst=100005" TargetMode="External"/><Relationship Id="rId59" Type="http://schemas.openxmlformats.org/officeDocument/2006/relationships/hyperlink" Target="https://login.consultant.ru/link/?req=doc&amp;base=RLAW358&amp;n=117173&amp;dst=100005" TargetMode="External"/><Relationship Id="rId103" Type="http://schemas.openxmlformats.org/officeDocument/2006/relationships/hyperlink" Target="https://login.consultant.ru/link/?req=doc&amp;base=RLAW358&amp;n=182615&amp;dst=100005" TargetMode="External"/><Relationship Id="rId108" Type="http://schemas.openxmlformats.org/officeDocument/2006/relationships/hyperlink" Target="https://login.consultant.ru/link/?req=doc&amp;base=RLAW358&amp;n=194078&amp;dst=100005" TargetMode="External"/><Relationship Id="rId124" Type="http://schemas.openxmlformats.org/officeDocument/2006/relationships/hyperlink" Target="https://login.consultant.ru/link/?req=doc&amp;base=RLAW358&amp;n=194078&amp;dst=100008" TargetMode="External"/><Relationship Id="rId129" Type="http://schemas.openxmlformats.org/officeDocument/2006/relationships/hyperlink" Target="https://login.consultant.ru/link/?req=doc&amp;base=LAW&amp;n=520756&amp;dst=100011" TargetMode="External"/><Relationship Id="rId54" Type="http://schemas.openxmlformats.org/officeDocument/2006/relationships/hyperlink" Target="https://login.consultant.ru/link/?req=doc&amp;base=RLAW358&amp;n=113966&amp;dst=100005" TargetMode="External"/><Relationship Id="rId70" Type="http://schemas.openxmlformats.org/officeDocument/2006/relationships/hyperlink" Target="https://login.consultant.ru/link/?req=doc&amp;base=RLAW358&amp;n=132185&amp;dst=100005" TargetMode="External"/><Relationship Id="rId75" Type="http://schemas.openxmlformats.org/officeDocument/2006/relationships/hyperlink" Target="https://login.consultant.ru/link/?req=doc&amp;base=RLAW358&amp;n=141009&amp;dst=100005" TargetMode="External"/><Relationship Id="rId91" Type="http://schemas.openxmlformats.org/officeDocument/2006/relationships/hyperlink" Target="https://login.consultant.ru/link/?req=doc&amp;base=RLAW358&amp;n=159163&amp;dst=100005" TargetMode="External"/><Relationship Id="rId96" Type="http://schemas.openxmlformats.org/officeDocument/2006/relationships/hyperlink" Target="https://login.consultant.ru/link/?req=doc&amp;base=RLAW358&amp;n=169984&amp;dst=100005" TargetMode="External"/><Relationship Id="rId140" Type="http://schemas.openxmlformats.org/officeDocument/2006/relationships/hyperlink" Target="https://login.consultant.ru/link/?req=doc&amp;base=LAW&amp;n=520756&amp;dst=100011" TargetMode="External"/><Relationship Id="rId145" Type="http://schemas.openxmlformats.org/officeDocument/2006/relationships/hyperlink" Target="https://login.consultant.ru/link/?req=doc&amp;base=RLAW358&amp;n=193611&amp;dst=100012" TargetMode="External"/><Relationship Id="rId161" Type="http://schemas.openxmlformats.org/officeDocument/2006/relationships/hyperlink" Target="https://login.consultant.ru/link/?req=doc&amp;base=RLAW358&amp;n=194078&amp;dst=100014" TargetMode="External"/><Relationship Id="rId166" Type="http://schemas.openxmlformats.org/officeDocument/2006/relationships/hyperlink" Target="https://login.consultant.ru/link/?req=doc&amp;base=RLAW358&amp;n=189205&amp;dst=100039" TargetMode="External"/><Relationship Id="rId182" Type="http://schemas.openxmlformats.org/officeDocument/2006/relationships/hyperlink" Target="https://login.consultant.ru/link/?req=doc&amp;base=RLAW358&amp;n=194078&amp;dst=100076" TargetMode="External"/><Relationship Id="rId187" Type="http://schemas.openxmlformats.org/officeDocument/2006/relationships/hyperlink" Target="https://login.consultant.ru/link/?req=doc&amp;base=RLAW358&amp;n=193611&amp;dst=10017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72093&amp;dst=100005" TargetMode="External"/><Relationship Id="rId23" Type="http://schemas.openxmlformats.org/officeDocument/2006/relationships/hyperlink" Target="https://login.consultant.ru/link/?req=doc&amp;base=RLAW358&amp;n=89729&amp;dst=100005" TargetMode="External"/><Relationship Id="rId28" Type="http://schemas.openxmlformats.org/officeDocument/2006/relationships/hyperlink" Target="https://login.consultant.ru/link/?req=doc&amp;base=RLAW358&amp;n=95600&amp;dst=100005" TargetMode="External"/><Relationship Id="rId49" Type="http://schemas.openxmlformats.org/officeDocument/2006/relationships/hyperlink" Target="https://login.consultant.ru/link/?req=doc&amp;base=RLAW358&amp;n=108799&amp;dst=100005" TargetMode="External"/><Relationship Id="rId114" Type="http://schemas.openxmlformats.org/officeDocument/2006/relationships/hyperlink" Target="https://login.consultant.ru/link/?req=doc&amp;base=RLAW358&amp;n=172485&amp;dst=100005" TargetMode="External"/><Relationship Id="rId119" Type="http://schemas.openxmlformats.org/officeDocument/2006/relationships/hyperlink" Target="https://login.consultant.ru/link/?req=doc&amp;base=RLAW358&amp;n=182615&amp;dst=100005" TargetMode="External"/><Relationship Id="rId44" Type="http://schemas.openxmlformats.org/officeDocument/2006/relationships/hyperlink" Target="https://login.consultant.ru/link/?req=doc&amp;base=RLAW358&amp;n=105485&amp;dst=100005" TargetMode="External"/><Relationship Id="rId60" Type="http://schemas.openxmlformats.org/officeDocument/2006/relationships/hyperlink" Target="https://login.consultant.ru/link/?req=doc&amp;base=RLAW358&amp;n=118245&amp;dst=100005" TargetMode="External"/><Relationship Id="rId65" Type="http://schemas.openxmlformats.org/officeDocument/2006/relationships/hyperlink" Target="https://login.consultant.ru/link/?req=doc&amp;base=RLAW358&amp;n=122756&amp;dst=100005" TargetMode="External"/><Relationship Id="rId81" Type="http://schemas.openxmlformats.org/officeDocument/2006/relationships/hyperlink" Target="https://login.consultant.ru/link/?req=doc&amp;base=RLAW358&amp;n=146933&amp;dst=100005" TargetMode="External"/><Relationship Id="rId86" Type="http://schemas.openxmlformats.org/officeDocument/2006/relationships/hyperlink" Target="https://login.consultant.ru/link/?req=doc&amp;base=RLAW358&amp;n=154235&amp;dst=100005" TargetMode="External"/><Relationship Id="rId130" Type="http://schemas.openxmlformats.org/officeDocument/2006/relationships/hyperlink" Target="https://login.consultant.ru/link/?req=doc&amp;base=LAW&amp;n=475991" TargetMode="External"/><Relationship Id="rId135" Type="http://schemas.openxmlformats.org/officeDocument/2006/relationships/hyperlink" Target="https://login.consultant.ru/link/?req=doc&amp;base=RLAW358&amp;n=181715&amp;dst=100033" TargetMode="External"/><Relationship Id="rId151" Type="http://schemas.openxmlformats.org/officeDocument/2006/relationships/hyperlink" Target="https://login.consultant.ru/link/?req=doc&amp;base=RLAW358&amp;n=180656&amp;dst=100014" TargetMode="External"/><Relationship Id="rId156" Type="http://schemas.openxmlformats.org/officeDocument/2006/relationships/hyperlink" Target="https://login.consultant.ru/link/?req=doc&amp;base=RLAW358&amp;n=180656&amp;dst=100019" TargetMode="External"/><Relationship Id="rId177" Type="http://schemas.openxmlformats.org/officeDocument/2006/relationships/hyperlink" Target="https://login.consultant.ru/link/?req=doc&amp;base=RLAW358&amp;n=189205&amp;dst=100041" TargetMode="External"/><Relationship Id="rId172" Type="http://schemas.openxmlformats.org/officeDocument/2006/relationships/hyperlink" Target="https://login.consultant.ru/link/?req=doc&amp;base=RLAW358&amp;n=189205&amp;dst=100040" TargetMode="External"/><Relationship Id="rId13" Type="http://schemas.openxmlformats.org/officeDocument/2006/relationships/hyperlink" Target="https://login.consultant.ru/link/?req=doc&amp;base=RLAW358&amp;n=79972&amp;dst=100005" TargetMode="External"/><Relationship Id="rId18" Type="http://schemas.openxmlformats.org/officeDocument/2006/relationships/hyperlink" Target="https://login.consultant.ru/link/?req=doc&amp;base=RLAW358&amp;n=84597&amp;dst=100005" TargetMode="External"/><Relationship Id="rId39" Type="http://schemas.openxmlformats.org/officeDocument/2006/relationships/hyperlink" Target="https://login.consultant.ru/link/?req=doc&amp;base=RLAW358&amp;n=102303&amp;dst=100005" TargetMode="External"/><Relationship Id="rId109" Type="http://schemas.openxmlformats.org/officeDocument/2006/relationships/hyperlink" Target="https://login.consultant.ru/link/?req=doc&amp;base=RLAW358&amp;n=184182&amp;dst=100400" TargetMode="External"/><Relationship Id="rId34" Type="http://schemas.openxmlformats.org/officeDocument/2006/relationships/hyperlink" Target="https://login.consultant.ru/link/?req=doc&amp;base=RLAW358&amp;n=99506&amp;dst=100005" TargetMode="External"/><Relationship Id="rId50" Type="http://schemas.openxmlformats.org/officeDocument/2006/relationships/hyperlink" Target="https://login.consultant.ru/link/?req=doc&amp;base=RLAW358&amp;n=110629&amp;dst=100005" TargetMode="External"/><Relationship Id="rId55" Type="http://schemas.openxmlformats.org/officeDocument/2006/relationships/hyperlink" Target="https://login.consultant.ru/link/?req=doc&amp;base=RLAW358&amp;n=114911&amp;dst=100005" TargetMode="External"/><Relationship Id="rId76" Type="http://schemas.openxmlformats.org/officeDocument/2006/relationships/hyperlink" Target="https://login.consultant.ru/link/?req=doc&amp;base=RLAW358&amp;n=142309&amp;dst=100005" TargetMode="External"/><Relationship Id="rId97" Type="http://schemas.openxmlformats.org/officeDocument/2006/relationships/hyperlink" Target="https://login.consultant.ru/link/?req=doc&amp;base=RLAW358&amp;n=170533&amp;dst=100005" TargetMode="External"/><Relationship Id="rId104" Type="http://schemas.openxmlformats.org/officeDocument/2006/relationships/hyperlink" Target="https://login.consultant.ru/link/?req=doc&amp;base=RLAW358&amp;n=185552&amp;dst=100005" TargetMode="External"/><Relationship Id="rId120" Type="http://schemas.openxmlformats.org/officeDocument/2006/relationships/hyperlink" Target="https://login.consultant.ru/link/?req=doc&amp;base=RLAW358&amp;n=185552&amp;dst=100005" TargetMode="External"/><Relationship Id="rId125" Type="http://schemas.openxmlformats.org/officeDocument/2006/relationships/hyperlink" Target="https://login.consultant.ru/link/?req=doc&amp;base=RLAW358&amp;n=194078&amp;dst=100015" TargetMode="External"/><Relationship Id="rId141" Type="http://schemas.openxmlformats.org/officeDocument/2006/relationships/hyperlink" Target="https://login.consultant.ru/link/?req=doc&amp;base=RLAW358&amp;n=194078&amp;dst=100073" TargetMode="External"/><Relationship Id="rId146" Type="http://schemas.openxmlformats.org/officeDocument/2006/relationships/hyperlink" Target="https://login.consultant.ru/link/?req=doc&amp;base=RLAW358&amp;n=189205&amp;dst=100029" TargetMode="External"/><Relationship Id="rId167" Type="http://schemas.openxmlformats.org/officeDocument/2006/relationships/hyperlink" Target="https://login.consultant.ru/link/?req=doc&amp;base=RLAW358&amp;n=194078&amp;dst=100014" TargetMode="External"/><Relationship Id="rId188" Type="http://schemas.openxmlformats.org/officeDocument/2006/relationships/hyperlink" Target="https://login.consultant.ru/link/?req=doc&amp;base=RLAW358&amp;n=194078&amp;dst=100014" TargetMode="External"/><Relationship Id="rId7" Type="http://schemas.openxmlformats.org/officeDocument/2006/relationships/hyperlink" Target="https://login.consultant.ru/link/?req=doc&amp;base=RLAW358&amp;n=73283&amp;dst=100005" TargetMode="External"/><Relationship Id="rId71" Type="http://schemas.openxmlformats.org/officeDocument/2006/relationships/hyperlink" Target="https://login.consultant.ru/link/?req=doc&amp;base=RLAW358&amp;n=132366&amp;dst=100005" TargetMode="External"/><Relationship Id="rId92" Type="http://schemas.openxmlformats.org/officeDocument/2006/relationships/hyperlink" Target="https://login.consultant.ru/link/?req=doc&amp;base=RLAW358&amp;n=160284&amp;dst=100005" TargetMode="External"/><Relationship Id="rId162" Type="http://schemas.openxmlformats.org/officeDocument/2006/relationships/hyperlink" Target="https://login.consultant.ru/link/?req=doc&amp;base=RLAW358&amp;n=189205&amp;dst=100035" TargetMode="External"/><Relationship Id="rId183" Type="http://schemas.openxmlformats.org/officeDocument/2006/relationships/hyperlink" Target="https://login.consultant.ru/link/?req=doc&amp;base=RLAW358&amp;n=194078&amp;dst=10007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96166&amp;dst=100005" TargetMode="External"/><Relationship Id="rId24" Type="http://schemas.openxmlformats.org/officeDocument/2006/relationships/hyperlink" Target="https://login.consultant.ru/link/?req=doc&amp;base=RLAW358&amp;n=90712&amp;dst=100005" TargetMode="External"/><Relationship Id="rId40" Type="http://schemas.openxmlformats.org/officeDocument/2006/relationships/hyperlink" Target="https://login.consultant.ru/link/?req=doc&amp;base=RLAW358&amp;n=102661&amp;dst=100005" TargetMode="External"/><Relationship Id="rId45" Type="http://schemas.openxmlformats.org/officeDocument/2006/relationships/hyperlink" Target="https://login.consultant.ru/link/?req=doc&amp;base=RLAW358&amp;n=105758&amp;dst=100005" TargetMode="External"/><Relationship Id="rId66" Type="http://schemas.openxmlformats.org/officeDocument/2006/relationships/hyperlink" Target="https://login.consultant.ru/link/?req=doc&amp;base=RLAW358&amp;n=123017&amp;dst=100005" TargetMode="External"/><Relationship Id="rId87" Type="http://schemas.openxmlformats.org/officeDocument/2006/relationships/hyperlink" Target="https://login.consultant.ru/link/?req=doc&amp;base=RLAW358&amp;n=154246&amp;dst=100005" TargetMode="External"/><Relationship Id="rId110" Type="http://schemas.openxmlformats.org/officeDocument/2006/relationships/hyperlink" Target="https://login.consultant.ru/link/?req=doc&amp;base=RLAW358&amp;n=181534&amp;dst=100475" TargetMode="External"/><Relationship Id="rId115" Type="http://schemas.openxmlformats.org/officeDocument/2006/relationships/hyperlink" Target="https://login.consultant.ru/link/?req=doc&amp;base=RLAW358&amp;n=178760&amp;dst=100005" TargetMode="External"/><Relationship Id="rId131" Type="http://schemas.openxmlformats.org/officeDocument/2006/relationships/hyperlink" Target="https://login.consultant.ru/link/?req=doc&amp;base=LAW&amp;n=398015&amp;dst=100002" TargetMode="External"/><Relationship Id="rId136" Type="http://schemas.openxmlformats.org/officeDocument/2006/relationships/hyperlink" Target="https://login.consultant.ru/link/?req=doc&amp;base=RLAW358&amp;n=181715&amp;dst=100033" TargetMode="External"/><Relationship Id="rId157" Type="http://schemas.openxmlformats.org/officeDocument/2006/relationships/hyperlink" Target="https://login.consultant.ru/link/?req=doc&amp;base=RLAW358&amp;n=180656&amp;dst=100020" TargetMode="External"/><Relationship Id="rId178" Type="http://schemas.openxmlformats.org/officeDocument/2006/relationships/hyperlink" Target="https://login.consultant.ru/link/?req=doc&amp;base=RLAW358&amp;n=181715&amp;dst=100034" TargetMode="External"/><Relationship Id="rId61" Type="http://schemas.openxmlformats.org/officeDocument/2006/relationships/hyperlink" Target="https://login.consultant.ru/link/?req=doc&amp;base=RLAW358&amp;n=119367&amp;dst=100005" TargetMode="External"/><Relationship Id="rId82" Type="http://schemas.openxmlformats.org/officeDocument/2006/relationships/hyperlink" Target="https://login.consultant.ru/link/?req=doc&amp;base=RLAW358&amp;n=147818&amp;dst=100005" TargetMode="External"/><Relationship Id="rId152" Type="http://schemas.openxmlformats.org/officeDocument/2006/relationships/hyperlink" Target="https://login.consultant.ru/link/?req=doc&amp;base=LAW&amp;n=409622" TargetMode="External"/><Relationship Id="rId173" Type="http://schemas.openxmlformats.org/officeDocument/2006/relationships/hyperlink" Target="https://login.consultant.ru/link/?req=doc&amp;base=RLAW358&amp;n=189218&amp;dst=100015" TargetMode="External"/><Relationship Id="rId19" Type="http://schemas.openxmlformats.org/officeDocument/2006/relationships/hyperlink" Target="https://login.consultant.ru/link/?req=doc&amp;base=RLAW358&amp;n=85463&amp;dst=100005" TargetMode="External"/><Relationship Id="rId14" Type="http://schemas.openxmlformats.org/officeDocument/2006/relationships/hyperlink" Target="https://login.consultant.ru/link/?req=doc&amp;base=RLAW358&amp;n=81485&amp;dst=100005" TargetMode="External"/><Relationship Id="rId30" Type="http://schemas.openxmlformats.org/officeDocument/2006/relationships/hyperlink" Target="https://login.consultant.ru/link/?req=doc&amp;base=RLAW358&amp;n=96279&amp;dst=100005" TargetMode="External"/><Relationship Id="rId35" Type="http://schemas.openxmlformats.org/officeDocument/2006/relationships/hyperlink" Target="https://login.consultant.ru/link/?req=doc&amp;base=RLAW358&amp;n=100574&amp;dst=100005" TargetMode="External"/><Relationship Id="rId56" Type="http://schemas.openxmlformats.org/officeDocument/2006/relationships/hyperlink" Target="https://login.consultant.ru/link/?req=doc&amp;base=RLAW358&amp;n=114912&amp;dst=100005" TargetMode="External"/><Relationship Id="rId77" Type="http://schemas.openxmlformats.org/officeDocument/2006/relationships/hyperlink" Target="https://login.consultant.ru/link/?req=doc&amp;base=RLAW358&amp;n=142521&amp;dst=100005" TargetMode="External"/><Relationship Id="rId100" Type="http://schemas.openxmlformats.org/officeDocument/2006/relationships/hyperlink" Target="https://login.consultant.ru/link/?req=doc&amp;base=RLAW358&amp;n=180656&amp;dst=100005" TargetMode="External"/><Relationship Id="rId105" Type="http://schemas.openxmlformats.org/officeDocument/2006/relationships/hyperlink" Target="https://login.consultant.ru/link/?req=doc&amp;base=RLAW358&amp;n=189205&amp;dst=100005" TargetMode="External"/><Relationship Id="rId126" Type="http://schemas.openxmlformats.org/officeDocument/2006/relationships/hyperlink" Target="https://login.consultant.ru/link/?req=doc&amp;base=LAW&amp;n=526167&amp;dst=100009" TargetMode="External"/><Relationship Id="rId147" Type="http://schemas.openxmlformats.org/officeDocument/2006/relationships/hyperlink" Target="https://login.consultant.ru/link/?req=doc&amp;base=RLAW358&amp;n=189205&amp;dst=100029" TargetMode="External"/><Relationship Id="rId168" Type="http://schemas.openxmlformats.org/officeDocument/2006/relationships/hyperlink" Target="https://login.consultant.ru/link/?req=doc&amp;base=LAW&amp;n=409622" TargetMode="External"/><Relationship Id="rId8" Type="http://schemas.openxmlformats.org/officeDocument/2006/relationships/hyperlink" Target="https://login.consultant.ru/link/?req=doc&amp;base=RLAW358&amp;n=74807&amp;dst=100005" TargetMode="External"/><Relationship Id="rId51" Type="http://schemas.openxmlformats.org/officeDocument/2006/relationships/hyperlink" Target="https://login.consultant.ru/link/?req=doc&amp;base=RLAW358&amp;n=111268&amp;dst=100005" TargetMode="External"/><Relationship Id="rId72" Type="http://schemas.openxmlformats.org/officeDocument/2006/relationships/hyperlink" Target="https://login.consultant.ru/link/?req=doc&amp;base=RLAW358&amp;n=136148&amp;dst=100005" TargetMode="External"/><Relationship Id="rId93" Type="http://schemas.openxmlformats.org/officeDocument/2006/relationships/hyperlink" Target="https://login.consultant.ru/link/?req=doc&amp;base=RLAW358&amp;n=161530&amp;dst=100005" TargetMode="External"/><Relationship Id="rId98" Type="http://schemas.openxmlformats.org/officeDocument/2006/relationships/hyperlink" Target="https://login.consultant.ru/link/?req=doc&amp;base=RLAW358&amp;n=172485&amp;dst=100005" TargetMode="External"/><Relationship Id="rId121" Type="http://schemas.openxmlformats.org/officeDocument/2006/relationships/hyperlink" Target="https://login.consultant.ru/link/?req=doc&amp;base=RLAW358&amp;n=189205&amp;dst=100005" TargetMode="External"/><Relationship Id="rId142" Type="http://schemas.openxmlformats.org/officeDocument/2006/relationships/hyperlink" Target="https://login.consultant.ru/link/?req=doc&amp;base=RLAW358&amp;n=194078&amp;dst=100075" TargetMode="External"/><Relationship Id="rId163" Type="http://schemas.openxmlformats.org/officeDocument/2006/relationships/hyperlink" Target="https://login.consultant.ru/link/?req=doc&amp;base=RLAW358&amp;n=189205&amp;dst=100036" TargetMode="External"/><Relationship Id="rId184" Type="http://schemas.openxmlformats.org/officeDocument/2006/relationships/hyperlink" Target="https://login.consultant.ru/link/?req=doc&amp;base=RLAW358&amp;n=194078&amp;dst=100077" TargetMode="External"/><Relationship Id="rId189" Type="http://schemas.openxmlformats.org/officeDocument/2006/relationships/hyperlink" Target="https://login.consultant.ru/link/?req=doc&amp;base=RLAW358&amp;n=189218&amp;dst=3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91802&amp;dst=100005" TargetMode="External"/><Relationship Id="rId46" Type="http://schemas.openxmlformats.org/officeDocument/2006/relationships/hyperlink" Target="https://login.consultant.ru/link/?req=doc&amp;base=RLAW358&amp;n=106810&amp;dst=100005" TargetMode="External"/><Relationship Id="rId67" Type="http://schemas.openxmlformats.org/officeDocument/2006/relationships/hyperlink" Target="https://login.consultant.ru/link/?req=doc&amp;base=RLAW358&amp;n=126418&amp;dst=100005" TargetMode="External"/><Relationship Id="rId116" Type="http://schemas.openxmlformats.org/officeDocument/2006/relationships/hyperlink" Target="https://login.consultant.ru/link/?req=doc&amp;base=RLAW358&amp;n=180656&amp;dst=100005" TargetMode="External"/><Relationship Id="rId137" Type="http://schemas.openxmlformats.org/officeDocument/2006/relationships/hyperlink" Target="https://login.consultant.ru/link/?req=doc&amp;base=RLAW358&amp;n=182615&amp;dst=100005" TargetMode="External"/><Relationship Id="rId158" Type="http://schemas.openxmlformats.org/officeDocument/2006/relationships/hyperlink" Target="https://login.consultant.ru/link/?req=doc&amp;base=RLAW358&amp;n=180656&amp;dst=100021" TargetMode="External"/><Relationship Id="rId20" Type="http://schemas.openxmlformats.org/officeDocument/2006/relationships/hyperlink" Target="https://login.consultant.ru/link/?req=doc&amp;base=RLAW358&amp;n=85975&amp;dst=100005" TargetMode="External"/><Relationship Id="rId41" Type="http://schemas.openxmlformats.org/officeDocument/2006/relationships/hyperlink" Target="https://login.consultant.ru/link/?req=doc&amp;base=RLAW358&amp;n=104360&amp;dst=100005" TargetMode="External"/><Relationship Id="rId62" Type="http://schemas.openxmlformats.org/officeDocument/2006/relationships/hyperlink" Target="https://login.consultant.ru/link/?req=doc&amp;base=RLAW358&amp;n=120276&amp;dst=100005" TargetMode="External"/><Relationship Id="rId83" Type="http://schemas.openxmlformats.org/officeDocument/2006/relationships/hyperlink" Target="https://login.consultant.ru/link/?req=doc&amp;base=RLAW358&amp;n=150973&amp;dst=100005" TargetMode="External"/><Relationship Id="rId88" Type="http://schemas.openxmlformats.org/officeDocument/2006/relationships/hyperlink" Target="https://login.consultant.ru/link/?req=doc&amp;base=RLAW358&amp;n=155790&amp;dst=100005" TargetMode="External"/><Relationship Id="rId111" Type="http://schemas.openxmlformats.org/officeDocument/2006/relationships/hyperlink" Target="https://login.consultant.ru/link/?req=doc&amp;base=RLAW358&amp;n=194078&amp;dst=100006" TargetMode="External"/><Relationship Id="rId132" Type="http://schemas.openxmlformats.org/officeDocument/2006/relationships/hyperlink" Target="https://login.consultant.ru/link/?req=doc&amp;base=LAW&amp;n=520756&amp;dst=100011" TargetMode="External"/><Relationship Id="rId153" Type="http://schemas.openxmlformats.org/officeDocument/2006/relationships/hyperlink" Target="https://login.consultant.ru/link/?req=doc&amp;base=LAW&amp;n=520756&amp;dst=100011" TargetMode="External"/><Relationship Id="rId174" Type="http://schemas.openxmlformats.org/officeDocument/2006/relationships/hyperlink" Target="https://login.consultant.ru/link/?req=doc&amp;base=RLAW358&amp;n=180656&amp;dst=100032" TargetMode="External"/><Relationship Id="rId179" Type="http://schemas.openxmlformats.org/officeDocument/2006/relationships/hyperlink" Target="https://login.consultant.ru/link/?req=doc&amp;base=RLAW358&amp;n=193546&amp;dst=100012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RLAW358&amp;n=81544&amp;dst=100005" TargetMode="External"/><Relationship Id="rId36" Type="http://schemas.openxmlformats.org/officeDocument/2006/relationships/hyperlink" Target="https://login.consultant.ru/link/?req=doc&amp;base=RLAW358&amp;n=100963&amp;dst=100005" TargetMode="External"/><Relationship Id="rId57" Type="http://schemas.openxmlformats.org/officeDocument/2006/relationships/hyperlink" Target="https://login.consultant.ru/link/?req=doc&amp;base=RLAW358&amp;n=116036&amp;dst=100005" TargetMode="External"/><Relationship Id="rId106" Type="http://schemas.openxmlformats.org/officeDocument/2006/relationships/hyperlink" Target="https://login.consultant.ru/link/?req=doc&amp;base=RLAW358&amp;n=193611&amp;dst=100005" TargetMode="External"/><Relationship Id="rId127" Type="http://schemas.openxmlformats.org/officeDocument/2006/relationships/hyperlink" Target="https://login.consultant.ru/link/?req=doc&amp;base=LAW&amp;n=520150" TargetMode="External"/><Relationship Id="rId10" Type="http://schemas.openxmlformats.org/officeDocument/2006/relationships/hyperlink" Target="https://login.consultant.ru/link/?req=doc&amp;base=RLAW358&amp;n=76701&amp;dst=100005" TargetMode="External"/><Relationship Id="rId31" Type="http://schemas.openxmlformats.org/officeDocument/2006/relationships/hyperlink" Target="https://login.consultant.ru/link/?req=doc&amp;base=RLAW358&amp;n=97580&amp;dst=100005" TargetMode="External"/><Relationship Id="rId52" Type="http://schemas.openxmlformats.org/officeDocument/2006/relationships/hyperlink" Target="https://login.consultant.ru/link/?req=doc&amp;base=RLAW358&amp;n=111456&amp;dst=100005" TargetMode="External"/><Relationship Id="rId73" Type="http://schemas.openxmlformats.org/officeDocument/2006/relationships/hyperlink" Target="https://login.consultant.ru/link/?req=doc&amp;base=RLAW358&amp;n=137948&amp;dst=100005" TargetMode="External"/><Relationship Id="rId78" Type="http://schemas.openxmlformats.org/officeDocument/2006/relationships/hyperlink" Target="https://login.consultant.ru/link/?req=doc&amp;base=RLAW358&amp;n=144502&amp;dst=100005" TargetMode="External"/><Relationship Id="rId94" Type="http://schemas.openxmlformats.org/officeDocument/2006/relationships/hyperlink" Target="https://login.consultant.ru/link/?req=doc&amp;base=RLAW358&amp;n=164737&amp;dst=100005" TargetMode="External"/><Relationship Id="rId99" Type="http://schemas.openxmlformats.org/officeDocument/2006/relationships/hyperlink" Target="https://login.consultant.ru/link/?req=doc&amp;base=RLAW358&amp;n=178760&amp;dst=100005" TargetMode="External"/><Relationship Id="rId101" Type="http://schemas.openxmlformats.org/officeDocument/2006/relationships/hyperlink" Target="https://login.consultant.ru/link/?req=doc&amp;base=RLAW358&amp;n=181715&amp;dst=100005" TargetMode="External"/><Relationship Id="rId122" Type="http://schemas.openxmlformats.org/officeDocument/2006/relationships/hyperlink" Target="https://login.consultant.ru/link/?req=doc&amp;base=RLAW358&amp;n=193611&amp;dst=100005" TargetMode="External"/><Relationship Id="rId143" Type="http://schemas.openxmlformats.org/officeDocument/2006/relationships/hyperlink" Target="https://login.consultant.ru/link/?req=doc&amp;base=LAW&amp;n=523199&amp;dst=388" TargetMode="External"/><Relationship Id="rId148" Type="http://schemas.openxmlformats.org/officeDocument/2006/relationships/hyperlink" Target="https://login.consultant.ru/link/?req=doc&amp;base=RLAW358&amp;n=180656&amp;dst=100011" TargetMode="External"/><Relationship Id="rId164" Type="http://schemas.openxmlformats.org/officeDocument/2006/relationships/hyperlink" Target="https://login.consultant.ru/link/?req=doc&amp;base=RLAW358&amp;n=189205&amp;dst=100037" TargetMode="External"/><Relationship Id="rId169" Type="http://schemas.openxmlformats.org/officeDocument/2006/relationships/hyperlink" Target="https://login.consultant.ru/link/?req=doc&amp;base=LAW&amp;n=409622" TargetMode="External"/><Relationship Id="rId185" Type="http://schemas.openxmlformats.org/officeDocument/2006/relationships/hyperlink" Target="https://login.consultant.ru/link/?req=doc&amp;base=RLAW358&amp;n=1894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75653&amp;dst=100005" TargetMode="External"/><Relationship Id="rId180" Type="http://schemas.openxmlformats.org/officeDocument/2006/relationships/hyperlink" Target="https://login.consultant.ru/link/?req=doc&amp;base=RLAW358&amp;n=194078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44</Pages>
  <Words>12380</Words>
  <Characters>70571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2026-02-19T11:51:00Z</dcterms:created>
  <dcterms:modified xsi:type="dcterms:W3CDTF">2026-02-19T11:53:00Z</dcterms:modified>
</cp:coreProperties>
</file>