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62E6C" w:rsidRPr="00562E6C" w:rsidTr="00562E6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62E6C" w:rsidRPr="00562E6C" w:rsidRDefault="00562E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562E6C">
              <w:rPr>
                <w:rFonts w:ascii="Times New Roman" w:hAnsi="Times New Roman" w:cs="Times New Roman"/>
                <w:sz w:val="24"/>
                <w:szCs w:val="24"/>
              </w:rPr>
              <w:t>28 марта 2016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62E6C" w:rsidRPr="00562E6C" w:rsidRDefault="00562E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2E6C">
              <w:rPr>
                <w:rFonts w:ascii="Times New Roman" w:hAnsi="Times New Roman" w:cs="Times New Roman"/>
                <w:sz w:val="24"/>
                <w:szCs w:val="24"/>
              </w:rPr>
              <w:t>N 30-ЗСО</w:t>
            </w:r>
          </w:p>
        </w:tc>
      </w:tr>
    </w:tbl>
    <w:p w:rsidR="00562E6C" w:rsidRPr="00562E6C" w:rsidRDefault="00562E6C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562E6C" w:rsidRPr="00562E6C" w:rsidRDefault="00562E6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ЗАКОН</w:t>
      </w:r>
    </w:p>
    <w:p w:rsidR="00562E6C" w:rsidRPr="00562E6C" w:rsidRDefault="00562E6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562E6C" w:rsidRPr="00562E6C" w:rsidRDefault="00562E6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О НАДЕЛЕНИИ ОРГАНОВ МЕСТНОГО САМОУПРАВЛЕНИЯ</w:t>
      </w:r>
    </w:p>
    <w:p w:rsidR="00562E6C" w:rsidRPr="00562E6C" w:rsidRDefault="00562E6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 xml:space="preserve">В САРАТОВСКОЙ ОБЛАСТИ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ОТДЕЛЬНЫМИ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ГОСУДАРСТВЕННЫМИ</w:t>
      </w:r>
    </w:p>
    <w:p w:rsidR="00562E6C" w:rsidRPr="00562E6C" w:rsidRDefault="00562E6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ПОЛНОМОЧИЯМИ ПО ПОДГОТОВКЕ И ПРОВЕДЕНИЮ ВСЕРОССИЙСКОЙ</w:t>
      </w:r>
    </w:p>
    <w:p w:rsidR="00562E6C" w:rsidRPr="00562E6C" w:rsidRDefault="00562E6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СЕЛЬСКОХОЗЯЙСТВЕННОЙ ПЕРЕПИСИ 2016 ГОДА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62E6C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562E6C" w:rsidRPr="00562E6C" w:rsidRDefault="00562E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562E6C" w:rsidRPr="00562E6C" w:rsidRDefault="00562E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23 марта 2016 года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2E6C">
        <w:rPr>
          <w:rFonts w:ascii="Times New Roman" w:hAnsi="Times New Roman" w:cs="Times New Roman"/>
          <w:sz w:val="24"/>
          <w:szCs w:val="24"/>
        </w:rPr>
        <w:t xml:space="preserve">Настоящий Закон в соответствии с </w:t>
      </w:r>
      <w:hyperlink r:id="rId5" w:history="1">
        <w:r w:rsidRPr="00562E6C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562E6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</w:t>
      </w:r>
      <w:hyperlink r:id="rId6" w:history="1">
        <w:r w:rsidRPr="00562E6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62E6C">
        <w:rPr>
          <w:rFonts w:ascii="Times New Roman" w:hAnsi="Times New Roman" w:cs="Times New Roman"/>
          <w:sz w:val="24"/>
          <w:szCs w:val="24"/>
        </w:rPr>
        <w:t xml:space="preserve">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</w:t>
      </w:r>
      <w:hyperlink r:id="rId7" w:history="1">
        <w:r w:rsidRPr="00562E6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62E6C">
        <w:rPr>
          <w:rFonts w:ascii="Times New Roman" w:hAnsi="Times New Roman" w:cs="Times New Roman"/>
          <w:sz w:val="24"/>
          <w:szCs w:val="24"/>
        </w:rPr>
        <w:t xml:space="preserve"> от 6 октября 2003 года N 131-ФЗ "Об общих принципах организации местного самоуправления в Российской Федерации", иными нормативными правовыми актами Российской Федерации и Саратовской области регулирует отношения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 xml:space="preserve">связанные с наделением органов местного самоуправления муниципальных районов и городских округов Саратовской области отдельными государственными полномочиями Российской Федерации по подготовке и проведению Всероссийской сельскохозяйственной переписи 2016 года (далее - сельскохозяйственная перепись) в рамках Федерального </w:t>
      </w:r>
      <w:hyperlink r:id="rId8" w:history="1">
        <w:r w:rsidRPr="00562E6C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562E6C">
        <w:rPr>
          <w:rFonts w:ascii="Times New Roman" w:hAnsi="Times New Roman" w:cs="Times New Roman"/>
          <w:sz w:val="24"/>
          <w:szCs w:val="24"/>
        </w:rPr>
        <w:t xml:space="preserve"> от 21 июля 2005 года N 108-ФЗ "О Всероссийской сельскохозяйственной переписи", </w:t>
      </w:r>
      <w:hyperlink r:id="rId9" w:history="1">
        <w:r w:rsidRPr="00562E6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562E6C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25 июля 2015 года N 763 "О предоставлении субвенций из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федерального бюджета бюджетам субъектов Российской Федерации на осуществление полномочий Российской Федерации по подготовке и проведению Всероссийской сельскохозяйственной переписи 2016 года" (далее - государственные полномочия) на территории Саратовской области.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0"/>
      <w:bookmarkEnd w:id="1"/>
      <w:r w:rsidRPr="00562E6C">
        <w:rPr>
          <w:rFonts w:ascii="Times New Roman" w:hAnsi="Times New Roman" w:cs="Times New Roman"/>
          <w:sz w:val="24"/>
          <w:szCs w:val="24"/>
        </w:rPr>
        <w:t>Статья 1. Государственные полномочия, которыми наделяются органы местного самоуправления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Органы местного самоуправления муниципальных районов и городских округов Саратовской области (далее - органы местного самоуправления) наделяются следующими государственными полномочиями: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1) обеспечение помещениями, пригодными для обучения и работы лиц, осуществляющих сбор сведений об объектах сельскохозяйственной переписи, хранения переписных листов и иных документов сельскохозяйственной переписи;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2) предоставление необходимой охраны помещений, пригодных для обучения и работы лиц, осуществляющих сбор сведений об объектах сельскохозяйственной переписи, хранения переписных листов и иных документов сельскохозяйственной переписи, а также предоставление транспортных средств и оказание услуг связи.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Статья 2. Перечень муниципальных образований области, органы местного самоуправления которых наделяются государственными полномочиями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lastRenderedPageBreak/>
        <w:t>Государственными полномочиями наделяются органы местного самоуправления следующих муниципальных образований области: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Александрово-Гайского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Аткарского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Аркадакского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Базарно-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Балашовского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Балаковского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Балтайского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Воскресенского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Вольского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Дергачевского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Духовницкого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Екатериновского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Ершовского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Ивантеевского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Калининского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Красноармейского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Краснокутского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Краснопартизанского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Лысогорского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Марксовского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Новобурасского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Новоузенского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Озинского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Перелюбского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Петровского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Питерского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Пугачевского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Ровенского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Романовского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Ртищевского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Советского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Самойловского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Саратовского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Татищевского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Турковского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Федоровского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Хвалынского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Энгельсского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"Город Саратов";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закрытого административно-территориального образования Михайловский;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ЗАТО Шиханы.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Статья 3. Права и обязанности органов местного самоуправления при осуществлении переданных государственных полномочий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1. Органы местного самоуправления вправе: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1) получать субвенцию из областного бюджета для осуществления переданных государственных полномочий;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2) принимать муниципальные правовые акты по вопросам осуществления переданных государственных полномочий;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lastRenderedPageBreak/>
        <w:t>3) дополнительно использовать собственные материальные ресурсы и финансовые средства для осуществления переданных государственных полномочий в случаях и порядке, предусмотренных уставами муниципальных образований области;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4) вносить предложения по совершенствованию деятельности, связанной с порядком осуществления переданных государственных полномочий.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2. Органы местного самоуправления обязаны: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 xml:space="preserve">1) организовывать осуществление переданных государственных полномочий, указанных в </w:t>
      </w:r>
      <w:hyperlink w:anchor="P20" w:history="1">
        <w:r w:rsidRPr="00562E6C">
          <w:rPr>
            <w:rFonts w:ascii="Times New Roman" w:hAnsi="Times New Roman" w:cs="Times New Roman"/>
            <w:sz w:val="24"/>
            <w:szCs w:val="24"/>
          </w:rPr>
          <w:t>статье 1</w:t>
        </w:r>
      </w:hyperlink>
      <w:r w:rsidRPr="00562E6C">
        <w:rPr>
          <w:rFonts w:ascii="Times New Roman" w:hAnsi="Times New Roman" w:cs="Times New Roman"/>
          <w:sz w:val="24"/>
          <w:szCs w:val="24"/>
        </w:rPr>
        <w:t xml:space="preserve"> настоящего Закона, в том числе определять ответственных за осуществление указанных полномочий должностных лиц органов местного самоуправления;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2) исполнять в установленном законодательством порядке переданные государственные полномочия;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2E6C">
        <w:rPr>
          <w:rFonts w:ascii="Times New Roman" w:hAnsi="Times New Roman" w:cs="Times New Roman"/>
          <w:sz w:val="24"/>
          <w:szCs w:val="24"/>
        </w:rPr>
        <w:t xml:space="preserve">3) обеспечивать эффективное использование субвенций, выделенных из областного бюджета для осуществления указанных в </w:t>
      </w:r>
      <w:hyperlink w:anchor="P20" w:history="1">
        <w:r w:rsidRPr="00562E6C">
          <w:rPr>
            <w:rFonts w:ascii="Times New Roman" w:hAnsi="Times New Roman" w:cs="Times New Roman"/>
            <w:sz w:val="24"/>
            <w:szCs w:val="24"/>
          </w:rPr>
          <w:t>статье 1</w:t>
        </w:r>
      </w:hyperlink>
      <w:r w:rsidRPr="00562E6C">
        <w:rPr>
          <w:rFonts w:ascii="Times New Roman" w:hAnsi="Times New Roman" w:cs="Times New Roman"/>
          <w:sz w:val="24"/>
          <w:szCs w:val="24"/>
        </w:rPr>
        <w:t xml:space="preserve"> настоящего Закона переданных государственных полномочий, а также своевременно представлять по установленной форме в уполномоченные органы исполнительной власти области отчетность об осуществлении указанных полномочий, в том числе о расходовании предоставленных субвенций;</w:t>
      </w:r>
      <w:proofErr w:type="gramEnd"/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4) исполнять письменные предписания уполномоченных органов исполнительной власти области по устранению нарушений, допущенных при осуществлении переданных государственных полномочий.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84"/>
      <w:bookmarkEnd w:id="2"/>
      <w:r w:rsidRPr="00562E6C">
        <w:rPr>
          <w:rFonts w:ascii="Times New Roman" w:hAnsi="Times New Roman" w:cs="Times New Roman"/>
          <w:sz w:val="24"/>
          <w:szCs w:val="24"/>
        </w:rPr>
        <w:t>Статья 4. Права и обязанности Губернатора области и уполномоченных органов исполнительной власти области по вопросам, связанным с наделением органов местного самоуправления государственными полномочиями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 xml:space="preserve">1. В соответствии с Федеральным </w:t>
      </w:r>
      <w:hyperlink r:id="rId10" w:history="1">
        <w:r w:rsidRPr="00562E6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62E6C">
        <w:rPr>
          <w:rFonts w:ascii="Times New Roman" w:hAnsi="Times New Roman" w:cs="Times New Roman"/>
          <w:sz w:val="24"/>
          <w:szCs w:val="24"/>
        </w:rPr>
        <w:t xml:space="preserve"> от 6 октября 2003 года N 131-ФЗ "Об общих принципах организации местного самоуправления в Российской Федерации" Губернатор области обладает следующими правами и обязанностями, связанными с осуществлением органами местного самоуправления переданных государственных полномочий: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1) издает методические и инструктивные документы об осуществлении органами местного самоуправления переданных государственных полномочий;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 xml:space="preserve">2) осуществляет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реализацией органами местного самоуправления переданных государственных полномочий;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утверждает порядок представления и форму отчетности об осуществлении органами местного самоуправления переданных государственных полномочий и устанавливает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периодичность ее представления;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4) подготавливает в случае неисполнения или ненадлежащего исполнения органами местного самоуправления переданных государственных полномочий предложения об изъятии указанных полномочий и вносит эти предложения в установленном порядке в областную Думу для принятия соответствующего решения.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2. Уполномоченные органы исполнительной власти области вправе: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 xml:space="preserve">1) издавать в пределах своей компетенции нормативные правовые акты по вопросам осуществления органами местного самоуправления переданных государственных полномочий и осуществлять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их исполнением;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2) запрашивать в установленном порядке у органов местного самоуправления и должностных лиц органов местного самоуправления необходимые материалы и информацию, связанные с осуществлением ими переданных государственных полномочий, а также с использованием предоставленных на эти цели финансовых средств;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 xml:space="preserve">3) оказывать методическую помощь органам местного самоуправления по </w:t>
      </w:r>
      <w:r w:rsidRPr="00562E6C">
        <w:rPr>
          <w:rFonts w:ascii="Times New Roman" w:hAnsi="Times New Roman" w:cs="Times New Roman"/>
          <w:sz w:val="24"/>
          <w:szCs w:val="24"/>
        </w:rPr>
        <w:lastRenderedPageBreak/>
        <w:t>организации их работы по исполнению переданных государственных полномочий;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4) давать письменные предписания по устранению нарушений, допущенных органами местного самоуправления при осуществлении переданных государственных полномочий.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3. Уполномоченные органы исполнительной власти области обязаны: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1) передавать органам местного самоуправления финансовые средства, необходимые для осуществления переданных государственных полномочий;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 xml:space="preserve">2) осуществлять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исполнением органами местного самоуправления переданных государственных полномочий, а также за использованием предоставленных на эти цели финансовых средств;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3) оказывать содействие органам местного самоуправления в решении вопросов, связанных с осуществлением переданных государственных полномочий.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Статья 5. Финансовое и материальное обеспечение переданных государственных полномочий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 xml:space="preserve">1. Финансовое и материальное обеспечение переданных государственных полномочий осуществляется за счет предоставляемых областному бюджету субвенций из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федерального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бюджета с последующей передачей местным бюджетам.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2. Общий объем субвенций, предоставляемых местным бюджетам для финансового и материального обеспечения переданных государственных полномочий, и их распределение по муниципальным образованиям области устанавливаются законом области об областном бюджете.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 xml:space="preserve">Статья 6.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Методика расчета нормативов для определения общего объема субвенций, предоставляемых местным бюджетам из областного бюджета для осуществления передаваемых государственных полномочий</w:t>
      </w:r>
      <w:proofErr w:type="gramEnd"/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Общий объем субвенций из областного бюджета, предоставляемых бюджетам муниципальных образований области для осуществления передаваемых государственных полномочий, включает в себя расходы на обеспечение помещениями, пригодными для обучения и работы лиц, осуществляющих сбор сведений об объектах сельскохозяйственной переписи, хранения переписных листов и иных документов сельскохозяйственной переписи (далее - помещения), предоставление необходимой охраны помещений, а также предоставление транспортных средств и оказание услуг связи.</w:t>
      </w:r>
      <w:proofErr w:type="gramEnd"/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2. Расчет размера субвенции, предоставляемой бюджету i-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области для осуществления переданных государственных полномочий (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562E6C">
        <w:rPr>
          <w:rFonts w:ascii="Times New Roman" w:hAnsi="Times New Roman" w:cs="Times New Roman"/>
          <w:sz w:val="24"/>
          <w:szCs w:val="24"/>
        </w:rPr>
        <w:t>), производится по формуле: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Рiар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Рiохр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Рiтр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Рiсв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>, где: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Рiар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размер субвенций для i-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образования области на аренду помещений (включая эксплуатационные расходы), тыс. руб.;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62E6C">
        <w:rPr>
          <w:rFonts w:ascii="Times New Roman" w:hAnsi="Times New Roman" w:cs="Times New Roman"/>
          <w:sz w:val="24"/>
          <w:szCs w:val="24"/>
        </w:rPr>
        <w:t>Рiохр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размер субвенций для i-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области для предоставления необходимой охраны помещений, тыс. руб.;</w:t>
      </w:r>
      <w:proofErr w:type="gramEnd"/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Рiтр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размер субвенций для i-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образования области на предоставление транспортных средств, тыс. руб.;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62E6C">
        <w:rPr>
          <w:rFonts w:ascii="Times New Roman" w:hAnsi="Times New Roman" w:cs="Times New Roman"/>
          <w:sz w:val="24"/>
          <w:szCs w:val="24"/>
        </w:rPr>
        <w:t>Рiсв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размер субвенций для i-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области для оказания услуг связи, тыс. руб.;</w:t>
      </w:r>
      <w:proofErr w:type="gramEnd"/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Рiохр</w:t>
      </w:r>
      <w:proofErr w:type="spellEnd"/>
      <w:proofErr w:type="gramStart"/>
      <w:r w:rsidRPr="00562E6C">
        <w:rPr>
          <w:rFonts w:ascii="Times New Roman" w:hAnsi="Times New Roman" w:cs="Times New Roman"/>
          <w:sz w:val="24"/>
          <w:szCs w:val="24"/>
        </w:rPr>
        <w:t xml:space="preserve"> = У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Нохр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Вохр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>, где: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У - количество помещений в i-м муниципальном образовании области, единиц;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Нохр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норматив, определяющий стоимость предоставления необходимой охраны помещения в расчете на одного человека (в случае, если помещение не обеспечено охраной), тыс. руб. в месяц;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Вохр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норматив, определяющий период охраны помещения, месяцев;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>тр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Kiпи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Нтр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Втр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>, где: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62E6C">
        <w:rPr>
          <w:rFonts w:ascii="Times New Roman" w:hAnsi="Times New Roman" w:cs="Times New Roman"/>
          <w:sz w:val="24"/>
          <w:szCs w:val="24"/>
        </w:rPr>
        <w:t>Ki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>пи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численность привлекаемого переписного персонала (инструкторов) для i-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области, человек;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Нтр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норматив, определяющий размер платы за предоставление транспортного средства в сутки, тыс. руб.;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Втр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норматив, определяющий период предоставления транспортного средства, суток;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ic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Kiпи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Нсв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Всв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>, где: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Нсв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норматив, определяющий размер платы за оказание услуг связи в сутки, тыс. руб.;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Всв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норматив, определяющий период оказания услуг связи, суток.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Размер субвенций для i-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образования области на аренду помещений (включая эксплуатационные расходы) определяется по формуле: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Рiар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= [(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Pобщ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Рохр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Ртр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Рсв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>)/(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Кп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x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Вп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)] x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Кiп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x П x 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Вп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>, где: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62E6C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>общ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общий размер субвенции, выделенной из федерального бюджета областному бюджету, тыс. руб.;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Рохр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объем средств на осуществление полномочий по предоставлению необходимой охраны помещений, тыс. руб.;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Ртр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объем средств на осуществление полномочий по предоставлению транспортных средств, тыс. руб.;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Рсв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объем средств на осуществление полномочий по оказанию услуг связи, тыс. руб.;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Кп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общая численность привлекаемого переписного персонала (инструкторов и переписчиков), человек;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2E6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- норматив, определяющий площадь помещения в расчете на одного человека, кв. м;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Вп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норматив, определяющий период аренды помещения в расчете на одного человека, месяцев;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- численность привлекаемого переписного персонала (инструкторов и переписчиков) для i-</w:t>
      </w:r>
      <w:proofErr w:type="spellStart"/>
      <w:r w:rsidRPr="00562E6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62E6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области, человек.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 xml:space="preserve">Для расчета размера субвенций в соответствии с настоящей методикой используются показатели </w:t>
      </w:r>
      <w:hyperlink r:id="rId11" w:history="1">
        <w:r w:rsidRPr="00562E6C">
          <w:rPr>
            <w:rFonts w:ascii="Times New Roman" w:hAnsi="Times New Roman" w:cs="Times New Roman"/>
            <w:sz w:val="24"/>
            <w:szCs w:val="24"/>
          </w:rPr>
          <w:t>нормативов</w:t>
        </w:r>
      </w:hyperlink>
      <w:r w:rsidRPr="00562E6C">
        <w:rPr>
          <w:rFonts w:ascii="Times New Roman" w:hAnsi="Times New Roman" w:cs="Times New Roman"/>
          <w:sz w:val="24"/>
          <w:szCs w:val="24"/>
        </w:rPr>
        <w:t>, предусмотренные приказом Федеральной службы государственной статистики от 28 августа 2015 года N 396 "Об определении нормативов для определения общего размера субвенций, предоставляемых из федерального бюджета бюджетам субъектов Российской Федерации на осуществление полномочий Российской Федерации по подготовке и проведению Всероссийской сельскохозяйственной переписи 2016 года", а также положения приказа Федеральной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 xml:space="preserve">службы государственной статистики от 29 февраля 2016 года N 101 "Об утверждении Основных методологических и организационных положений по подготовке и проведению Всероссийской сельскохозяйственной переписи 2016 года" в части определения средних норм нагрузки </w:t>
      </w:r>
      <w:r w:rsidRPr="00562E6C">
        <w:rPr>
          <w:rFonts w:ascii="Times New Roman" w:hAnsi="Times New Roman" w:cs="Times New Roman"/>
          <w:sz w:val="24"/>
          <w:szCs w:val="24"/>
        </w:rPr>
        <w:lastRenderedPageBreak/>
        <w:t>для лиц, осуществляющих сбор сведений об объектах переписи и формирование счетных и инструкторских участков, и приказа Федеральной службы государственной статистики от 29 декабря 2015 года N 669 "Об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утверждении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Организационного плана проведения Всероссийской сельскохозяйственной переписи 2016 года".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Статья 7. Порядок предоставления субвенции на осуществление органами местного самоуправления переданных государственных полномочий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562E6C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562E6C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субвенции на осуществление органами местного самоуправления переданных государственных полномочий устанавливается Правительством области в соответствии с бюджетным законодательством.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Статья 8. Порядок и форма отчетности органов местного самоуправления об осуществлении переданных государственных полномочий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1. Органы местного самоуправления представляют отчеты об осуществлении переданных государственных полномочий за 2016 год в уполномоченные органы исполнительной власти области в срок не позднее пяти рабочих дней после завершения отчетного периода, установленного Губернатором области.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 xml:space="preserve">2. Форма отчетов об осуществлении переданных государственных полномочий, в том числе о расходовании субвенций на осуществление переданных государственных полномочий, устанавливается Губернатором области в соответствии со </w:t>
      </w:r>
      <w:hyperlink w:anchor="P84" w:history="1">
        <w:r w:rsidRPr="00562E6C">
          <w:rPr>
            <w:rFonts w:ascii="Times New Roman" w:hAnsi="Times New Roman" w:cs="Times New Roman"/>
            <w:sz w:val="24"/>
            <w:szCs w:val="24"/>
          </w:rPr>
          <w:t>статьей 4</w:t>
        </w:r>
      </w:hyperlink>
      <w:r w:rsidRPr="00562E6C">
        <w:rPr>
          <w:rFonts w:ascii="Times New Roman" w:hAnsi="Times New Roman" w:cs="Times New Roman"/>
          <w:sz w:val="24"/>
          <w:szCs w:val="24"/>
        </w:rPr>
        <w:t xml:space="preserve"> настоящего Закона.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 xml:space="preserve">Статья 9. Порядок осуществления органами государственной власти области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осуществлением органами местного самоуправления переданных государственных полномочий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осуществлением органами местного самоуправления переданных государственных полномочий осуществляет уполномоченный орган исполнительной власти области в сфере сельского хозяйства в следующих формах: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1) анализ представленных органами местного самоуправления отчетов об осуществлении переданных государственных полномочий, в том числе о расходовании субвенций на осуществление переданных государственных полномочий;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2) проверка деятельности органов местного самоуправления по осуществлению ими переданных государственных полномочий.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562E6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62E6C">
        <w:rPr>
          <w:rFonts w:ascii="Times New Roman" w:hAnsi="Times New Roman" w:cs="Times New Roman"/>
          <w:sz w:val="24"/>
          <w:szCs w:val="24"/>
        </w:rPr>
        <w:t xml:space="preserve"> целевым использованием субвенций на осуществление переданных государственных полномочий осуществляют органы государственного финансового контроля области.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Статья 10. Срок, на который органы местного самоуправления наделяются государственными полномочиями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Органы местного самоуправления наделяются государственными полномочиями на период подготовки и проведения сельскохозяйственной переписи, установленный нормативными правовыми актами Российской Федерации.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Статья 11. Порядок и основания прекращения осуществления органами местного самоуправления переданных государственных полномочий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 xml:space="preserve">1. Осуществление переданных государственных полномочий органами местного </w:t>
      </w:r>
      <w:r w:rsidRPr="00562E6C">
        <w:rPr>
          <w:rFonts w:ascii="Times New Roman" w:hAnsi="Times New Roman" w:cs="Times New Roman"/>
          <w:sz w:val="24"/>
          <w:szCs w:val="24"/>
        </w:rPr>
        <w:lastRenderedPageBreak/>
        <w:t>самоуправления прекращается по истечении срока, на который были переданы государственные полномочия.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2. Осуществление органами местного самоуправления переданных государственных полномочий может быть прекращено досрочно в случаях: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1) неисполнения уполномоченным органом исполнительной власти области обязанностей по передаче органам местного самоуправления финансовых и материальных средств, необходимых для осуществления переданных государственных полномочий;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2) неисполнения или ненадлежащего исполнения органами местного самоуправления переданных государственных полномочий;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3) нецелевого использования органами местного самоуправления финансовых средств, переданных им для исполнения государственных полномочий;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4) нарушений при осуществлении переданных государственных полномочий законодательства Российской Федерации и законодательства области.</w:t>
      </w: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3. Осуществление переданных государственных полномочий органами местного самоуправления прекращается законом области по инициативе органов государственной власти области или органов местного самоуправления.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Статья 12. Вступление в силу настоящего Закона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Настоящий Закон вступает в силу со дня его официального опубликования.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E6C" w:rsidRPr="00562E6C" w:rsidRDefault="00562E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Губернатор</w:t>
      </w:r>
    </w:p>
    <w:p w:rsidR="00562E6C" w:rsidRPr="00562E6C" w:rsidRDefault="00562E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562E6C" w:rsidRPr="00562E6C" w:rsidRDefault="00562E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В.В.РАДАЕВ</w:t>
      </w:r>
    </w:p>
    <w:p w:rsidR="00562E6C" w:rsidRPr="00562E6C" w:rsidRDefault="00562E6C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г. Саратов</w:t>
      </w:r>
    </w:p>
    <w:p w:rsidR="00562E6C" w:rsidRPr="00562E6C" w:rsidRDefault="00562E6C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28 марта 2016 года</w:t>
      </w:r>
    </w:p>
    <w:p w:rsidR="00562E6C" w:rsidRPr="00562E6C" w:rsidRDefault="00562E6C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562E6C">
        <w:rPr>
          <w:rFonts w:ascii="Times New Roman" w:hAnsi="Times New Roman" w:cs="Times New Roman"/>
          <w:sz w:val="24"/>
          <w:szCs w:val="24"/>
        </w:rPr>
        <w:t>N 30-ЗСО</w:t>
      </w:r>
    </w:p>
    <w:p w:rsidR="00562E6C" w:rsidRPr="00562E6C" w:rsidRDefault="0056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562E6C" w:rsidRPr="00562E6C" w:rsidSect="008E4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E6C"/>
    <w:rsid w:val="00562E6C"/>
    <w:rsid w:val="00EA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E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2E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62E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E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2E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62E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B1FD3FFB2908581E1FCCE767CE34D44832CDAE150CA76E4131C2DFB127E78D3EFFE6E318FBB2AEu46F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1B1FD3FFB2908581E1FCCE767CE34D44B35CCA91504A76E4131C2DFB127E78D3EFFE6E318FAB2A9u46EN" TargetMode="External"/><Relationship Id="rId12" Type="http://schemas.openxmlformats.org/officeDocument/2006/relationships/hyperlink" Target="consultantplus://offline/ref=61B1FD3FFB2908581E1FD2EA71A269DC413E92A51C08A4391B6E9982E62EEDDA79B0BFA15CF6B2AA4A6518u668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1B1FD3FFB2908581E1FCCE767CE34D44B35CCA9170CA76E4131C2DFB127E78D3EFFE6E018uF6CN" TargetMode="External"/><Relationship Id="rId11" Type="http://schemas.openxmlformats.org/officeDocument/2006/relationships/hyperlink" Target="consultantplus://offline/ref=61B1FD3FFB2908581E1FCCE767CE34D4483DCAA91308A76E4131C2DFB127E78D3EFFE6E318FBB3AAu463N" TargetMode="External"/><Relationship Id="rId5" Type="http://schemas.openxmlformats.org/officeDocument/2006/relationships/hyperlink" Target="consultantplus://offline/ref=61B1FD3FFB2908581E1FCCE767CE34D44B3DCBAD1E5AF06C1064CCuD6AN" TargetMode="External"/><Relationship Id="rId10" Type="http://schemas.openxmlformats.org/officeDocument/2006/relationships/hyperlink" Target="consultantplus://offline/ref=61B1FD3FFB2908581E1FCCE767CE34D44B35CCA91504A76E4131C2DFB1u26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1B1FD3FFB2908581E1FCCE767CE34D4483CC5AB1D0DA76E4131C2DFB1u267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387361</TotalTime>
  <Pages>7</Pages>
  <Words>2709</Words>
  <Characters>15447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</cp:lastModifiedBy>
  <cp:revision>1</cp:revision>
  <dcterms:created xsi:type="dcterms:W3CDTF">2015-07-06T13:58:00Z</dcterms:created>
  <dcterms:modified xsi:type="dcterms:W3CDTF">2016-03-31T13:59:00Z</dcterms:modified>
</cp:coreProperties>
</file>