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658F6" w:rsidRPr="002658F6" w:rsidTr="002658F6">
        <w:tc>
          <w:tcPr>
            <w:tcW w:w="4677" w:type="dxa"/>
            <w:tcBorders>
              <w:top w:val="nil"/>
              <w:left w:val="nil"/>
              <w:bottom w:val="nil"/>
              <w:right w:val="nil"/>
            </w:tcBorders>
          </w:tcPr>
          <w:p w:rsidR="002658F6" w:rsidRPr="002658F6" w:rsidRDefault="002658F6">
            <w:pPr>
              <w:pStyle w:val="ConsPlusNormal"/>
              <w:rPr>
                <w:rFonts w:ascii="PT Astra Serif" w:hAnsi="PT Astra Serif"/>
                <w:sz w:val="28"/>
                <w:szCs w:val="28"/>
              </w:rPr>
            </w:pPr>
            <w:r w:rsidRPr="002658F6">
              <w:rPr>
                <w:rFonts w:ascii="PT Astra Serif" w:hAnsi="PT Astra Serif"/>
                <w:sz w:val="28"/>
                <w:szCs w:val="28"/>
              </w:rPr>
              <w:t>28 декабря 2007 года</w:t>
            </w:r>
          </w:p>
        </w:tc>
        <w:tc>
          <w:tcPr>
            <w:tcW w:w="4678" w:type="dxa"/>
            <w:tcBorders>
              <w:top w:val="nil"/>
              <w:left w:val="nil"/>
              <w:bottom w:val="nil"/>
              <w:right w:val="nil"/>
            </w:tcBorders>
          </w:tcPr>
          <w:p w:rsidR="002658F6" w:rsidRPr="002658F6" w:rsidRDefault="002658F6">
            <w:pPr>
              <w:pStyle w:val="ConsPlusNormal"/>
              <w:jc w:val="right"/>
              <w:rPr>
                <w:rFonts w:ascii="PT Astra Serif" w:hAnsi="PT Astra Serif"/>
                <w:sz w:val="28"/>
                <w:szCs w:val="28"/>
              </w:rPr>
            </w:pPr>
            <w:r w:rsidRPr="002658F6">
              <w:rPr>
                <w:rFonts w:ascii="PT Astra Serif" w:hAnsi="PT Astra Serif"/>
                <w:sz w:val="28"/>
                <w:szCs w:val="28"/>
              </w:rPr>
              <w:t>N 300-ЗСО</w:t>
            </w:r>
          </w:p>
        </w:tc>
      </w:tr>
    </w:tbl>
    <w:p w:rsidR="002658F6" w:rsidRPr="002658F6" w:rsidRDefault="002658F6">
      <w:pPr>
        <w:pStyle w:val="ConsPlusNormal"/>
        <w:pBdr>
          <w:bottom w:val="single" w:sz="6" w:space="0" w:color="auto"/>
        </w:pBdr>
        <w:spacing w:before="100" w:after="100"/>
        <w:jc w:val="both"/>
        <w:rPr>
          <w:rFonts w:ascii="PT Astra Serif" w:hAnsi="PT Astra Serif"/>
          <w:sz w:val="28"/>
          <w:szCs w:val="28"/>
        </w:rPr>
      </w:pP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jc w:val="center"/>
        <w:rPr>
          <w:rFonts w:ascii="PT Astra Serif" w:hAnsi="PT Astra Serif"/>
          <w:sz w:val="28"/>
          <w:szCs w:val="28"/>
        </w:rPr>
      </w:pPr>
      <w:r w:rsidRPr="002658F6">
        <w:rPr>
          <w:rFonts w:ascii="PT Astra Serif" w:hAnsi="PT Astra Serif"/>
          <w:sz w:val="28"/>
          <w:szCs w:val="28"/>
        </w:rPr>
        <w:t>РОССИЙСКАЯ ФЕДЕРАЦИЯ</w:t>
      </w:r>
    </w:p>
    <w:p w:rsidR="002658F6" w:rsidRPr="002658F6" w:rsidRDefault="002658F6">
      <w:pPr>
        <w:pStyle w:val="ConsPlusTitle"/>
        <w:jc w:val="center"/>
        <w:rPr>
          <w:rFonts w:ascii="PT Astra Serif" w:hAnsi="PT Astra Serif"/>
          <w:sz w:val="28"/>
          <w:szCs w:val="28"/>
        </w:rPr>
      </w:pPr>
    </w:p>
    <w:p w:rsidR="002658F6" w:rsidRPr="002658F6" w:rsidRDefault="002658F6">
      <w:pPr>
        <w:pStyle w:val="ConsPlusTitle"/>
        <w:jc w:val="center"/>
        <w:rPr>
          <w:rFonts w:ascii="PT Astra Serif" w:hAnsi="PT Astra Serif"/>
          <w:sz w:val="28"/>
          <w:szCs w:val="28"/>
        </w:rPr>
      </w:pPr>
      <w:r w:rsidRPr="002658F6">
        <w:rPr>
          <w:rFonts w:ascii="PT Astra Serif" w:hAnsi="PT Astra Serif"/>
          <w:sz w:val="28"/>
          <w:szCs w:val="28"/>
        </w:rPr>
        <w:t>ЗАКОН</w:t>
      </w:r>
    </w:p>
    <w:p w:rsidR="002658F6" w:rsidRPr="002658F6" w:rsidRDefault="002658F6">
      <w:pPr>
        <w:pStyle w:val="ConsPlusTitle"/>
        <w:jc w:val="center"/>
        <w:rPr>
          <w:rFonts w:ascii="PT Astra Serif" w:hAnsi="PT Astra Serif"/>
          <w:sz w:val="28"/>
          <w:szCs w:val="28"/>
        </w:rPr>
      </w:pPr>
      <w:r w:rsidRPr="002658F6">
        <w:rPr>
          <w:rFonts w:ascii="PT Astra Serif" w:hAnsi="PT Astra Serif"/>
          <w:sz w:val="28"/>
          <w:szCs w:val="28"/>
        </w:rPr>
        <w:t>САРАТОВСКОЙ ОБЛАСТИ</w:t>
      </w:r>
    </w:p>
    <w:p w:rsidR="002658F6" w:rsidRPr="002658F6" w:rsidRDefault="002658F6">
      <w:pPr>
        <w:pStyle w:val="ConsPlusTitle"/>
        <w:jc w:val="center"/>
        <w:rPr>
          <w:rFonts w:ascii="PT Astra Serif" w:hAnsi="PT Astra Serif"/>
          <w:sz w:val="28"/>
          <w:szCs w:val="28"/>
        </w:rPr>
      </w:pPr>
    </w:p>
    <w:p w:rsidR="002658F6" w:rsidRPr="002658F6" w:rsidRDefault="002658F6">
      <w:pPr>
        <w:pStyle w:val="ConsPlusTitle"/>
        <w:jc w:val="center"/>
        <w:rPr>
          <w:rFonts w:ascii="PT Astra Serif" w:hAnsi="PT Astra Serif"/>
          <w:sz w:val="28"/>
          <w:szCs w:val="28"/>
        </w:rPr>
      </w:pPr>
      <w:r w:rsidRPr="002658F6">
        <w:rPr>
          <w:rFonts w:ascii="PT Astra Serif" w:hAnsi="PT Astra Serif"/>
          <w:sz w:val="28"/>
          <w:szCs w:val="28"/>
        </w:rPr>
        <w:t xml:space="preserve">О </w:t>
      </w:r>
      <w:proofErr w:type="gramStart"/>
      <w:r w:rsidRPr="002658F6">
        <w:rPr>
          <w:rFonts w:ascii="PT Astra Serif" w:hAnsi="PT Astra Serif"/>
          <w:sz w:val="28"/>
          <w:szCs w:val="28"/>
        </w:rPr>
        <w:t>НАДЕЛЕНИИ</w:t>
      </w:r>
      <w:proofErr w:type="gramEnd"/>
      <w:r w:rsidRPr="002658F6">
        <w:rPr>
          <w:rFonts w:ascii="PT Astra Serif" w:hAnsi="PT Astra Serif"/>
          <w:sz w:val="28"/>
          <w:szCs w:val="28"/>
        </w:rPr>
        <w:t xml:space="preserve"> ОРГАНОВ МЕСТНОГО САМОУПРАВЛЕНИЯ</w:t>
      </w:r>
    </w:p>
    <w:p w:rsidR="002658F6" w:rsidRPr="002658F6" w:rsidRDefault="002658F6" w:rsidP="002658F6">
      <w:pPr>
        <w:pStyle w:val="ConsPlusTitle"/>
        <w:jc w:val="center"/>
        <w:rPr>
          <w:rFonts w:ascii="PT Astra Serif" w:hAnsi="PT Astra Serif"/>
          <w:sz w:val="28"/>
          <w:szCs w:val="28"/>
        </w:rPr>
      </w:pPr>
      <w:r w:rsidRPr="002658F6">
        <w:rPr>
          <w:rFonts w:ascii="PT Astra Serif" w:hAnsi="PT Astra Serif"/>
          <w:sz w:val="28"/>
          <w:szCs w:val="28"/>
        </w:rPr>
        <w:t>В САРАТОВСКОЙ ОБЛАСТИ ГОСУДАРСТВЕННЫМИ ПОЛНОМОЧИЯМИ</w:t>
      </w:r>
      <w:r>
        <w:rPr>
          <w:rFonts w:ascii="PT Astra Serif" w:hAnsi="PT Astra Serif"/>
          <w:sz w:val="28"/>
          <w:szCs w:val="28"/>
        </w:rPr>
        <w:t xml:space="preserve"> </w:t>
      </w:r>
      <w:r w:rsidRPr="002658F6">
        <w:rPr>
          <w:rFonts w:ascii="PT Astra Serif" w:hAnsi="PT Astra Serif"/>
          <w:sz w:val="28"/>
          <w:szCs w:val="28"/>
        </w:rPr>
        <w:t>ПО ОРГАНИЗАЦИИ ПРЕДОСТАВЛЕНИЯ И ПРЕДОСТАВЛЕНИЮ ГРАЖДАНАМ</w:t>
      </w:r>
      <w:r>
        <w:rPr>
          <w:rFonts w:ascii="PT Astra Serif" w:hAnsi="PT Astra Serif"/>
          <w:sz w:val="28"/>
          <w:szCs w:val="28"/>
        </w:rPr>
        <w:t xml:space="preserve"> </w:t>
      </w:r>
      <w:r w:rsidRPr="002658F6">
        <w:rPr>
          <w:rFonts w:ascii="PT Astra Serif" w:hAnsi="PT Astra Serif"/>
          <w:sz w:val="28"/>
          <w:szCs w:val="28"/>
        </w:rPr>
        <w:t>СУБСИДИЙ НА ОПЛАТУ ЖИЛОГО ПОМЕЩЕНИЯ И КОММУНАЛЬНЫХ УСЛУГ</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jc w:val="right"/>
        <w:rPr>
          <w:rFonts w:ascii="PT Astra Serif" w:hAnsi="PT Astra Serif"/>
          <w:sz w:val="28"/>
          <w:szCs w:val="28"/>
        </w:rPr>
      </w:pPr>
      <w:proofErr w:type="gramStart"/>
      <w:r w:rsidRPr="002658F6">
        <w:rPr>
          <w:rFonts w:ascii="PT Astra Serif" w:hAnsi="PT Astra Serif"/>
          <w:sz w:val="28"/>
          <w:szCs w:val="28"/>
        </w:rPr>
        <w:t>Принят</w:t>
      </w:r>
      <w:proofErr w:type="gramEnd"/>
    </w:p>
    <w:p w:rsidR="002658F6" w:rsidRPr="002658F6" w:rsidRDefault="002658F6">
      <w:pPr>
        <w:pStyle w:val="ConsPlusNormal"/>
        <w:jc w:val="right"/>
        <w:rPr>
          <w:rFonts w:ascii="PT Astra Serif" w:hAnsi="PT Astra Serif"/>
          <w:sz w:val="28"/>
          <w:szCs w:val="28"/>
        </w:rPr>
      </w:pPr>
      <w:r w:rsidRPr="002658F6">
        <w:rPr>
          <w:rFonts w:ascii="PT Astra Serif" w:hAnsi="PT Astra Serif"/>
          <w:sz w:val="28"/>
          <w:szCs w:val="28"/>
        </w:rPr>
        <w:t>Саратовской областной Думой</w:t>
      </w:r>
    </w:p>
    <w:p w:rsidR="002658F6" w:rsidRPr="002658F6" w:rsidRDefault="002658F6">
      <w:pPr>
        <w:pStyle w:val="ConsPlusNormal"/>
        <w:jc w:val="right"/>
        <w:rPr>
          <w:rFonts w:ascii="PT Astra Serif" w:hAnsi="PT Astra Serif"/>
          <w:sz w:val="28"/>
          <w:szCs w:val="28"/>
        </w:rPr>
      </w:pPr>
      <w:r w:rsidRPr="002658F6">
        <w:rPr>
          <w:rFonts w:ascii="PT Astra Serif" w:hAnsi="PT Astra Serif"/>
          <w:sz w:val="28"/>
          <w:szCs w:val="28"/>
        </w:rPr>
        <w:t>26 декабря 2007 года</w:t>
      </w:r>
    </w:p>
    <w:p w:rsidR="002658F6" w:rsidRPr="002658F6" w:rsidRDefault="002658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658F6" w:rsidRPr="002658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658F6" w:rsidRPr="002658F6" w:rsidRDefault="002658F6">
            <w:pPr>
              <w:pStyle w:val="ConsPlusNormal"/>
              <w:jc w:val="center"/>
              <w:rPr>
                <w:rFonts w:ascii="PT Astra Serif" w:hAnsi="PT Astra Serif"/>
                <w:sz w:val="28"/>
                <w:szCs w:val="28"/>
              </w:rPr>
            </w:pPr>
            <w:r w:rsidRPr="002658F6">
              <w:rPr>
                <w:rFonts w:ascii="PT Astra Serif" w:hAnsi="PT Astra Serif"/>
                <w:sz w:val="28"/>
                <w:szCs w:val="28"/>
              </w:rPr>
              <w:t>Список изменяющих документов</w:t>
            </w:r>
          </w:p>
          <w:p w:rsidR="002658F6" w:rsidRPr="002658F6" w:rsidRDefault="002658F6">
            <w:pPr>
              <w:pStyle w:val="ConsPlusNormal"/>
              <w:jc w:val="center"/>
              <w:rPr>
                <w:rFonts w:ascii="PT Astra Serif" w:hAnsi="PT Astra Serif"/>
                <w:sz w:val="28"/>
                <w:szCs w:val="28"/>
              </w:rPr>
            </w:pPr>
            <w:proofErr w:type="gramStart"/>
            <w:r w:rsidRPr="002658F6">
              <w:rPr>
                <w:rFonts w:ascii="PT Astra Serif" w:hAnsi="PT Astra Serif"/>
                <w:sz w:val="28"/>
                <w:szCs w:val="28"/>
              </w:rPr>
              <w:t>(в ред. Законов Саратовской области</w:t>
            </w:r>
            <w:proofErr w:type="gramEnd"/>
          </w:p>
          <w:p w:rsidR="002658F6" w:rsidRPr="002658F6" w:rsidRDefault="002658F6">
            <w:pPr>
              <w:pStyle w:val="ConsPlusNormal"/>
              <w:jc w:val="center"/>
              <w:rPr>
                <w:rFonts w:ascii="PT Astra Serif" w:hAnsi="PT Astra Serif"/>
                <w:sz w:val="28"/>
                <w:szCs w:val="28"/>
              </w:rPr>
            </w:pPr>
            <w:r w:rsidRPr="002658F6">
              <w:rPr>
                <w:rFonts w:ascii="PT Astra Serif" w:hAnsi="PT Astra Serif"/>
                <w:sz w:val="28"/>
                <w:szCs w:val="28"/>
              </w:rPr>
              <w:t xml:space="preserve">от 25.03.2008 </w:t>
            </w:r>
            <w:hyperlink r:id="rId5">
              <w:r w:rsidRPr="002658F6">
                <w:rPr>
                  <w:rFonts w:ascii="PT Astra Serif" w:hAnsi="PT Astra Serif"/>
                  <w:sz w:val="28"/>
                  <w:szCs w:val="28"/>
                </w:rPr>
                <w:t>N 60-ЗСО</w:t>
              </w:r>
            </w:hyperlink>
            <w:r w:rsidRPr="002658F6">
              <w:rPr>
                <w:rFonts w:ascii="PT Astra Serif" w:hAnsi="PT Astra Serif"/>
                <w:sz w:val="28"/>
                <w:szCs w:val="28"/>
              </w:rPr>
              <w:t xml:space="preserve">, от 28.04.2008 </w:t>
            </w:r>
            <w:hyperlink r:id="rId6">
              <w:r w:rsidRPr="002658F6">
                <w:rPr>
                  <w:rFonts w:ascii="PT Astra Serif" w:hAnsi="PT Astra Serif"/>
                  <w:sz w:val="28"/>
                  <w:szCs w:val="28"/>
                </w:rPr>
                <w:t>N 88-ЗСО</w:t>
              </w:r>
            </w:hyperlink>
            <w:r w:rsidRPr="002658F6">
              <w:rPr>
                <w:rFonts w:ascii="PT Astra Serif" w:hAnsi="PT Astra Serif"/>
                <w:sz w:val="28"/>
                <w:szCs w:val="28"/>
              </w:rPr>
              <w:t xml:space="preserve">, от 25.09.2008 </w:t>
            </w:r>
            <w:hyperlink r:id="rId7">
              <w:r w:rsidRPr="002658F6">
                <w:rPr>
                  <w:rFonts w:ascii="PT Astra Serif" w:hAnsi="PT Astra Serif"/>
                  <w:sz w:val="28"/>
                  <w:szCs w:val="28"/>
                </w:rPr>
                <w:t>N 221-ЗСО</w:t>
              </w:r>
            </w:hyperlink>
            <w:r w:rsidRPr="002658F6">
              <w:rPr>
                <w:rFonts w:ascii="PT Astra Serif" w:hAnsi="PT Astra Serif"/>
                <w:sz w:val="28"/>
                <w:szCs w:val="28"/>
              </w:rPr>
              <w:t>,</w:t>
            </w:r>
          </w:p>
          <w:p w:rsidR="002658F6" w:rsidRPr="002658F6" w:rsidRDefault="002658F6" w:rsidP="002658F6">
            <w:pPr>
              <w:pStyle w:val="ConsPlusNormal"/>
              <w:jc w:val="center"/>
              <w:rPr>
                <w:rFonts w:ascii="PT Astra Serif" w:hAnsi="PT Astra Serif"/>
                <w:sz w:val="28"/>
                <w:szCs w:val="28"/>
              </w:rPr>
            </w:pPr>
            <w:proofErr w:type="gramStart"/>
            <w:r w:rsidRPr="002658F6">
              <w:rPr>
                <w:rFonts w:ascii="PT Astra Serif" w:hAnsi="PT Astra Serif"/>
                <w:sz w:val="28"/>
                <w:szCs w:val="28"/>
              </w:rPr>
              <w:t xml:space="preserve">от 04.05.2009 </w:t>
            </w:r>
            <w:hyperlink r:id="rId8">
              <w:r w:rsidRPr="002658F6">
                <w:rPr>
                  <w:rFonts w:ascii="PT Astra Serif" w:hAnsi="PT Astra Serif"/>
                  <w:sz w:val="28"/>
                  <w:szCs w:val="28"/>
                </w:rPr>
                <w:t>N 42-ЗСО</w:t>
              </w:r>
            </w:hyperlink>
            <w:r w:rsidRPr="002658F6">
              <w:rPr>
                <w:rFonts w:ascii="PT Astra Serif" w:hAnsi="PT Astra Serif"/>
                <w:sz w:val="28"/>
                <w:szCs w:val="28"/>
              </w:rPr>
              <w:t xml:space="preserve">, от 28.09.2010 </w:t>
            </w:r>
            <w:hyperlink r:id="rId9">
              <w:r w:rsidRPr="002658F6">
                <w:rPr>
                  <w:rFonts w:ascii="PT Astra Serif" w:hAnsi="PT Astra Serif"/>
                  <w:sz w:val="28"/>
                  <w:szCs w:val="28"/>
                </w:rPr>
                <w:t>N 155-ЗСО</w:t>
              </w:r>
            </w:hyperlink>
            <w:r w:rsidRPr="002658F6">
              <w:rPr>
                <w:rFonts w:ascii="PT Astra Serif" w:hAnsi="PT Astra Serif"/>
                <w:sz w:val="28"/>
                <w:szCs w:val="28"/>
              </w:rPr>
              <w:t xml:space="preserve">, от 25.11.2011 </w:t>
            </w:r>
            <w:hyperlink r:id="rId10">
              <w:r w:rsidRPr="002658F6">
                <w:rPr>
                  <w:rFonts w:ascii="PT Astra Serif" w:hAnsi="PT Astra Serif"/>
                  <w:sz w:val="28"/>
                  <w:szCs w:val="28"/>
                </w:rPr>
                <w:t>N 181-ЗСО</w:t>
              </w:r>
            </w:hyperlink>
            <w:r w:rsidRPr="002658F6">
              <w:rPr>
                <w:rFonts w:ascii="PT Astra Serif" w:hAnsi="PT Astra Serif"/>
                <w:sz w:val="28"/>
                <w:szCs w:val="28"/>
              </w:rPr>
              <w:t>,</w:t>
            </w:r>
            <w:r>
              <w:rPr>
                <w:rFonts w:ascii="PT Astra Serif" w:hAnsi="PT Astra Serif"/>
                <w:sz w:val="28"/>
                <w:szCs w:val="28"/>
              </w:rPr>
              <w:t xml:space="preserve"> </w:t>
            </w:r>
            <w:r w:rsidRPr="002658F6">
              <w:rPr>
                <w:rFonts w:ascii="PT Astra Serif" w:hAnsi="PT Astra Serif"/>
                <w:sz w:val="28"/>
                <w:szCs w:val="28"/>
              </w:rPr>
              <w:t xml:space="preserve">от 12.12.2011 </w:t>
            </w:r>
            <w:hyperlink r:id="rId11">
              <w:r w:rsidRPr="002658F6">
                <w:rPr>
                  <w:rFonts w:ascii="PT Astra Serif" w:hAnsi="PT Astra Serif"/>
                  <w:sz w:val="28"/>
                  <w:szCs w:val="28"/>
                </w:rPr>
                <w:t>N 195-ЗСО</w:t>
              </w:r>
            </w:hyperlink>
            <w:r w:rsidRPr="002658F6">
              <w:rPr>
                <w:rFonts w:ascii="PT Astra Serif" w:hAnsi="PT Astra Serif"/>
                <w:sz w:val="28"/>
                <w:szCs w:val="28"/>
              </w:rPr>
              <w:t xml:space="preserve">, от 30.09.2014 </w:t>
            </w:r>
            <w:hyperlink r:id="rId12">
              <w:r w:rsidRPr="002658F6">
                <w:rPr>
                  <w:rFonts w:ascii="PT Astra Serif" w:hAnsi="PT Astra Serif"/>
                  <w:sz w:val="28"/>
                  <w:szCs w:val="28"/>
                </w:rPr>
                <w:t>N 124-ЗСО</w:t>
              </w:r>
            </w:hyperlink>
            <w:r w:rsidRPr="002658F6">
              <w:rPr>
                <w:rFonts w:ascii="PT Astra Serif" w:hAnsi="PT Astra Serif"/>
                <w:sz w:val="28"/>
                <w:szCs w:val="28"/>
              </w:rPr>
              <w:t xml:space="preserve">, от 29.10.2014 </w:t>
            </w:r>
            <w:hyperlink r:id="rId13">
              <w:r w:rsidRPr="002658F6">
                <w:rPr>
                  <w:rFonts w:ascii="PT Astra Serif" w:hAnsi="PT Astra Serif"/>
                  <w:sz w:val="28"/>
                  <w:szCs w:val="28"/>
                </w:rPr>
                <w:t>N 128-ЗСО</w:t>
              </w:r>
            </w:hyperlink>
            <w:r w:rsidRPr="002658F6">
              <w:rPr>
                <w:rFonts w:ascii="PT Astra Serif" w:hAnsi="PT Astra Serif"/>
                <w:sz w:val="28"/>
                <w:szCs w:val="28"/>
              </w:rPr>
              <w:t>,</w:t>
            </w:r>
            <w:r>
              <w:rPr>
                <w:rFonts w:ascii="PT Astra Serif" w:hAnsi="PT Astra Serif"/>
                <w:sz w:val="28"/>
                <w:szCs w:val="28"/>
              </w:rPr>
              <w:t xml:space="preserve"> </w:t>
            </w:r>
            <w:r w:rsidRPr="002658F6">
              <w:rPr>
                <w:rFonts w:ascii="PT Astra Serif" w:hAnsi="PT Astra Serif"/>
                <w:sz w:val="28"/>
                <w:szCs w:val="28"/>
              </w:rPr>
              <w:t xml:space="preserve">от 26.06.2015 </w:t>
            </w:r>
            <w:hyperlink r:id="rId14">
              <w:r w:rsidRPr="002658F6">
                <w:rPr>
                  <w:rFonts w:ascii="PT Astra Serif" w:hAnsi="PT Astra Serif"/>
                  <w:sz w:val="28"/>
                  <w:szCs w:val="28"/>
                </w:rPr>
                <w:t>N 75-ЗСО</w:t>
              </w:r>
            </w:hyperlink>
            <w:r w:rsidRPr="002658F6">
              <w:rPr>
                <w:rFonts w:ascii="PT Astra Serif" w:hAnsi="PT Astra Serif"/>
                <w:sz w:val="28"/>
                <w:szCs w:val="28"/>
              </w:rPr>
              <w:t xml:space="preserve">, от 03.10.2018 </w:t>
            </w:r>
            <w:hyperlink r:id="rId15">
              <w:r w:rsidRPr="002658F6">
                <w:rPr>
                  <w:rFonts w:ascii="PT Astra Serif" w:hAnsi="PT Astra Serif"/>
                  <w:sz w:val="28"/>
                  <w:szCs w:val="28"/>
                </w:rPr>
                <w:t>N 96-ЗСО</w:t>
              </w:r>
            </w:hyperlink>
            <w:r w:rsidRPr="002658F6">
              <w:rPr>
                <w:rFonts w:ascii="PT Astra Serif" w:hAnsi="PT Astra Serif"/>
                <w:sz w:val="28"/>
                <w:szCs w:val="28"/>
              </w:rPr>
              <w:t>, от 03.07.2019</w:t>
            </w:r>
            <w:proofErr w:type="gramEnd"/>
            <w:r w:rsidRPr="002658F6">
              <w:rPr>
                <w:rFonts w:ascii="PT Astra Serif" w:hAnsi="PT Astra Serif"/>
                <w:sz w:val="28"/>
                <w:szCs w:val="28"/>
              </w:rPr>
              <w:t xml:space="preserve"> </w:t>
            </w:r>
            <w:hyperlink r:id="rId16">
              <w:r w:rsidRPr="002658F6">
                <w:rPr>
                  <w:rFonts w:ascii="PT Astra Serif" w:hAnsi="PT Astra Serif"/>
                  <w:sz w:val="28"/>
                  <w:szCs w:val="28"/>
                </w:rPr>
                <w:t>N 72-ЗСО</w:t>
              </w:r>
            </w:hyperlink>
            <w:r w:rsidRPr="002658F6">
              <w:rPr>
                <w:rFonts w:ascii="PT Astra Serif" w:hAnsi="PT Astra Serif"/>
                <w:sz w:val="28"/>
                <w:szCs w:val="28"/>
              </w:rPr>
              <w:t>,</w:t>
            </w:r>
            <w:r>
              <w:rPr>
                <w:rFonts w:ascii="PT Astra Serif" w:hAnsi="PT Astra Serif"/>
                <w:sz w:val="28"/>
                <w:szCs w:val="28"/>
              </w:rPr>
              <w:t xml:space="preserve"> </w:t>
            </w:r>
            <w:r w:rsidRPr="002658F6">
              <w:rPr>
                <w:rFonts w:ascii="PT Astra Serif" w:hAnsi="PT Astra Serif"/>
                <w:sz w:val="28"/>
                <w:szCs w:val="28"/>
              </w:rPr>
              <w:t xml:space="preserve">от 27.12.2019 </w:t>
            </w:r>
            <w:hyperlink r:id="rId17">
              <w:r w:rsidRPr="002658F6">
                <w:rPr>
                  <w:rFonts w:ascii="PT Astra Serif" w:hAnsi="PT Astra Serif"/>
                  <w:sz w:val="28"/>
                  <w:szCs w:val="28"/>
                </w:rPr>
                <w:t>N 158-ЗСО</w:t>
              </w:r>
            </w:hyperlink>
            <w:r w:rsidRPr="002658F6">
              <w:rPr>
                <w:rFonts w:ascii="PT Astra Serif" w:hAnsi="PT Astra Serif"/>
                <w:sz w:val="28"/>
                <w:szCs w:val="28"/>
              </w:rPr>
              <w:t xml:space="preserve">, от 27.04.2022 </w:t>
            </w:r>
            <w:hyperlink r:id="rId18">
              <w:r w:rsidRPr="002658F6">
                <w:rPr>
                  <w:rFonts w:ascii="PT Astra Serif" w:hAnsi="PT Astra Serif"/>
                  <w:sz w:val="28"/>
                  <w:szCs w:val="28"/>
                </w:rPr>
                <w:t>N 60-ЗСО</w:t>
              </w:r>
            </w:hyperlink>
            <w:r w:rsidRPr="002658F6">
              <w:rPr>
                <w:rFonts w:ascii="PT Astra Serif" w:hAnsi="PT Astra Serif"/>
                <w:sz w:val="28"/>
                <w:szCs w:val="28"/>
              </w:rPr>
              <w:t xml:space="preserve">, от 28.11.2022 </w:t>
            </w:r>
            <w:hyperlink r:id="rId19">
              <w:r w:rsidRPr="002658F6">
                <w:rPr>
                  <w:rFonts w:ascii="PT Astra Serif" w:hAnsi="PT Astra Serif"/>
                  <w:sz w:val="28"/>
                  <w:szCs w:val="28"/>
                </w:rPr>
                <w:t>N 138-ЗСО</w:t>
              </w:r>
            </w:hyperlink>
            <w:r w:rsidRPr="002658F6">
              <w:rPr>
                <w:rFonts w:ascii="PT Astra Serif" w:hAnsi="PT Astra Serif"/>
                <w:sz w:val="28"/>
                <w:szCs w:val="28"/>
              </w:rPr>
              <w:t>,</w:t>
            </w:r>
          </w:p>
          <w:p w:rsidR="002658F6" w:rsidRPr="002658F6" w:rsidRDefault="002658F6">
            <w:pPr>
              <w:pStyle w:val="ConsPlusNormal"/>
              <w:jc w:val="center"/>
              <w:rPr>
                <w:rFonts w:ascii="PT Astra Serif" w:hAnsi="PT Astra Serif"/>
                <w:sz w:val="28"/>
                <w:szCs w:val="28"/>
              </w:rPr>
            </w:pPr>
            <w:r w:rsidRPr="002658F6">
              <w:rPr>
                <w:rFonts w:ascii="PT Astra Serif" w:hAnsi="PT Astra Serif"/>
                <w:sz w:val="28"/>
                <w:szCs w:val="28"/>
              </w:rPr>
              <w:t>с изм., внесенными Законами Саратовской области</w:t>
            </w:r>
          </w:p>
          <w:p w:rsidR="002658F6" w:rsidRPr="002658F6" w:rsidRDefault="002658F6" w:rsidP="002658F6">
            <w:pPr>
              <w:pStyle w:val="ConsPlusNormal"/>
              <w:jc w:val="center"/>
              <w:rPr>
                <w:rFonts w:ascii="PT Astra Serif" w:hAnsi="PT Astra Serif"/>
                <w:sz w:val="28"/>
                <w:szCs w:val="28"/>
              </w:rPr>
            </w:pPr>
            <w:r w:rsidRPr="002658F6">
              <w:rPr>
                <w:rFonts w:ascii="PT Astra Serif" w:hAnsi="PT Astra Serif"/>
                <w:sz w:val="28"/>
                <w:szCs w:val="28"/>
              </w:rPr>
              <w:t xml:space="preserve">от 03.12.2009 </w:t>
            </w:r>
            <w:hyperlink r:id="rId20">
              <w:r w:rsidRPr="002658F6">
                <w:rPr>
                  <w:rFonts w:ascii="PT Astra Serif" w:hAnsi="PT Astra Serif"/>
                  <w:sz w:val="28"/>
                  <w:szCs w:val="28"/>
                </w:rPr>
                <w:t>N 196-ЗСО</w:t>
              </w:r>
            </w:hyperlink>
            <w:r w:rsidRPr="002658F6">
              <w:rPr>
                <w:rFonts w:ascii="PT Astra Serif" w:hAnsi="PT Astra Serif"/>
                <w:sz w:val="28"/>
                <w:szCs w:val="28"/>
              </w:rPr>
              <w:t xml:space="preserve">, от 26.11.2010 </w:t>
            </w:r>
            <w:hyperlink r:id="rId21">
              <w:r w:rsidRPr="002658F6">
                <w:rPr>
                  <w:rFonts w:ascii="PT Astra Serif" w:hAnsi="PT Astra Serif"/>
                  <w:sz w:val="28"/>
                  <w:szCs w:val="28"/>
                </w:rPr>
                <w:t>N 209-ЗСО</w:t>
              </w:r>
            </w:hyperlink>
            <w:r w:rsidRPr="002658F6">
              <w:rPr>
                <w:rFonts w:ascii="PT Astra Serif" w:hAnsi="PT Astra Serif"/>
                <w:sz w:val="28"/>
                <w:szCs w:val="28"/>
              </w:rPr>
              <w:t xml:space="preserve">, от 12.12.2011 </w:t>
            </w:r>
            <w:hyperlink r:id="rId22">
              <w:r w:rsidRPr="002658F6">
                <w:rPr>
                  <w:rFonts w:ascii="PT Astra Serif" w:hAnsi="PT Astra Serif"/>
                  <w:sz w:val="28"/>
                  <w:szCs w:val="28"/>
                </w:rPr>
                <w:t>N 202-ЗСО</w:t>
              </w:r>
            </w:hyperlink>
            <w:r w:rsidRPr="002658F6">
              <w:rPr>
                <w:rFonts w:ascii="PT Astra Serif" w:hAnsi="PT Astra Serif"/>
                <w:sz w:val="28"/>
                <w:szCs w:val="28"/>
              </w:rPr>
              <w:t>,</w:t>
            </w:r>
            <w:r>
              <w:rPr>
                <w:rFonts w:ascii="PT Astra Serif" w:hAnsi="PT Astra Serif"/>
                <w:sz w:val="28"/>
                <w:szCs w:val="28"/>
              </w:rPr>
              <w:t xml:space="preserve"> </w:t>
            </w:r>
            <w:bookmarkStart w:id="0" w:name="_GoBack"/>
            <w:bookmarkEnd w:id="0"/>
            <w:r w:rsidRPr="002658F6">
              <w:rPr>
                <w:rFonts w:ascii="PT Astra Serif" w:hAnsi="PT Astra Serif"/>
                <w:sz w:val="28"/>
                <w:szCs w:val="28"/>
              </w:rPr>
              <w:t xml:space="preserve">от 06.12.2012 </w:t>
            </w:r>
            <w:hyperlink r:id="rId23">
              <w:r w:rsidRPr="002658F6">
                <w:rPr>
                  <w:rFonts w:ascii="PT Astra Serif" w:hAnsi="PT Astra Serif"/>
                  <w:sz w:val="28"/>
                  <w:szCs w:val="28"/>
                </w:rPr>
                <w:t>N 176-ЗСО</w:t>
              </w:r>
            </w:hyperlink>
            <w:r w:rsidRPr="002658F6">
              <w:rPr>
                <w:rFonts w:ascii="PT Astra Serif" w:hAnsi="PT Astra Serif"/>
                <w:sz w:val="28"/>
                <w:szCs w:val="28"/>
              </w:rPr>
              <w:t xml:space="preserve"> (ред. 03.12.2014), от 06.12.2012 </w:t>
            </w:r>
            <w:hyperlink r:id="rId24">
              <w:r w:rsidRPr="002658F6">
                <w:rPr>
                  <w:rFonts w:ascii="PT Astra Serif" w:hAnsi="PT Astra Serif"/>
                  <w:sz w:val="28"/>
                  <w:szCs w:val="28"/>
                </w:rPr>
                <w:t>N 204-ЗСО</w:t>
              </w:r>
            </w:hyperlink>
            <w:r w:rsidRPr="002658F6">
              <w:rPr>
                <w:rFonts w:ascii="PT Astra Serif" w:hAnsi="PT Astra Serif"/>
                <w:sz w:val="28"/>
                <w:szCs w:val="28"/>
              </w:rPr>
              <w:t>,</w:t>
            </w:r>
          </w:p>
          <w:p w:rsidR="002658F6" w:rsidRPr="002658F6" w:rsidRDefault="002658F6">
            <w:pPr>
              <w:pStyle w:val="ConsPlusNormal"/>
              <w:jc w:val="center"/>
              <w:rPr>
                <w:rFonts w:ascii="PT Astra Serif" w:hAnsi="PT Astra Serif"/>
                <w:sz w:val="28"/>
                <w:szCs w:val="28"/>
              </w:rPr>
            </w:pPr>
            <w:r w:rsidRPr="002658F6">
              <w:rPr>
                <w:rFonts w:ascii="PT Astra Serif" w:hAnsi="PT Astra Serif"/>
                <w:sz w:val="28"/>
                <w:szCs w:val="28"/>
              </w:rPr>
              <w:t xml:space="preserve">от 04.12.2013 </w:t>
            </w:r>
            <w:hyperlink r:id="rId25">
              <w:r w:rsidRPr="002658F6">
                <w:rPr>
                  <w:rFonts w:ascii="PT Astra Serif" w:hAnsi="PT Astra Serif"/>
                  <w:sz w:val="28"/>
                  <w:szCs w:val="28"/>
                </w:rPr>
                <w:t>N 224-ЗСО</w:t>
              </w:r>
            </w:hyperlink>
            <w:r w:rsidRPr="002658F6">
              <w:rPr>
                <w:rFonts w:ascii="PT Astra Serif" w:hAnsi="PT Astra Serif"/>
                <w:sz w:val="28"/>
                <w:szCs w:val="28"/>
              </w:rPr>
              <w:t xml:space="preserve">, от 05.12.2014 </w:t>
            </w:r>
            <w:hyperlink r:id="rId26">
              <w:r w:rsidRPr="002658F6">
                <w:rPr>
                  <w:rFonts w:ascii="PT Astra Serif" w:hAnsi="PT Astra Serif"/>
                  <w:sz w:val="28"/>
                  <w:szCs w:val="28"/>
                </w:rPr>
                <w:t>N 172-ЗСО</w:t>
              </w:r>
            </w:hyperlink>
            <w:r w:rsidRPr="002658F6">
              <w:rPr>
                <w:rFonts w:ascii="PT Astra Serif" w:hAnsi="PT Astra Serif"/>
                <w:sz w:val="28"/>
                <w:szCs w:val="28"/>
              </w:rPr>
              <w:t xml:space="preserve">, от 28.11.2017 </w:t>
            </w:r>
            <w:hyperlink r:id="rId27">
              <w:r w:rsidRPr="002658F6">
                <w:rPr>
                  <w:rFonts w:ascii="PT Astra Serif" w:hAnsi="PT Astra Serif"/>
                  <w:sz w:val="28"/>
                  <w:szCs w:val="28"/>
                </w:rPr>
                <w:t>N 106-ЗСО</w:t>
              </w:r>
            </w:hyperlink>
            <w:r w:rsidRPr="002658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r>
    </w:tbl>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proofErr w:type="gramStart"/>
      <w:r w:rsidRPr="002658F6">
        <w:rPr>
          <w:rFonts w:ascii="PT Astra Serif" w:hAnsi="PT Astra Serif"/>
          <w:sz w:val="28"/>
          <w:szCs w:val="28"/>
        </w:rPr>
        <w:t xml:space="preserve">Настоящий Закон регулирует отношения, связанные с наделением органов местного самоуправления государственными полномочиями по организации предоставления и предоставлению гражданам субсидий на оплату жилого помещения и коммунальных услуг (далее - субсидии), в соответствии с Жилищным </w:t>
      </w:r>
      <w:hyperlink r:id="rId28">
        <w:r w:rsidRPr="002658F6">
          <w:rPr>
            <w:rFonts w:ascii="PT Astra Serif" w:hAnsi="PT Astra Serif"/>
            <w:sz w:val="28"/>
            <w:szCs w:val="28"/>
          </w:rPr>
          <w:t>кодексом</w:t>
        </w:r>
      </w:hyperlink>
      <w:r w:rsidRPr="002658F6">
        <w:rPr>
          <w:rFonts w:ascii="PT Astra Serif" w:hAnsi="PT Astra Serif"/>
          <w:sz w:val="28"/>
          <w:szCs w:val="28"/>
        </w:rPr>
        <w:t xml:space="preserve"> Российской Федерации, Федеральным </w:t>
      </w:r>
      <w:hyperlink r:id="rId29">
        <w:r w:rsidRPr="002658F6">
          <w:rPr>
            <w:rFonts w:ascii="PT Astra Serif" w:hAnsi="PT Astra Serif"/>
            <w:sz w:val="28"/>
            <w:szCs w:val="28"/>
          </w:rPr>
          <w:t>законом</w:t>
        </w:r>
      </w:hyperlink>
      <w:r w:rsidRPr="002658F6">
        <w:rPr>
          <w:rFonts w:ascii="PT Astra Serif" w:hAnsi="PT Astra Serif"/>
          <w:sz w:val="28"/>
          <w:szCs w:val="28"/>
        </w:rPr>
        <w:t xml:space="preserve"> от 6 октября 2003 г. N 131-ФЗ "Об общих принципах организации местного самоуправления в Российской Федерации".</w:t>
      </w:r>
      <w:proofErr w:type="gramEnd"/>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r w:rsidRPr="002658F6">
        <w:rPr>
          <w:rFonts w:ascii="PT Astra Serif" w:hAnsi="PT Astra Serif"/>
          <w:sz w:val="28"/>
          <w:szCs w:val="28"/>
        </w:rPr>
        <w:t>Статья 1. Государственные полномочия, передаваемые для осуществления органами местного самоуправления</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proofErr w:type="gramStart"/>
      <w:r w:rsidRPr="002658F6">
        <w:rPr>
          <w:rFonts w:ascii="PT Astra Serif" w:hAnsi="PT Astra Serif"/>
          <w:sz w:val="28"/>
          <w:szCs w:val="28"/>
        </w:rPr>
        <w:lastRenderedPageBreak/>
        <w:t>Органы местного самоуправления наделяются государственными полномочиями по организации предоставления и предоставлению гражданам субсидий на оплату жилого помещения и коммунальных услуг в денежной форме (в том числе путем их перечисления на имеющиеся или открываемые получателями субсидий банковские счета в банках или иных кредитных организациях, а также через организации почтовой связи для их доставки получателям субсидий) (далее - государственные полномочия).</w:t>
      </w:r>
      <w:proofErr w:type="gramEnd"/>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(в ред. Законов Саратовской области от 28.04.2008 </w:t>
      </w:r>
      <w:hyperlink r:id="rId30">
        <w:r w:rsidRPr="002658F6">
          <w:rPr>
            <w:rFonts w:ascii="PT Astra Serif" w:hAnsi="PT Astra Serif"/>
            <w:sz w:val="28"/>
            <w:szCs w:val="28"/>
          </w:rPr>
          <w:t>N 88-ЗСО</w:t>
        </w:r>
      </w:hyperlink>
      <w:r w:rsidRPr="002658F6">
        <w:rPr>
          <w:rFonts w:ascii="PT Astra Serif" w:hAnsi="PT Astra Serif"/>
          <w:sz w:val="28"/>
          <w:szCs w:val="28"/>
        </w:rPr>
        <w:t xml:space="preserve">, от 04.05.2009 </w:t>
      </w:r>
      <w:hyperlink r:id="rId31">
        <w:r w:rsidRPr="002658F6">
          <w:rPr>
            <w:rFonts w:ascii="PT Astra Serif" w:hAnsi="PT Astra Serif"/>
            <w:sz w:val="28"/>
            <w:szCs w:val="28"/>
          </w:rPr>
          <w:t>N 42-ЗСО</w:t>
        </w:r>
      </w:hyperlink>
      <w:r w:rsidRPr="002658F6">
        <w:rPr>
          <w:rFonts w:ascii="PT Astra Serif" w:hAnsi="PT Astra Serif"/>
          <w:sz w:val="28"/>
          <w:szCs w:val="28"/>
        </w:rPr>
        <w:t>)</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bookmarkStart w:id="1" w:name="P36"/>
      <w:bookmarkEnd w:id="1"/>
      <w:r w:rsidRPr="002658F6">
        <w:rPr>
          <w:rFonts w:ascii="PT Astra Serif" w:hAnsi="PT Astra Serif"/>
          <w:sz w:val="28"/>
          <w:szCs w:val="28"/>
        </w:rPr>
        <w:t>Статья 2. Перечень муниципальных образований области, органы местного самоуправления которых наделяются государственными полномочиями</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Настоящим Законом государственными полномочиями наделяются органы местного самоуправления следующих муниципальных образований области:</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Александрово-Гайского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Аркадакского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Аткарского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Базарно-Карабулакского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Балаковского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Балашовского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Балтайского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Воскресенского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Вольского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Дергачевского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Духовницкого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Екатериновского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Ершовского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Ивантеевского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Калининского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Красноармейского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proofErr w:type="spellStart"/>
      <w:r w:rsidRPr="002658F6">
        <w:rPr>
          <w:rFonts w:ascii="PT Astra Serif" w:hAnsi="PT Astra Serif"/>
          <w:sz w:val="28"/>
          <w:szCs w:val="28"/>
        </w:rPr>
        <w:t>Краснокутского</w:t>
      </w:r>
      <w:proofErr w:type="spellEnd"/>
      <w:r w:rsidRPr="002658F6">
        <w:rPr>
          <w:rFonts w:ascii="PT Astra Serif" w:hAnsi="PT Astra Serif"/>
          <w:sz w:val="28"/>
          <w:szCs w:val="28"/>
        </w:rPr>
        <w:t xml:space="preserve">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lastRenderedPageBreak/>
        <w:t>Краснопартизанского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Лысогорского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Марксовского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Новобурасского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Новоузенского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Озинского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Питерского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Петровского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proofErr w:type="spellStart"/>
      <w:r w:rsidRPr="002658F6">
        <w:rPr>
          <w:rFonts w:ascii="PT Astra Serif" w:hAnsi="PT Astra Serif"/>
          <w:sz w:val="28"/>
          <w:szCs w:val="28"/>
        </w:rPr>
        <w:t>Перелюбского</w:t>
      </w:r>
      <w:proofErr w:type="spellEnd"/>
      <w:r w:rsidRPr="002658F6">
        <w:rPr>
          <w:rFonts w:ascii="PT Astra Serif" w:hAnsi="PT Astra Serif"/>
          <w:sz w:val="28"/>
          <w:szCs w:val="28"/>
        </w:rPr>
        <w:t xml:space="preserve">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Пугачевского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Ровенского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Романовского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Ртищевского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Советского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Самойловского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 xml:space="preserve">абзац утратил силу. - </w:t>
      </w:r>
      <w:hyperlink r:id="rId32">
        <w:r w:rsidRPr="002658F6">
          <w:rPr>
            <w:rFonts w:ascii="PT Astra Serif" w:hAnsi="PT Astra Serif"/>
            <w:sz w:val="28"/>
            <w:szCs w:val="28"/>
          </w:rPr>
          <w:t>Закон</w:t>
        </w:r>
      </w:hyperlink>
      <w:r w:rsidRPr="002658F6">
        <w:rPr>
          <w:rFonts w:ascii="PT Astra Serif" w:hAnsi="PT Astra Serif"/>
          <w:sz w:val="28"/>
          <w:szCs w:val="28"/>
        </w:rPr>
        <w:t xml:space="preserve"> Саратовской области от 27.04.2022 N 60-ЗСО;</w:t>
      </w:r>
    </w:p>
    <w:p w:rsidR="002658F6" w:rsidRPr="002658F6" w:rsidRDefault="002658F6">
      <w:pPr>
        <w:pStyle w:val="ConsPlusNormal"/>
        <w:spacing w:before="200"/>
        <w:ind w:firstLine="540"/>
        <w:jc w:val="both"/>
        <w:rPr>
          <w:rFonts w:ascii="PT Astra Serif" w:hAnsi="PT Astra Serif"/>
          <w:sz w:val="28"/>
          <w:szCs w:val="28"/>
        </w:rPr>
      </w:pPr>
      <w:proofErr w:type="spellStart"/>
      <w:r w:rsidRPr="002658F6">
        <w:rPr>
          <w:rFonts w:ascii="PT Astra Serif" w:hAnsi="PT Astra Serif"/>
          <w:sz w:val="28"/>
          <w:szCs w:val="28"/>
        </w:rPr>
        <w:t>Татищевского</w:t>
      </w:r>
      <w:proofErr w:type="spellEnd"/>
      <w:r w:rsidRPr="002658F6">
        <w:rPr>
          <w:rFonts w:ascii="PT Astra Serif" w:hAnsi="PT Astra Serif"/>
          <w:sz w:val="28"/>
          <w:szCs w:val="28"/>
        </w:rPr>
        <w:t xml:space="preserve">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Турковского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Федоровского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Хвалынского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proofErr w:type="spellStart"/>
      <w:r w:rsidRPr="002658F6">
        <w:rPr>
          <w:rFonts w:ascii="PT Astra Serif" w:hAnsi="PT Astra Serif"/>
          <w:sz w:val="28"/>
          <w:szCs w:val="28"/>
        </w:rPr>
        <w:t>Энгельсского</w:t>
      </w:r>
      <w:proofErr w:type="spellEnd"/>
      <w:r w:rsidRPr="002658F6">
        <w:rPr>
          <w:rFonts w:ascii="PT Astra Serif" w:hAnsi="PT Astra Serif"/>
          <w:sz w:val="28"/>
          <w:szCs w:val="28"/>
        </w:rPr>
        <w:t xml:space="preserve"> муниципального района;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"Город Саратов";</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(в ред. </w:t>
      </w:r>
      <w:hyperlink r:id="rId33">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25.03.2008 N 60-ЗСО)</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поселка Михайловский;</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(в ред. </w:t>
      </w:r>
      <w:hyperlink r:id="rId34">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03.07.2019 N 72-ЗСО)</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городского округа - ЗАТО Светлый;</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(в ред. </w:t>
      </w:r>
      <w:hyperlink r:id="rId35">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25.03.2008 N 60-ЗСО)</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города Шиханы Саратовской области.</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(в ред. </w:t>
      </w:r>
      <w:hyperlink r:id="rId36">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03.07.2019 N 72-ЗСО)</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r w:rsidRPr="002658F6">
        <w:rPr>
          <w:rFonts w:ascii="PT Astra Serif" w:hAnsi="PT Astra Serif"/>
          <w:sz w:val="28"/>
          <w:szCs w:val="28"/>
        </w:rPr>
        <w:t>Статья 3. Права и обязанности органов местного самоуправления при осуществлении переданных государственных полномочий</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1. Органы местного самоуправления вправе:</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1) получать субвенции из областного бюджета на осуществление переданных государственных полномочий;</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2) дополнительно использовать собственные материальные ресурсы и финансовые средства для осуществления переданных государственных полномочий в случаях и порядке, предусмотренных уставами муниципальных образований;</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3) вносить предложения по совершенствованию деятельности, связанной с порядком осуществления переданных государственных полномочий;</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4) заключать соглашения о взаимодействии по переданным государственным полномочиям с многофункциональным центром предоставления государственных и муниципальных услуг.</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(п. 4 </w:t>
      </w:r>
      <w:proofErr w:type="gramStart"/>
      <w:r w:rsidRPr="002658F6">
        <w:rPr>
          <w:rFonts w:ascii="PT Astra Serif" w:hAnsi="PT Astra Serif"/>
          <w:sz w:val="28"/>
          <w:szCs w:val="28"/>
        </w:rPr>
        <w:t>введен</w:t>
      </w:r>
      <w:proofErr w:type="gramEnd"/>
      <w:r w:rsidRPr="002658F6">
        <w:rPr>
          <w:rFonts w:ascii="PT Astra Serif" w:hAnsi="PT Astra Serif"/>
          <w:sz w:val="28"/>
          <w:szCs w:val="28"/>
        </w:rPr>
        <w:t xml:space="preserve"> </w:t>
      </w:r>
      <w:hyperlink r:id="rId37">
        <w:r w:rsidRPr="002658F6">
          <w:rPr>
            <w:rFonts w:ascii="PT Astra Serif" w:hAnsi="PT Astra Serif"/>
            <w:sz w:val="28"/>
            <w:szCs w:val="28"/>
          </w:rPr>
          <w:t>Законом</w:t>
        </w:r>
      </w:hyperlink>
      <w:r w:rsidRPr="002658F6">
        <w:rPr>
          <w:rFonts w:ascii="PT Astra Serif" w:hAnsi="PT Astra Serif"/>
          <w:sz w:val="28"/>
          <w:szCs w:val="28"/>
        </w:rPr>
        <w:t xml:space="preserve"> Саратовской области от 26.06.2015 N 75-ЗСО)</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2. Органы местного самоуправления обязаны исполнять в установленном законодательством порядке государственные полномочия, которыми они наделены настоящим Законом.</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3. Органы местного самоуправления и должностные лица местного самоуправления обязаны представлять уполномоченным исполнительным органам области документы и информацию, связанные с осуществлением переданных государственных полномочий, в порядке, установленном Правительством области.</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w:t>
      </w:r>
      <w:proofErr w:type="gramStart"/>
      <w:r w:rsidRPr="002658F6">
        <w:rPr>
          <w:rFonts w:ascii="PT Astra Serif" w:hAnsi="PT Astra Serif"/>
          <w:sz w:val="28"/>
          <w:szCs w:val="28"/>
        </w:rPr>
        <w:t>в</w:t>
      </w:r>
      <w:proofErr w:type="gramEnd"/>
      <w:r w:rsidRPr="002658F6">
        <w:rPr>
          <w:rFonts w:ascii="PT Astra Serif" w:hAnsi="PT Astra Serif"/>
          <w:sz w:val="28"/>
          <w:szCs w:val="28"/>
        </w:rPr>
        <w:t xml:space="preserve"> ред. </w:t>
      </w:r>
      <w:hyperlink r:id="rId38">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28.11.2022 N 138-ЗСО)</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r w:rsidRPr="002658F6">
        <w:rPr>
          <w:rFonts w:ascii="PT Astra Serif" w:hAnsi="PT Astra Serif"/>
          <w:sz w:val="28"/>
          <w:szCs w:val="28"/>
        </w:rPr>
        <w:t>Статья 4. Права и обязанности органов государственной власти области по вопросам, связанным с наделением органов местного самоуправления государственными полномочиями</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1. Уполномоченные исполнительные органы области вправе:</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(в ред. </w:t>
      </w:r>
      <w:hyperlink r:id="rId39">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28.11.2022 N 138-ЗСО)</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1) запрашивать у органов местного самоуправления и должностных лиц местного самоуправления документы и информацию по вопросам, связанным с исполнением переданных государственных полномочий;</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2) давать письменные предписания по устранению выявленных нарушений законодательства по вопросам осуществления органами местного самоуправления или должностными лицами местного самоуправления переданных государственных полномочий;</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lastRenderedPageBreak/>
        <w:t>3) принимать в пределах своей компетенции нормативные правовые акты по вопросам осуществления переданных полномочий.</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(п. 3 </w:t>
      </w:r>
      <w:proofErr w:type="gramStart"/>
      <w:r w:rsidRPr="002658F6">
        <w:rPr>
          <w:rFonts w:ascii="PT Astra Serif" w:hAnsi="PT Astra Serif"/>
          <w:sz w:val="28"/>
          <w:szCs w:val="28"/>
        </w:rPr>
        <w:t>введен</w:t>
      </w:r>
      <w:proofErr w:type="gramEnd"/>
      <w:r w:rsidRPr="002658F6">
        <w:rPr>
          <w:rFonts w:ascii="PT Astra Serif" w:hAnsi="PT Astra Serif"/>
          <w:sz w:val="28"/>
          <w:szCs w:val="28"/>
        </w:rPr>
        <w:t xml:space="preserve"> </w:t>
      </w:r>
      <w:hyperlink r:id="rId40">
        <w:r w:rsidRPr="002658F6">
          <w:rPr>
            <w:rFonts w:ascii="PT Astra Serif" w:hAnsi="PT Astra Serif"/>
            <w:sz w:val="28"/>
            <w:szCs w:val="28"/>
          </w:rPr>
          <w:t>Законом</w:t>
        </w:r>
      </w:hyperlink>
      <w:r w:rsidRPr="002658F6">
        <w:rPr>
          <w:rFonts w:ascii="PT Astra Serif" w:hAnsi="PT Astra Serif"/>
          <w:sz w:val="28"/>
          <w:szCs w:val="28"/>
        </w:rPr>
        <w:t xml:space="preserve"> Саратовской области от 28.04.2008 N 88-ЗСО)</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2. Уполномоченные исполнительные органы области обязаны:</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(в ред. </w:t>
      </w:r>
      <w:hyperlink r:id="rId41">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28.11.2022 N 138-ЗСО)</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1) предоставлять органам местного самоуправления субвенции для осуществления переданных государственных полномочий;</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 xml:space="preserve">2) осуществлять </w:t>
      </w:r>
      <w:proofErr w:type="gramStart"/>
      <w:r w:rsidRPr="002658F6">
        <w:rPr>
          <w:rFonts w:ascii="PT Astra Serif" w:hAnsi="PT Astra Serif"/>
          <w:sz w:val="28"/>
          <w:szCs w:val="28"/>
        </w:rPr>
        <w:t>контроль за</w:t>
      </w:r>
      <w:proofErr w:type="gramEnd"/>
      <w:r w:rsidRPr="002658F6">
        <w:rPr>
          <w:rFonts w:ascii="PT Astra Serif" w:hAnsi="PT Astra Serif"/>
          <w:sz w:val="28"/>
          <w:szCs w:val="28"/>
        </w:rPr>
        <w:t xml:space="preserve"> исполнением органами местного самоуправления государственных полномочий, которыми они наделены, а также за использованием предоставленных субвенций;</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3) оказывать организационно-методическую, консультационную помощь по вопросам осуществления переданных государственных полномочий.</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bookmarkStart w:id="2" w:name="P112"/>
      <w:bookmarkEnd w:id="2"/>
      <w:r w:rsidRPr="002658F6">
        <w:rPr>
          <w:rFonts w:ascii="PT Astra Serif" w:hAnsi="PT Astra Serif"/>
          <w:sz w:val="28"/>
          <w:szCs w:val="28"/>
        </w:rPr>
        <w:t>Статья 5. Методика расчета нормативов для определения общего объема субвенций, предоставляемых бюджетам муниципальных образований области из областного бюджета для осуществления передаваемых государственных полномочий</w:t>
      </w: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 xml:space="preserve">(в ред. </w:t>
      </w:r>
      <w:hyperlink r:id="rId42">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25.09.2008 N 221-ЗСО)</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 xml:space="preserve">1. Общий объем субвенций из областного бюджета, предоставляемых бюджетам муниципальных образований области для осуществления передаваемых государственных полномочий, рассчитывается исходя из суммы субвенций бюджетам муниципальных образований области, указанных в </w:t>
      </w:r>
      <w:hyperlink w:anchor="P36">
        <w:r w:rsidRPr="002658F6">
          <w:rPr>
            <w:rFonts w:ascii="PT Astra Serif" w:hAnsi="PT Astra Serif"/>
            <w:sz w:val="28"/>
            <w:szCs w:val="28"/>
          </w:rPr>
          <w:t>статье 2</w:t>
        </w:r>
      </w:hyperlink>
      <w:r w:rsidRPr="002658F6">
        <w:rPr>
          <w:rFonts w:ascii="PT Astra Serif" w:hAnsi="PT Astra Serif"/>
          <w:sz w:val="28"/>
          <w:szCs w:val="28"/>
        </w:rPr>
        <w:t xml:space="preserve"> настоящего Закона, </w:t>
      </w:r>
      <w:proofErr w:type="gramStart"/>
      <w:r w:rsidRPr="002658F6">
        <w:rPr>
          <w:rFonts w:ascii="PT Astra Serif" w:hAnsi="PT Astra Serif"/>
          <w:sz w:val="28"/>
          <w:szCs w:val="28"/>
        </w:rPr>
        <w:t>на</w:t>
      </w:r>
      <w:proofErr w:type="gramEnd"/>
      <w:r w:rsidRPr="002658F6">
        <w:rPr>
          <w:rFonts w:ascii="PT Astra Serif" w:hAnsi="PT Astra Serif"/>
          <w:sz w:val="28"/>
          <w:szCs w:val="28"/>
        </w:rPr>
        <w:t>:</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предоставление гражданам субсидий на оплату жилого помещения и коммунальных услуг;</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организацию предоставления гражданам органами местного самоуправления субсидий на оплату жилого помещения и коммунальных услуг.</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2. Размер субвенции по предоставлению гражданам субсидий на оплату жилого помещения и коммунальных услуг рассчитывается с учетом статистической информации о распределении населения муниципального образования области относительно уровней среднедушевых доходов, областных стандартов оплаты жилого помещения и коммунальных услуг и определяется по формуле:</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jc w:val="center"/>
        <w:rPr>
          <w:rFonts w:ascii="PT Astra Serif" w:hAnsi="PT Astra Serif"/>
          <w:sz w:val="28"/>
          <w:szCs w:val="28"/>
        </w:rPr>
      </w:pPr>
      <w:proofErr w:type="spellStart"/>
      <w:r w:rsidRPr="002658F6">
        <w:rPr>
          <w:rFonts w:ascii="PT Astra Serif" w:hAnsi="PT Astra Serif"/>
          <w:sz w:val="28"/>
          <w:szCs w:val="28"/>
        </w:rPr>
        <w:t>Р</w:t>
      </w:r>
      <w:r w:rsidRPr="002658F6">
        <w:rPr>
          <w:rFonts w:ascii="PT Astra Serif" w:hAnsi="PT Astra Serif"/>
          <w:sz w:val="28"/>
          <w:szCs w:val="28"/>
          <w:vertAlign w:val="subscript"/>
        </w:rPr>
        <w:t>субв</w:t>
      </w:r>
      <w:proofErr w:type="spellEnd"/>
      <w:r w:rsidRPr="002658F6">
        <w:rPr>
          <w:rFonts w:ascii="PT Astra Serif" w:hAnsi="PT Astra Serif"/>
          <w:sz w:val="28"/>
          <w:szCs w:val="28"/>
          <w:vertAlign w:val="subscript"/>
        </w:rPr>
        <w:t>.</w:t>
      </w:r>
      <w:r w:rsidRPr="002658F6">
        <w:rPr>
          <w:rFonts w:ascii="PT Astra Serif" w:hAnsi="PT Astra Serif"/>
          <w:sz w:val="28"/>
          <w:szCs w:val="28"/>
        </w:rPr>
        <w:t xml:space="preserve"> = (О</w:t>
      </w:r>
      <w:proofErr w:type="gramStart"/>
      <w:r w:rsidRPr="002658F6">
        <w:rPr>
          <w:rFonts w:ascii="PT Astra Serif" w:hAnsi="PT Astra Serif"/>
          <w:sz w:val="28"/>
          <w:szCs w:val="28"/>
          <w:vertAlign w:val="subscript"/>
        </w:rPr>
        <w:t>1</w:t>
      </w:r>
      <w:proofErr w:type="gramEnd"/>
      <w:r w:rsidRPr="002658F6">
        <w:rPr>
          <w:rFonts w:ascii="PT Astra Serif" w:hAnsi="PT Astra Serif"/>
          <w:sz w:val="28"/>
          <w:szCs w:val="28"/>
        </w:rPr>
        <w:t xml:space="preserve"> + О</w:t>
      </w:r>
      <w:r w:rsidRPr="002658F6">
        <w:rPr>
          <w:rFonts w:ascii="PT Astra Serif" w:hAnsi="PT Astra Serif"/>
          <w:sz w:val="28"/>
          <w:szCs w:val="28"/>
          <w:vertAlign w:val="subscript"/>
        </w:rPr>
        <w:t>2</w:t>
      </w:r>
      <w:r w:rsidRPr="002658F6">
        <w:rPr>
          <w:rFonts w:ascii="PT Astra Serif" w:hAnsi="PT Astra Serif"/>
          <w:sz w:val="28"/>
          <w:szCs w:val="28"/>
        </w:rPr>
        <w:t xml:space="preserve">) x </w:t>
      </w:r>
      <w:proofErr w:type="spellStart"/>
      <w:r w:rsidRPr="002658F6">
        <w:rPr>
          <w:rFonts w:ascii="PT Astra Serif" w:hAnsi="PT Astra Serif"/>
          <w:sz w:val="28"/>
          <w:szCs w:val="28"/>
        </w:rPr>
        <w:t>У</w:t>
      </w:r>
      <w:r w:rsidRPr="002658F6">
        <w:rPr>
          <w:rFonts w:ascii="PT Astra Serif" w:hAnsi="PT Astra Serif"/>
          <w:sz w:val="28"/>
          <w:szCs w:val="28"/>
          <w:vertAlign w:val="subscript"/>
        </w:rPr>
        <w:t>сред</w:t>
      </w:r>
      <w:proofErr w:type="spellEnd"/>
      <w:r w:rsidRPr="002658F6">
        <w:rPr>
          <w:rFonts w:ascii="PT Astra Serif" w:hAnsi="PT Astra Serif"/>
          <w:sz w:val="28"/>
          <w:szCs w:val="28"/>
          <w:vertAlign w:val="subscript"/>
        </w:rPr>
        <w:t>. рост</w:t>
      </w:r>
      <w:r w:rsidRPr="002658F6">
        <w:rPr>
          <w:rFonts w:ascii="PT Astra Serif" w:hAnsi="PT Astra Serif"/>
          <w:sz w:val="28"/>
          <w:szCs w:val="28"/>
        </w:rPr>
        <w:t>, где</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proofErr w:type="spellStart"/>
      <w:r w:rsidRPr="002658F6">
        <w:rPr>
          <w:rFonts w:ascii="PT Astra Serif" w:hAnsi="PT Astra Serif"/>
          <w:sz w:val="28"/>
          <w:szCs w:val="28"/>
        </w:rPr>
        <w:t>Р</w:t>
      </w:r>
      <w:r w:rsidRPr="002658F6">
        <w:rPr>
          <w:rFonts w:ascii="PT Astra Serif" w:hAnsi="PT Astra Serif"/>
          <w:sz w:val="28"/>
          <w:szCs w:val="28"/>
          <w:vertAlign w:val="subscript"/>
        </w:rPr>
        <w:t>субв</w:t>
      </w:r>
      <w:proofErr w:type="spellEnd"/>
      <w:r w:rsidRPr="002658F6">
        <w:rPr>
          <w:rFonts w:ascii="PT Astra Serif" w:hAnsi="PT Astra Serif"/>
          <w:sz w:val="28"/>
          <w:szCs w:val="28"/>
          <w:vertAlign w:val="subscript"/>
        </w:rPr>
        <w:t>.</w:t>
      </w:r>
      <w:r w:rsidRPr="002658F6">
        <w:rPr>
          <w:rFonts w:ascii="PT Astra Serif" w:hAnsi="PT Astra Serif"/>
          <w:sz w:val="28"/>
          <w:szCs w:val="28"/>
        </w:rPr>
        <w:t xml:space="preserve"> - размер субвенции муниципальному образованию области по предоставлению гражданам субсидий на оплату жилого помещения и </w:t>
      </w:r>
      <w:r w:rsidRPr="002658F6">
        <w:rPr>
          <w:rFonts w:ascii="PT Astra Serif" w:hAnsi="PT Astra Serif"/>
          <w:sz w:val="28"/>
          <w:szCs w:val="28"/>
        </w:rPr>
        <w:lastRenderedPageBreak/>
        <w:t>коммунальных услуг;</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О</w:t>
      </w:r>
      <w:proofErr w:type="gramStart"/>
      <w:r w:rsidRPr="002658F6">
        <w:rPr>
          <w:rFonts w:ascii="PT Astra Serif" w:hAnsi="PT Astra Serif"/>
          <w:sz w:val="28"/>
          <w:szCs w:val="28"/>
          <w:vertAlign w:val="subscript"/>
        </w:rPr>
        <w:t>1</w:t>
      </w:r>
      <w:proofErr w:type="gramEnd"/>
      <w:r w:rsidRPr="002658F6">
        <w:rPr>
          <w:rFonts w:ascii="PT Astra Serif" w:hAnsi="PT Astra Serif"/>
          <w:sz w:val="28"/>
          <w:szCs w:val="28"/>
        </w:rPr>
        <w:t xml:space="preserve"> - объем фактически предоставленных гражданам субсидий на оплату жилого помещения и коммунальных услуг в муниципальном образовании области в первом полугодии текущего финансового года с учетом расходов на оплату процентов за банковские операции по обслуживанию банковских счетов получателей субсидий, открытых в банках или иных кредитных организациях, и почтовых расходов по их доставке;</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О</w:t>
      </w:r>
      <w:proofErr w:type="gramStart"/>
      <w:r w:rsidRPr="002658F6">
        <w:rPr>
          <w:rFonts w:ascii="PT Astra Serif" w:hAnsi="PT Astra Serif"/>
          <w:sz w:val="28"/>
          <w:szCs w:val="28"/>
          <w:vertAlign w:val="subscript"/>
        </w:rPr>
        <w:t>2</w:t>
      </w:r>
      <w:proofErr w:type="gramEnd"/>
      <w:r w:rsidRPr="002658F6">
        <w:rPr>
          <w:rFonts w:ascii="PT Astra Serif" w:hAnsi="PT Astra Serif"/>
          <w:sz w:val="28"/>
          <w:szCs w:val="28"/>
        </w:rPr>
        <w:t xml:space="preserve"> - прогнозируемый исполнительным органом области в сфере социальной поддержки населения объем потребности средств муниципального образования области на предоставление гражданам субсидий на оплату жилого помещения и коммунальных услуг во втором полугодии текущего финансового года, рассчитанный с учетом прогнозного увеличения размера субсидий гражданам в четвертом квартале в связи с посезонной оплатой гражданами услуги по теплоснабжению и расходов на оплату процентов за банковские операции по обслуживанию банковских счетов получателей субсидий, открытых в банках или иных кредитных организациях, и почтовых расходов по их доставке;</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(в ред. </w:t>
      </w:r>
      <w:hyperlink r:id="rId43">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28.11.2022 N 138-ЗСО)</w:t>
      </w:r>
    </w:p>
    <w:p w:rsidR="002658F6" w:rsidRPr="002658F6" w:rsidRDefault="002658F6">
      <w:pPr>
        <w:pStyle w:val="ConsPlusNormal"/>
        <w:spacing w:before="200"/>
        <w:ind w:firstLine="540"/>
        <w:jc w:val="both"/>
        <w:rPr>
          <w:rFonts w:ascii="PT Astra Serif" w:hAnsi="PT Astra Serif"/>
          <w:sz w:val="28"/>
          <w:szCs w:val="28"/>
        </w:rPr>
      </w:pPr>
      <w:proofErr w:type="spellStart"/>
      <w:proofErr w:type="gramStart"/>
      <w:r w:rsidRPr="002658F6">
        <w:rPr>
          <w:rFonts w:ascii="PT Astra Serif" w:hAnsi="PT Astra Serif"/>
          <w:sz w:val="28"/>
          <w:szCs w:val="28"/>
        </w:rPr>
        <w:t>У</w:t>
      </w:r>
      <w:r w:rsidRPr="002658F6">
        <w:rPr>
          <w:rFonts w:ascii="PT Astra Serif" w:hAnsi="PT Astra Serif"/>
          <w:sz w:val="28"/>
          <w:szCs w:val="28"/>
          <w:vertAlign w:val="subscript"/>
        </w:rPr>
        <w:t>сред</w:t>
      </w:r>
      <w:proofErr w:type="spellEnd"/>
      <w:r w:rsidRPr="002658F6">
        <w:rPr>
          <w:rFonts w:ascii="PT Astra Serif" w:hAnsi="PT Astra Serif"/>
          <w:sz w:val="28"/>
          <w:szCs w:val="28"/>
          <w:vertAlign w:val="subscript"/>
        </w:rPr>
        <w:t>. рост</w:t>
      </w:r>
      <w:r w:rsidRPr="002658F6">
        <w:rPr>
          <w:rFonts w:ascii="PT Astra Serif" w:hAnsi="PT Astra Serif"/>
          <w:sz w:val="28"/>
          <w:szCs w:val="28"/>
        </w:rPr>
        <w:t xml:space="preserve"> - ежегодный перерасчет размера выплат по предоставлению гражданам субсидий на оплату жилого помещения и коммунальных услуг в соответствии со средним ростом расходов населения на оплату жилищно-коммунальных услуг на соответствующий финансовый год в соответствии с решением межведомственной комиссии по разработке проекта закона области об областном бюджете на очередной финансовый год и на плановый период.</w:t>
      </w:r>
      <w:proofErr w:type="gramEnd"/>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(часть 2 в ред. </w:t>
      </w:r>
      <w:hyperlink r:id="rId44">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27.12.2019 N 158-ЗСО)</w:t>
      </w:r>
    </w:p>
    <w:p w:rsidR="002658F6" w:rsidRPr="002658F6" w:rsidRDefault="002658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658F6" w:rsidRPr="002658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С 01.10.2019 размер индексации годового фонда оплаты труда с учетом начислений на оплату труда условных штатных единиц и норматив годового объема расходов на обеспечение деятельности условных штатных единиц равен 3,9 процента, с 01.10.2020 на 3,4 процента, с 01.10.2021 на 3,7 процента (</w:t>
            </w:r>
            <w:hyperlink r:id="rId45">
              <w:r w:rsidRPr="002658F6">
                <w:rPr>
                  <w:rFonts w:ascii="PT Astra Serif" w:hAnsi="PT Astra Serif"/>
                  <w:sz w:val="28"/>
                  <w:szCs w:val="28"/>
                </w:rPr>
                <w:t>Закон</w:t>
              </w:r>
            </w:hyperlink>
            <w:r w:rsidRPr="002658F6">
              <w:rPr>
                <w:rFonts w:ascii="PT Astra Serif" w:hAnsi="PT Astra Serif"/>
                <w:sz w:val="28"/>
                <w:szCs w:val="28"/>
              </w:rPr>
              <w:t xml:space="preserve"> Саратовской области </w:t>
            </w:r>
            <w:proofErr w:type="gramStart"/>
            <w:r w:rsidRPr="002658F6">
              <w:rPr>
                <w:rFonts w:ascii="PT Astra Serif" w:hAnsi="PT Astra Serif"/>
                <w:sz w:val="28"/>
                <w:szCs w:val="28"/>
              </w:rPr>
              <w:t>от</w:t>
            </w:r>
            <w:proofErr w:type="gramEnd"/>
            <w:r w:rsidRPr="002658F6">
              <w:rPr>
                <w:rFonts w:ascii="PT Astra Serif" w:hAnsi="PT Astra Serif"/>
                <w:sz w:val="28"/>
                <w:szCs w:val="28"/>
              </w:rPr>
              <w:t xml:space="preserve"> 27.11.2018 N 127-ЗСО).</w:t>
            </w:r>
          </w:p>
        </w:tc>
        <w:tc>
          <w:tcPr>
            <w:tcW w:w="113" w:type="dxa"/>
            <w:tcBorders>
              <w:top w:val="nil"/>
              <w:left w:val="nil"/>
              <w:bottom w:val="nil"/>
              <w:right w:val="nil"/>
            </w:tcBorders>
            <w:shd w:val="clear" w:color="auto" w:fill="F4F3F8"/>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r>
    </w:tbl>
    <w:p w:rsidR="002658F6" w:rsidRPr="002658F6" w:rsidRDefault="002658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658F6" w:rsidRPr="002658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С 01.12.2018 размер индексации годового фонда оплаты труда с учетом начислений на оплату труда условных штатных единиц и норматив годового объема расходов на обеспечение деятельности условных штатных единиц равен 3,8 процента, с 01.12.2019 на 3,8 процента, с 01.12.2020 на 3,8 процента (</w:t>
            </w:r>
            <w:hyperlink r:id="rId46">
              <w:r w:rsidRPr="002658F6">
                <w:rPr>
                  <w:rFonts w:ascii="PT Astra Serif" w:hAnsi="PT Astra Serif"/>
                  <w:sz w:val="28"/>
                  <w:szCs w:val="28"/>
                </w:rPr>
                <w:t>Закон</w:t>
              </w:r>
            </w:hyperlink>
            <w:r w:rsidRPr="002658F6">
              <w:rPr>
                <w:rFonts w:ascii="PT Astra Serif" w:hAnsi="PT Astra Serif"/>
                <w:sz w:val="28"/>
                <w:szCs w:val="28"/>
              </w:rPr>
              <w:t xml:space="preserve"> Саратовской области </w:t>
            </w:r>
            <w:proofErr w:type="gramStart"/>
            <w:r w:rsidRPr="002658F6">
              <w:rPr>
                <w:rFonts w:ascii="PT Astra Serif" w:hAnsi="PT Astra Serif"/>
                <w:sz w:val="28"/>
                <w:szCs w:val="28"/>
              </w:rPr>
              <w:t>от</w:t>
            </w:r>
            <w:proofErr w:type="gramEnd"/>
            <w:r w:rsidRPr="002658F6">
              <w:rPr>
                <w:rFonts w:ascii="PT Astra Serif" w:hAnsi="PT Astra Serif"/>
                <w:sz w:val="28"/>
                <w:szCs w:val="28"/>
              </w:rPr>
              <w:t xml:space="preserve"> 28.11.2017 N 115-ЗСО).</w:t>
            </w:r>
          </w:p>
        </w:tc>
        <w:tc>
          <w:tcPr>
            <w:tcW w:w="113" w:type="dxa"/>
            <w:tcBorders>
              <w:top w:val="nil"/>
              <w:left w:val="nil"/>
              <w:bottom w:val="nil"/>
              <w:right w:val="nil"/>
            </w:tcBorders>
            <w:shd w:val="clear" w:color="auto" w:fill="F4F3F8"/>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r>
    </w:tbl>
    <w:p w:rsidR="002658F6" w:rsidRPr="002658F6" w:rsidRDefault="002658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658F6" w:rsidRPr="002658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С 01.10.2015 размер индексации нормативов расходов, необходимых для осуществления государственных полномочий, переданных органам местного самоуправления, равен 5,2 процента, с 1 октября 2016 года - 4,7 процента, с 1 октября 2017 года - 4,3 процента (</w:t>
            </w:r>
            <w:hyperlink r:id="rId47">
              <w:r w:rsidRPr="002658F6">
                <w:rPr>
                  <w:rFonts w:ascii="PT Astra Serif" w:hAnsi="PT Astra Serif"/>
                  <w:sz w:val="28"/>
                  <w:szCs w:val="28"/>
                </w:rPr>
                <w:t>Закон</w:t>
              </w:r>
            </w:hyperlink>
            <w:r w:rsidRPr="002658F6">
              <w:rPr>
                <w:rFonts w:ascii="PT Astra Serif" w:hAnsi="PT Astra Serif"/>
                <w:sz w:val="28"/>
                <w:szCs w:val="28"/>
              </w:rPr>
              <w:t xml:space="preserve"> Саратовской области от 05.12.2014 N 172-ЗСО).</w:t>
            </w:r>
          </w:p>
        </w:tc>
        <w:tc>
          <w:tcPr>
            <w:tcW w:w="113" w:type="dxa"/>
            <w:tcBorders>
              <w:top w:val="nil"/>
              <w:left w:val="nil"/>
              <w:bottom w:val="nil"/>
              <w:right w:val="nil"/>
            </w:tcBorders>
            <w:shd w:val="clear" w:color="auto" w:fill="F4F3F8"/>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r>
    </w:tbl>
    <w:p w:rsidR="002658F6" w:rsidRPr="002658F6" w:rsidRDefault="002658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658F6" w:rsidRPr="002658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С 01.10.2014 размер индексации нормативов расходов, необходимых для осуществления государственных полномочий, переданных органам местного самоуправления, равен 5,1 процента, с 1 октября 2015 года - 5,1 процента, с 1 октября 2016 года - 5,1 процента (</w:t>
            </w:r>
            <w:hyperlink r:id="rId48">
              <w:r w:rsidRPr="002658F6">
                <w:rPr>
                  <w:rFonts w:ascii="PT Astra Serif" w:hAnsi="PT Astra Serif"/>
                  <w:sz w:val="28"/>
                  <w:szCs w:val="28"/>
                </w:rPr>
                <w:t>Закон</w:t>
              </w:r>
            </w:hyperlink>
            <w:r w:rsidRPr="002658F6">
              <w:rPr>
                <w:rFonts w:ascii="PT Astra Serif" w:hAnsi="PT Astra Serif"/>
                <w:sz w:val="28"/>
                <w:szCs w:val="28"/>
              </w:rPr>
              <w:t xml:space="preserve"> Саратовской области от 04.12.2013 N 224-ЗСО).</w:t>
            </w:r>
          </w:p>
        </w:tc>
        <w:tc>
          <w:tcPr>
            <w:tcW w:w="113" w:type="dxa"/>
            <w:tcBorders>
              <w:top w:val="nil"/>
              <w:left w:val="nil"/>
              <w:bottom w:val="nil"/>
              <w:right w:val="nil"/>
            </w:tcBorders>
            <w:shd w:val="clear" w:color="auto" w:fill="F4F3F8"/>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r>
    </w:tbl>
    <w:p w:rsidR="002658F6" w:rsidRPr="002658F6" w:rsidRDefault="002658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658F6" w:rsidRPr="002658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С 01.10.2013 размер индексации нормативов расходов, необходимых для осуществления государственных полномочий, переданных органам местного самоуправления, равен 5,6 процента, с 1 октября 2014 года - 5,1 процента, с 1 октября 2015 года - 4,9 процента (</w:t>
            </w:r>
            <w:hyperlink r:id="rId49">
              <w:r w:rsidRPr="002658F6">
                <w:rPr>
                  <w:rFonts w:ascii="PT Astra Serif" w:hAnsi="PT Astra Serif"/>
                  <w:sz w:val="28"/>
                  <w:szCs w:val="28"/>
                </w:rPr>
                <w:t>Закон</w:t>
              </w:r>
            </w:hyperlink>
            <w:r w:rsidRPr="002658F6">
              <w:rPr>
                <w:rFonts w:ascii="PT Astra Serif" w:hAnsi="PT Astra Serif"/>
                <w:sz w:val="28"/>
                <w:szCs w:val="28"/>
              </w:rPr>
              <w:t xml:space="preserve"> Саратовской области от 06.12.2012 N 204-ЗСО).</w:t>
            </w:r>
          </w:p>
        </w:tc>
        <w:tc>
          <w:tcPr>
            <w:tcW w:w="113" w:type="dxa"/>
            <w:tcBorders>
              <w:top w:val="nil"/>
              <w:left w:val="nil"/>
              <w:bottom w:val="nil"/>
              <w:right w:val="nil"/>
            </w:tcBorders>
            <w:shd w:val="clear" w:color="auto" w:fill="F4F3F8"/>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r>
    </w:tbl>
    <w:p w:rsidR="002658F6" w:rsidRPr="002658F6" w:rsidRDefault="002658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658F6" w:rsidRPr="002658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С 01.10.2012 размер индексации нормативов расходов, необходимых для осуществления государственных полномочий, переданных органам местного самоуправления, равен 1,06 процента (</w:t>
            </w:r>
            <w:hyperlink r:id="rId50">
              <w:r w:rsidRPr="002658F6">
                <w:rPr>
                  <w:rFonts w:ascii="PT Astra Serif" w:hAnsi="PT Astra Serif"/>
                  <w:sz w:val="28"/>
                  <w:szCs w:val="28"/>
                </w:rPr>
                <w:t>Закон</w:t>
              </w:r>
            </w:hyperlink>
            <w:r w:rsidRPr="002658F6">
              <w:rPr>
                <w:rFonts w:ascii="PT Astra Serif" w:hAnsi="PT Astra Serif"/>
                <w:sz w:val="28"/>
                <w:szCs w:val="28"/>
              </w:rPr>
              <w:t xml:space="preserve"> Саратовской области от 13.12.2011 N 206-ЗСО).</w:t>
            </w:r>
          </w:p>
        </w:tc>
        <w:tc>
          <w:tcPr>
            <w:tcW w:w="113" w:type="dxa"/>
            <w:tcBorders>
              <w:top w:val="nil"/>
              <w:left w:val="nil"/>
              <w:bottom w:val="nil"/>
              <w:right w:val="nil"/>
            </w:tcBorders>
            <w:shd w:val="clear" w:color="auto" w:fill="F4F3F8"/>
            <w:tcMar>
              <w:top w:w="0" w:type="dxa"/>
              <w:left w:w="0" w:type="dxa"/>
              <w:bottom w:w="0" w:type="dxa"/>
              <w:right w:w="0" w:type="dxa"/>
            </w:tcMar>
          </w:tcPr>
          <w:p w:rsidR="002658F6" w:rsidRPr="002658F6" w:rsidRDefault="002658F6">
            <w:pPr>
              <w:pStyle w:val="ConsPlusNormal"/>
              <w:rPr>
                <w:rFonts w:ascii="PT Astra Serif" w:hAnsi="PT Astra Serif"/>
                <w:sz w:val="28"/>
                <w:szCs w:val="28"/>
              </w:rPr>
            </w:pPr>
          </w:p>
        </w:tc>
      </w:tr>
    </w:tbl>
    <w:p w:rsidR="002658F6" w:rsidRPr="002658F6" w:rsidRDefault="002658F6">
      <w:pPr>
        <w:pStyle w:val="ConsPlusNormal"/>
        <w:spacing w:before="260"/>
        <w:ind w:firstLine="540"/>
        <w:jc w:val="both"/>
        <w:rPr>
          <w:rFonts w:ascii="PT Astra Serif" w:hAnsi="PT Astra Serif"/>
          <w:sz w:val="28"/>
          <w:szCs w:val="28"/>
        </w:rPr>
      </w:pPr>
      <w:r w:rsidRPr="002658F6">
        <w:rPr>
          <w:rFonts w:ascii="PT Astra Serif" w:hAnsi="PT Astra Serif"/>
          <w:sz w:val="28"/>
          <w:szCs w:val="28"/>
        </w:rPr>
        <w:t>3. Объем субвенции бюджету муниципального образования области на организацию предоставления гражданам субсидий на оплату жилого помещения и коммунальных услуг рассчитывается как сумма норматива годового фонда оплаты труда с учетом начислений на оплату труда условных штатных единиц и норматива годового объема расходов на обеспечение деятельности условных штатных единиц.</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 xml:space="preserve">Норматив годового фонда оплаты труда с учетом начислений на оплату труда условных штатных единиц (далее - </w:t>
      </w:r>
      <w:proofErr w:type="spellStart"/>
      <w:r w:rsidRPr="002658F6">
        <w:rPr>
          <w:rFonts w:ascii="PT Astra Serif" w:hAnsi="PT Astra Serif"/>
          <w:sz w:val="28"/>
          <w:szCs w:val="28"/>
        </w:rPr>
        <w:t>ФОТ</w:t>
      </w:r>
      <w:r w:rsidRPr="002658F6">
        <w:rPr>
          <w:rFonts w:ascii="PT Astra Serif" w:hAnsi="PT Astra Serif"/>
          <w:sz w:val="28"/>
          <w:szCs w:val="28"/>
          <w:vertAlign w:val="subscript"/>
        </w:rPr>
        <w:t>год</w:t>
      </w:r>
      <w:proofErr w:type="spellEnd"/>
      <w:r w:rsidRPr="002658F6">
        <w:rPr>
          <w:rFonts w:ascii="PT Astra Serif" w:hAnsi="PT Astra Serif"/>
          <w:sz w:val="28"/>
          <w:szCs w:val="28"/>
          <w:vertAlign w:val="subscript"/>
        </w:rPr>
        <w:t>.</w:t>
      </w:r>
      <w:r w:rsidRPr="002658F6">
        <w:rPr>
          <w:rFonts w:ascii="PT Astra Serif" w:hAnsi="PT Astra Serif"/>
          <w:sz w:val="28"/>
          <w:szCs w:val="28"/>
        </w:rPr>
        <w:t>) рассчитывается по следующей формуле:</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jc w:val="center"/>
        <w:rPr>
          <w:rFonts w:ascii="PT Astra Serif" w:hAnsi="PT Astra Serif"/>
          <w:sz w:val="28"/>
          <w:szCs w:val="28"/>
        </w:rPr>
      </w:pPr>
      <w:proofErr w:type="spellStart"/>
      <w:r w:rsidRPr="002658F6">
        <w:rPr>
          <w:rFonts w:ascii="PT Astra Serif" w:hAnsi="PT Astra Serif"/>
          <w:sz w:val="28"/>
          <w:szCs w:val="28"/>
        </w:rPr>
        <w:t>ФОТ</w:t>
      </w:r>
      <w:r w:rsidRPr="002658F6">
        <w:rPr>
          <w:rFonts w:ascii="PT Astra Serif" w:hAnsi="PT Astra Serif"/>
          <w:sz w:val="28"/>
          <w:szCs w:val="28"/>
          <w:vertAlign w:val="subscript"/>
        </w:rPr>
        <w:t>год</w:t>
      </w:r>
      <w:proofErr w:type="spellEnd"/>
      <w:r w:rsidRPr="002658F6">
        <w:rPr>
          <w:rFonts w:ascii="PT Astra Serif" w:hAnsi="PT Astra Serif"/>
          <w:sz w:val="28"/>
          <w:szCs w:val="28"/>
          <w:vertAlign w:val="subscript"/>
        </w:rPr>
        <w:t>.</w:t>
      </w:r>
      <w:r w:rsidRPr="002658F6">
        <w:rPr>
          <w:rFonts w:ascii="PT Astra Serif" w:hAnsi="PT Astra Serif"/>
          <w:sz w:val="28"/>
          <w:szCs w:val="28"/>
        </w:rPr>
        <w:t xml:space="preserve"> = МРОТ x K x N x 1,302 x 12, где</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 xml:space="preserve">МРОТ - минимальный </w:t>
      </w:r>
      <w:proofErr w:type="gramStart"/>
      <w:r w:rsidRPr="002658F6">
        <w:rPr>
          <w:rFonts w:ascii="PT Astra Serif" w:hAnsi="PT Astra Serif"/>
          <w:sz w:val="28"/>
          <w:szCs w:val="28"/>
        </w:rPr>
        <w:t>размер оплаты труда</w:t>
      </w:r>
      <w:proofErr w:type="gramEnd"/>
      <w:r w:rsidRPr="002658F6">
        <w:rPr>
          <w:rFonts w:ascii="PT Astra Serif" w:hAnsi="PT Astra Serif"/>
          <w:sz w:val="28"/>
          <w:szCs w:val="28"/>
        </w:rPr>
        <w:t>, утвержденный федеральным законом на соответствующий финансовый год;</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 xml:space="preserve">K - корректирующий коэффициент оплаты труда одной условной штатной единицы в зависимости от численности постоянного населения на территории муниципального образования области, органы </w:t>
      </w:r>
      <w:proofErr w:type="gramStart"/>
      <w:r w:rsidRPr="002658F6">
        <w:rPr>
          <w:rFonts w:ascii="PT Astra Serif" w:hAnsi="PT Astra Serif"/>
          <w:sz w:val="28"/>
          <w:szCs w:val="28"/>
        </w:rPr>
        <w:t>местного</w:t>
      </w:r>
      <w:proofErr w:type="gramEnd"/>
      <w:r w:rsidRPr="002658F6">
        <w:rPr>
          <w:rFonts w:ascii="PT Astra Serif" w:hAnsi="PT Astra Serif"/>
          <w:sz w:val="28"/>
          <w:szCs w:val="28"/>
        </w:rPr>
        <w:t xml:space="preserve"> самоуправления которого наделены государственными полномочиями, на 1 </w:t>
      </w:r>
      <w:r w:rsidRPr="002658F6">
        <w:rPr>
          <w:rFonts w:ascii="PT Astra Serif" w:hAnsi="PT Astra Serif"/>
          <w:sz w:val="28"/>
          <w:szCs w:val="28"/>
        </w:rPr>
        <w:lastRenderedPageBreak/>
        <w:t>января года, предшествующего текущему году:</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до 50 тысяч человек включительно - 1,35;</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свыше 50 до 80 тысяч человек включительно - 1,43;</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свыше 80 до 150 тысяч человек включительно - 1,52;</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свыше 150 тысяч человек - 1,61;</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N - количество условных штатных единиц, рассчитанное исходя из количества семей - получателей субсидий на оплату жилого помещения и коммунальных услуг на территории муниципального образования области:</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на 450 семей - получателей субсидий - одна единица, но не менее одной условной штатной единицы на территории муниципального образования области;</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 xml:space="preserve">1,302 - коэффициент расчета </w:t>
      </w:r>
      <w:proofErr w:type="gramStart"/>
      <w:r w:rsidRPr="002658F6">
        <w:rPr>
          <w:rFonts w:ascii="PT Astra Serif" w:hAnsi="PT Astra Serif"/>
          <w:sz w:val="28"/>
          <w:szCs w:val="28"/>
        </w:rPr>
        <w:t>размера оплаты труда</w:t>
      </w:r>
      <w:proofErr w:type="gramEnd"/>
      <w:r w:rsidRPr="002658F6">
        <w:rPr>
          <w:rFonts w:ascii="PT Astra Serif" w:hAnsi="PT Astra Serif"/>
          <w:sz w:val="28"/>
          <w:szCs w:val="28"/>
        </w:rPr>
        <w:t xml:space="preserve"> с учетом начислений на выплаты по оплате труда (уплата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обязательное медицинское страхование);</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12 - число месяцев в году.</w:t>
      </w:r>
    </w:p>
    <w:p w:rsidR="002658F6" w:rsidRPr="002658F6" w:rsidRDefault="002658F6">
      <w:pPr>
        <w:pStyle w:val="ConsPlusNormal"/>
        <w:spacing w:before="200"/>
        <w:ind w:firstLine="540"/>
        <w:jc w:val="both"/>
        <w:rPr>
          <w:rFonts w:ascii="PT Astra Serif" w:hAnsi="PT Astra Serif"/>
          <w:sz w:val="28"/>
          <w:szCs w:val="28"/>
        </w:rPr>
      </w:pPr>
      <w:proofErr w:type="gramStart"/>
      <w:r w:rsidRPr="002658F6">
        <w:rPr>
          <w:rFonts w:ascii="PT Astra Serif" w:hAnsi="PT Astra Serif"/>
          <w:sz w:val="28"/>
          <w:szCs w:val="28"/>
        </w:rPr>
        <w:t>Норматив годового объема расходов на обеспечение деятельности условных штатных единиц включает в себя расходы на обеспечение рабочего места (приобретение мебели, канцелярских товаров, оргтехники, программного обеспечения), оплату услуг связи, командировочные расходы, приобретение (продление срока действия) сертификатов ключей электронной цифровой подписи для обеспечения электронного документооборота, другие расходы, непосредственно связанные с осуществлением переданных государственных полномочий, и составляет 15 процентов от норматива годового фонда</w:t>
      </w:r>
      <w:proofErr w:type="gramEnd"/>
      <w:r w:rsidRPr="002658F6">
        <w:rPr>
          <w:rFonts w:ascii="PT Astra Serif" w:hAnsi="PT Astra Serif"/>
          <w:sz w:val="28"/>
          <w:szCs w:val="28"/>
        </w:rPr>
        <w:t xml:space="preserve"> оплаты труда с учетом начислений на оплату труда условных штатных единиц.</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(часть 3 в ред. </w:t>
      </w:r>
      <w:hyperlink r:id="rId51">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27.12.2019 N 158-ЗСО)</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r w:rsidRPr="002658F6">
        <w:rPr>
          <w:rFonts w:ascii="PT Astra Serif" w:hAnsi="PT Astra Serif"/>
          <w:sz w:val="28"/>
          <w:szCs w:val="28"/>
        </w:rPr>
        <w:t>Статья 6. Финансовое обеспечение переданных государственных полномочий</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 xml:space="preserve">Финансовое обеспечение осуществления органами местного самоуправления переданных государственных полномочий производится путем предоставления местным бюджетам субвенций из областного бюджета, объем которых определяется в соответствии с </w:t>
      </w:r>
      <w:hyperlink w:anchor="P112">
        <w:r w:rsidRPr="002658F6">
          <w:rPr>
            <w:rFonts w:ascii="PT Astra Serif" w:hAnsi="PT Astra Serif"/>
            <w:sz w:val="28"/>
            <w:szCs w:val="28"/>
          </w:rPr>
          <w:t>методикой</w:t>
        </w:r>
      </w:hyperlink>
      <w:r w:rsidRPr="002658F6">
        <w:rPr>
          <w:rFonts w:ascii="PT Astra Serif" w:hAnsi="PT Astra Serif"/>
          <w:sz w:val="28"/>
          <w:szCs w:val="28"/>
        </w:rPr>
        <w:t xml:space="preserve"> расчета нормативов для определения общего объема субвенций, предоставляемых местным бюджетам из областного бюджета для осуществления переданных </w:t>
      </w:r>
      <w:r w:rsidRPr="002658F6">
        <w:rPr>
          <w:rFonts w:ascii="PT Astra Serif" w:hAnsi="PT Astra Serif"/>
          <w:sz w:val="28"/>
          <w:szCs w:val="28"/>
        </w:rPr>
        <w:lastRenderedPageBreak/>
        <w:t>государственных полномочий, установленной настоящим Законом.</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(в ред. </w:t>
      </w:r>
      <w:hyperlink r:id="rId52">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25.09.2008 N 221-ЗСО)</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r w:rsidRPr="002658F6">
        <w:rPr>
          <w:rFonts w:ascii="PT Astra Serif" w:hAnsi="PT Astra Serif"/>
          <w:sz w:val="28"/>
          <w:szCs w:val="28"/>
        </w:rPr>
        <w:t>Статья 7. Порядок предоставления субвенций на осуществление органами местного самоуправления переданных государственных полномочий</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hyperlink r:id="rId53">
        <w:r w:rsidRPr="002658F6">
          <w:rPr>
            <w:rFonts w:ascii="PT Astra Serif" w:hAnsi="PT Astra Serif"/>
            <w:sz w:val="28"/>
            <w:szCs w:val="28"/>
          </w:rPr>
          <w:t>Порядок</w:t>
        </w:r>
      </w:hyperlink>
      <w:r w:rsidRPr="002658F6">
        <w:rPr>
          <w:rFonts w:ascii="PT Astra Serif" w:hAnsi="PT Astra Serif"/>
          <w:sz w:val="28"/>
          <w:szCs w:val="28"/>
        </w:rPr>
        <w:t xml:space="preserve"> предоставления субвенций из областного бюджета на осуществление органами местного самоуправления переданных государственных полномочий определяется Правительством области в соответствии с бюджетным законодательством.</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r w:rsidRPr="002658F6">
        <w:rPr>
          <w:rFonts w:ascii="PT Astra Serif" w:hAnsi="PT Astra Serif"/>
          <w:sz w:val="28"/>
          <w:szCs w:val="28"/>
        </w:rPr>
        <w:t>Статья 8. Порядок отчетности органов местного самоуправления об осуществлении переданных государственных полномочий</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Отчетность органов местного самоуправления по вопросам осуществления переданных государственных полномочий по организации предоставления и предоставлению гражданам субсидий на оплату жилого помещения и коммунальных услуг, а также расходования субвенций устанавливается в виде ежемесячных аналитических отчетов, форма которых утверждается Правительством области.</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r w:rsidRPr="002658F6">
        <w:rPr>
          <w:rFonts w:ascii="PT Astra Serif" w:hAnsi="PT Astra Serif"/>
          <w:sz w:val="28"/>
          <w:szCs w:val="28"/>
        </w:rPr>
        <w:t xml:space="preserve">Статья 9. Порядок осуществления государственного </w:t>
      </w:r>
      <w:proofErr w:type="gramStart"/>
      <w:r w:rsidRPr="002658F6">
        <w:rPr>
          <w:rFonts w:ascii="PT Astra Serif" w:hAnsi="PT Astra Serif"/>
          <w:sz w:val="28"/>
          <w:szCs w:val="28"/>
        </w:rPr>
        <w:t>контроля за</w:t>
      </w:r>
      <w:proofErr w:type="gramEnd"/>
      <w:r w:rsidRPr="002658F6">
        <w:rPr>
          <w:rFonts w:ascii="PT Astra Serif" w:hAnsi="PT Astra Serif"/>
          <w:sz w:val="28"/>
          <w:szCs w:val="28"/>
        </w:rPr>
        <w:t xml:space="preserve"> осуществлением органами местного самоуправления переданных государственных полномочий</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 xml:space="preserve">1. </w:t>
      </w:r>
      <w:proofErr w:type="gramStart"/>
      <w:r w:rsidRPr="002658F6">
        <w:rPr>
          <w:rFonts w:ascii="PT Astra Serif" w:hAnsi="PT Astra Serif"/>
          <w:sz w:val="28"/>
          <w:szCs w:val="28"/>
        </w:rPr>
        <w:t>Контроль за</w:t>
      </w:r>
      <w:proofErr w:type="gramEnd"/>
      <w:r w:rsidRPr="002658F6">
        <w:rPr>
          <w:rFonts w:ascii="PT Astra Serif" w:hAnsi="PT Astra Serif"/>
          <w:sz w:val="28"/>
          <w:szCs w:val="28"/>
        </w:rPr>
        <w:t xml:space="preserve"> осуществлением органами местного самоуправления переданных государственных полномочий осуществляет исполнительный орган области в сфере социальной поддержки населения в следующих формах:</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(в ред. </w:t>
      </w:r>
      <w:hyperlink r:id="rId54">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28.11.2022 N 138-ЗСО)</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1) анализ представленных органами местного самоуправления отчетов о выполнении переданных государственных полномочий и расходовании субвенций;</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2) проверка деятельности органов местного самоуправления и должностных лиц местного самоуправления по осуществлению ими переданных государственных полномочий;</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(в ред. </w:t>
      </w:r>
      <w:hyperlink r:id="rId55">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30.09.2014 N 124-ЗСО)</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3) оценка решений, принимаемых органами местного самоуправления, с точки зрения законности и целесообразности.</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 xml:space="preserve">2. </w:t>
      </w:r>
      <w:proofErr w:type="gramStart"/>
      <w:r w:rsidRPr="002658F6">
        <w:rPr>
          <w:rFonts w:ascii="PT Astra Serif" w:hAnsi="PT Astra Serif"/>
          <w:sz w:val="28"/>
          <w:szCs w:val="28"/>
        </w:rPr>
        <w:t>Контроль за</w:t>
      </w:r>
      <w:proofErr w:type="gramEnd"/>
      <w:r w:rsidRPr="002658F6">
        <w:rPr>
          <w:rFonts w:ascii="PT Astra Serif" w:hAnsi="PT Astra Serif"/>
          <w:sz w:val="28"/>
          <w:szCs w:val="28"/>
        </w:rPr>
        <w:t xml:space="preserve"> целевым использованием субвенций, предоставленных для осуществления переданных государственных полномочий, осуществляют </w:t>
      </w:r>
      <w:r w:rsidRPr="002658F6">
        <w:rPr>
          <w:rFonts w:ascii="PT Astra Serif" w:hAnsi="PT Astra Serif"/>
          <w:sz w:val="28"/>
          <w:szCs w:val="28"/>
        </w:rPr>
        <w:lastRenderedPageBreak/>
        <w:t>органы финансового контроля области.</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r w:rsidRPr="002658F6">
        <w:rPr>
          <w:rFonts w:ascii="PT Astra Serif" w:hAnsi="PT Astra Serif"/>
          <w:sz w:val="28"/>
          <w:szCs w:val="28"/>
        </w:rPr>
        <w:t>Статья 9.1. Проверки деятельности органов местного самоуправления и должностных лиц местного самоуправления по осуществлению переданных государственных полномочий</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(в ред. </w:t>
      </w:r>
      <w:hyperlink r:id="rId56">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30.09.2014 N 124-ЗСО)</w:t>
      </w: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w:t>
      </w:r>
      <w:proofErr w:type="gramStart"/>
      <w:r w:rsidRPr="002658F6">
        <w:rPr>
          <w:rFonts w:ascii="PT Astra Serif" w:hAnsi="PT Astra Serif"/>
          <w:sz w:val="28"/>
          <w:szCs w:val="28"/>
        </w:rPr>
        <w:t>введена</w:t>
      </w:r>
      <w:proofErr w:type="gramEnd"/>
      <w:r w:rsidRPr="002658F6">
        <w:rPr>
          <w:rFonts w:ascii="PT Astra Serif" w:hAnsi="PT Astra Serif"/>
          <w:sz w:val="28"/>
          <w:szCs w:val="28"/>
        </w:rPr>
        <w:t xml:space="preserve"> </w:t>
      </w:r>
      <w:hyperlink r:id="rId57">
        <w:r w:rsidRPr="002658F6">
          <w:rPr>
            <w:rFonts w:ascii="PT Astra Serif" w:hAnsi="PT Astra Serif"/>
            <w:sz w:val="28"/>
            <w:szCs w:val="28"/>
          </w:rPr>
          <w:t>Законом</w:t>
        </w:r>
      </w:hyperlink>
      <w:r w:rsidRPr="002658F6">
        <w:rPr>
          <w:rFonts w:ascii="PT Astra Serif" w:hAnsi="PT Astra Serif"/>
          <w:sz w:val="28"/>
          <w:szCs w:val="28"/>
        </w:rPr>
        <w:t xml:space="preserve"> Саратовской области от 25.11.2011 N 181-ЗСО)</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1. Предметом проверок деятельности органов местного самоуправления и должностных лиц местного самоуправления по осуществлению переданных государственных полномочий (далее - проверки), проводимых исполнительным органом области в сфере социальной поддержки населения (далее - уполномоченный орган), являются:</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(в ред. Законов Саратовской области от 30.09.2014 </w:t>
      </w:r>
      <w:hyperlink r:id="rId58">
        <w:r w:rsidRPr="002658F6">
          <w:rPr>
            <w:rFonts w:ascii="PT Astra Serif" w:hAnsi="PT Astra Serif"/>
            <w:sz w:val="28"/>
            <w:szCs w:val="28"/>
          </w:rPr>
          <w:t>N 124-ЗСО</w:t>
        </w:r>
      </w:hyperlink>
      <w:r w:rsidRPr="002658F6">
        <w:rPr>
          <w:rFonts w:ascii="PT Astra Serif" w:hAnsi="PT Astra Serif"/>
          <w:sz w:val="28"/>
          <w:szCs w:val="28"/>
        </w:rPr>
        <w:t xml:space="preserve">, от 28.11.2022 </w:t>
      </w:r>
      <w:hyperlink r:id="rId59">
        <w:r w:rsidRPr="002658F6">
          <w:rPr>
            <w:rFonts w:ascii="PT Astra Serif" w:hAnsi="PT Astra Serif"/>
            <w:sz w:val="28"/>
            <w:szCs w:val="28"/>
          </w:rPr>
          <w:t>N 138-ЗСО</w:t>
        </w:r>
      </w:hyperlink>
      <w:r w:rsidRPr="002658F6">
        <w:rPr>
          <w:rFonts w:ascii="PT Astra Serif" w:hAnsi="PT Astra Serif"/>
          <w:sz w:val="28"/>
          <w:szCs w:val="28"/>
        </w:rPr>
        <w:t>)</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 xml:space="preserve">соблюдение требований </w:t>
      </w:r>
      <w:hyperlink r:id="rId60">
        <w:r w:rsidRPr="002658F6">
          <w:rPr>
            <w:rFonts w:ascii="PT Astra Serif" w:hAnsi="PT Astra Serif"/>
            <w:sz w:val="28"/>
            <w:szCs w:val="28"/>
          </w:rPr>
          <w:t>постановления</w:t>
        </w:r>
      </w:hyperlink>
      <w:r w:rsidRPr="002658F6">
        <w:rPr>
          <w:rFonts w:ascii="PT Astra Serif" w:hAnsi="PT Astra Serif"/>
          <w:sz w:val="28"/>
          <w:szCs w:val="28"/>
        </w:rPr>
        <w:t xml:space="preserve"> Правительства Российской Федерации от 14 декабря 2005 N 761 "О предоставлении субсидий на оплату жилого помещения и коммунальных услуг" и </w:t>
      </w:r>
      <w:hyperlink r:id="rId61">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1 июня 2006 г. N 54-ЗСО "Об областных стандартах оплаты жилого помещения и коммунальных услуг";</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соблюдение требований административного регламента предоставления государственной услуги;</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соблюдение иных требований, установленных законодательством Российской Федерации, законодательством области, к осуществлению органами местного самоуправления переданных государственных полномочий.</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 xml:space="preserve">2. </w:t>
      </w:r>
      <w:proofErr w:type="gramStart"/>
      <w:r w:rsidRPr="002658F6">
        <w:rPr>
          <w:rFonts w:ascii="PT Astra Serif" w:hAnsi="PT Astra Serif"/>
          <w:sz w:val="28"/>
          <w:szCs w:val="28"/>
        </w:rPr>
        <w:t>Проверки подразделяются на плановые и внеплановые, а по форме - документарные и выездные.</w:t>
      </w:r>
      <w:proofErr w:type="gramEnd"/>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r w:rsidRPr="002658F6">
        <w:rPr>
          <w:rFonts w:ascii="PT Astra Serif" w:hAnsi="PT Astra Serif"/>
          <w:sz w:val="28"/>
          <w:szCs w:val="28"/>
        </w:rPr>
        <w:t>Статья 9.2. Организация плановых проверок</w:t>
      </w: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 xml:space="preserve">(в ред. </w:t>
      </w:r>
      <w:hyperlink r:id="rId62">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30.09.2014 N 124-ЗСО)</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1. Плановые проверки проводятся уполномоченным органом на основании ежегодного плана проведения проверок, сформированного и согласованного прокуратурой Саратовской области в порядке и сроки, установленные федеральным законодательством.</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В ежегодный план проведения проверок включаются следующие сведения:</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lastRenderedPageBreak/>
        <w:t>2) наименования органов государственного контроля (надзора), планирующих проведение проверок;</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3) цели и основания проведения проверок, а также сроки их проведения.</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2. Ежегодный план проведения проверок подлежит размещению на официальном сайте уполномоченного органа в информационно-телекоммуникационной сети "Интернет" не позднее 1 ноября года, предшествующего году проведения проверок.</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3. Орган местного самоуправления, осуществляющий переданные государственные полномочия, подлежит плановой проверке не чаще одного раза в два года.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 xml:space="preserve">4. О проведении плановой проверки орган местного самоуправления уведомляется уполномоченным органом не </w:t>
      </w:r>
      <w:proofErr w:type="gramStart"/>
      <w:r w:rsidRPr="002658F6">
        <w:rPr>
          <w:rFonts w:ascii="PT Astra Serif" w:hAnsi="PT Astra Serif"/>
          <w:sz w:val="28"/>
          <w:szCs w:val="28"/>
        </w:rPr>
        <w:t>позднее</w:t>
      </w:r>
      <w:proofErr w:type="gramEnd"/>
      <w:r w:rsidRPr="002658F6">
        <w:rPr>
          <w:rFonts w:ascii="PT Astra Serif" w:hAnsi="PT Astra Serif"/>
          <w:sz w:val="28"/>
          <w:szCs w:val="28"/>
        </w:rPr>
        <w:t xml:space="preserve"> чем за три рабочих дня до начала ее проведения.</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r w:rsidRPr="002658F6">
        <w:rPr>
          <w:rFonts w:ascii="PT Astra Serif" w:hAnsi="PT Astra Serif"/>
          <w:sz w:val="28"/>
          <w:szCs w:val="28"/>
        </w:rPr>
        <w:t>Статья 9.3. Организация внеплановых проверок</w:t>
      </w: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 xml:space="preserve">(в ред. </w:t>
      </w:r>
      <w:hyperlink r:id="rId63">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30.09.2014 N 124-ЗСО)</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1. Внеплановые проверки проводятся уполномоченным органом на основании решения руководителя уполномоченного органа по согласованию с прокуратурой области,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В соответствии с федеральным законом внеплановые проверки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Саратовской области о проведении внеплановой проверки в рамках надзора за исполнением законов по поступившим в органы прокуратуры материалам и обращениям.</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 xml:space="preserve">2. О проведении внеплановой проверки орган местного самоуправления уведомляется уполномоченным органом не </w:t>
      </w:r>
      <w:proofErr w:type="gramStart"/>
      <w:r w:rsidRPr="002658F6">
        <w:rPr>
          <w:rFonts w:ascii="PT Astra Serif" w:hAnsi="PT Astra Serif"/>
          <w:sz w:val="28"/>
          <w:szCs w:val="28"/>
        </w:rPr>
        <w:t>позднее</w:t>
      </w:r>
      <w:proofErr w:type="gramEnd"/>
      <w:r w:rsidRPr="002658F6">
        <w:rPr>
          <w:rFonts w:ascii="PT Astra Serif" w:hAnsi="PT Astra Serif"/>
          <w:sz w:val="28"/>
          <w:szCs w:val="28"/>
        </w:rPr>
        <w:t xml:space="preserve"> чем за 24 часа до начала ее проведения.</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r w:rsidRPr="002658F6">
        <w:rPr>
          <w:rFonts w:ascii="PT Astra Serif" w:hAnsi="PT Astra Serif"/>
          <w:sz w:val="28"/>
          <w:szCs w:val="28"/>
        </w:rPr>
        <w:t>Статья 9.4. Документарная проверка</w:t>
      </w: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w:t>
      </w:r>
      <w:proofErr w:type="gramStart"/>
      <w:r w:rsidRPr="002658F6">
        <w:rPr>
          <w:rFonts w:ascii="PT Astra Serif" w:hAnsi="PT Astra Serif"/>
          <w:sz w:val="28"/>
          <w:szCs w:val="28"/>
        </w:rPr>
        <w:t>введена</w:t>
      </w:r>
      <w:proofErr w:type="gramEnd"/>
      <w:r w:rsidRPr="002658F6">
        <w:rPr>
          <w:rFonts w:ascii="PT Astra Serif" w:hAnsi="PT Astra Serif"/>
          <w:sz w:val="28"/>
          <w:szCs w:val="28"/>
        </w:rPr>
        <w:t xml:space="preserve"> </w:t>
      </w:r>
      <w:hyperlink r:id="rId64">
        <w:r w:rsidRPr="002658F6">
          <w:rPr>
            <w:rFonts w:ascii="PT Astra Serif" w:hAnsi="PT Astra Serif"/>
            <w:sz w:val="28"/>
            <w:szCs w:val="28"/>
          </w:rPr>
          <w:t>Законом</w:t>
        </w:r>
      </w:hyperlink>
      <w:r w:rsidRPr="002658F6">
        <w:rPr>
          <w:rFonts w:ascii="PT Astra Serif" w:hAnsi="PT Astra Serif"/>
          <w:sz w:val="28"/>
          <w:szCs w:val="28"/>
        </w:rPr>
        <w:t xml:space="preserve"> Саратовской области от 25.11.2011 N 181-ЗСО)</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 xml:space="preserve">1. Предметом документарной проверки являются сведения, содержащиеся в документах органа местного самоуправления и (или) документах, используемых при осуществлении переданных государственных </w:t>
      </w:r>
      <w:r w:rsidRPr="002658F6">
        <w:rPr>
          <w:rFonts w:ascii="PT Astra Serif" w:hAnsi="PT Astra Serif"/>
          <w:sz w:val="28"/>
          <w:szCs w:val="28"/>
        </w:rPr>
        <w:lastRenderedPageBreak/>
        <w:t>полномочий и связанных с исполнением требований, установленных законодательством Российской Федерации, законодательством области, исполнением предписаний уполномоченного органа.</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 xml:space="preserve">2. </w:t>
      </w:r>
      <w:proofErr w:type="gramStart"/>
      <w:r w:rsidRPr="002658F6">
        <w:rPr>
          <w:rFonts w:ascii="PT Astra Serif" w:hAnsi="PT Astra Serif"/>
          <w:sz w:val="28"/>
          <w:szCs w:val="28"/>
        </w:rPr>
        <w:t>В случае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органом местного самоуправления требований, установленных законодательством Российской Федерации, законодательством области, уполномоченный орган направляет в адрес органа местного самоуправления мотивированный запрос с требованием представить иные необходимые для рассмотрения в ходе проведения документарной проверки документы.</w:t>
      </w:r>
      <w:proofErr w:type="gramEnd"/>
    </w:p>
    <w:p w:rsidR="002658F6" w:rsidRPr="002658F6" w:rsidRDefault="002658F6">
      <w:pPr>
        <w:pStyle w:val="ConsPlusNormal"/>
        <w:spacing w:before="200"/>
        <w:ind w:firstLine="540"/>
        <w:jc w:val="both"/>
        <w:rPr>
          <w:rFonts w:ascii="PT Astra Serif" w:hAnsi="PT Astra Serif"/>
          <w:sz w:val="28"/>
          <w:szCs w:val="28"/>
        </w:rPr>
      </w:pPr>
      <w:bookmarkStart w:id="3" w:name="P210"/>
      <w:bookmarkEnd w:id="3"/>
      <w:r w:rsidRPr="002658F6">
        <w:rPr>
          <w:rFonts w:ascii="PT Astra Serif" w:hAnsi="PT Astra Serif"/>
          <w:sz w:val="28"/>
          <w:szCs w:val="28"/>
        </w:rPr>
        <w:t>2.1. Срок, устанавливаемый уполномоченным органом для предоставления органами местного самоуправления и должностными лицами местного самоуправления информации по запросу указанного органа, составляет не менее десяти рабочих дней.</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w:t>
      </w:r>
      <w:proofErr w:type="gramStart"/>
      <w:r w:rsidRPr="002658F6">
        <w:rPr>
          <w:rFonts w:ascii="PT Astra Serif" w:hAnsi="PT Astra Serif"/>
          <w:sz w:val="28"/>
          <w:szCs w:val="28"/>
        </w:rPr>
        <w:t>ч</w:t>
      </w:r>
      <w:proofErr w:type="gramEnd"/>
      <w:r w:rsidRPr="002658F6">
        <w:rPr>
          <w:rFonts w:ascii="PT Astra Serif" w:hAnsi="PT Astra Serif"/>
          <w:sz w:val="28"/>
          <w:szCs w:val="28"/>
        </w:rPr>
        <w:t xml:space="preserve">асть 2.1 введена </w:t>
      </w:r>
      <w:hyperlink r:id="rId65">
        <w:r w:rsidRPr="002658F6">
          <w:rPr>
            <w:rFonts w:ascii="PT Astra Serif" w:hAnsi="PT Astra Serif"/>
            <w:sz w:val="28"/>
            <w:szCs w:val="28"/>
          </w:rPr>
          <w:t>Законом</w:t>
        </w:r>
      </w:hyperlink>
      <w:r w:rsidRPr="002658F6">
        <w:rPr>
          <w:rFonts w:ascii="PT Astra Serif" w:hAnsi="PT Astra Serif"/>
          <w:sz w:val="28"/>
          <w:szCs w:val="28"/>
        </w:rPr>
        <w:t xml:space="preserve"> Саратовской области от 30.09.2014 N 124-ЗСО)</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3. Орган местного самоуправления обязан направить в уполномоченный орган копии указанных в запросе документов, заверенные печатью и подписью руководителя, иного должностного лица органа местного самоуправления.</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w:t>
      </w:r>
      <w:proofErr w:type="gramStart"/>
      <w:r w:rsidRPr="002658F6">
        <w:rPr>
          <w:rFonts w:ascii="PT Astra Serif" w:hAnsi="PT Astra Serif"/>
          <w:sz w:val="28"/>
          <w:szCs w:val="28"/>
        </w:rPr>
        <w:t>в</w:t>
      </w:r>
      <w:proofErr w:type="gramEnd"/>
      <w:r w:rsidRPr="002658F6">
        <w:rPr>
          <w:rFonts w:ascii="PT Astra Serif" w:hAnsi="PT Astra Serif"/>
          <w:sz w:val="28"/>
          <w:szCs w:val="28"/>
        </w:rPr>
        <w:t xml:space="preserve"> ред. </w:t>
      </w:r>
      <w:hyperlink r:id="rId66">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30.09.2014 N 124-ЗСО)</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 xml:space="preserve">4. </w:t>
      </w:r>
      <w:proofErr w:type="gramStart"/>
      <w:r w:rsidRPr="002658F6">
        <w:rPr>
          <w:rFonts w:ascii="PT Astra Serif" w:hAnsi="PT Astra Serif"/>
          <w:sz w:val="28"/>
          <w:szCs w:val="28"/>
        </w:rPr>
        <w:t xml:space="preserve">В случае если в ходе документарной проверки выявлены ошибки и (или) противоречия в представленных органом местного самоуправления документах либо несоответствие сведений, содержащихся в этих документах, сведениям, содержащимся в имеющихся у уполномоченного органа документах, и (или) сведениям, полученным в ходе проведения проверок, информация об этом направляется органу местного самоуправления с требованием представить в сроки, установленные </w:t>
      </w:r>
      <w:hyperlink w:anchor="P210">
        <w:r w:rsidRPr="002658F6">
          <w:rPr>
            <w:rFonts w:ascii="PT Astra Serif" w:hAnsi="PT Astra Serif"/>
            <w:sz w:val="28"/>
            <w:szCs w:val="28"/>
          </w:rPr>
          <w:t>частью 2.1</w:t>
        </w:r>
      </w:hyperlink>
      <w:r w:rsidRPr="002658F6">
        <w:rPr>
          <w:rFonts w:ascii="PT Astra Serif" w:hAnsi="PT Astra Serif"/>
          <w:sz w:val="28"/>
          <w:szCs w:val="28"/>
        </w:rPr>
        <w:t xml:space="preserve"> настоящей статьи, необходимые пояснения</w:t>
      </w:r>
      <w:proofErr w:type="gramEnd"/>
      <w:r w:rsidRPr="002658F6">
        <w:rPr>
          <w:rFonts w:ascii="PT Astra Serif" w:hAnsi="PT Astra Serif"/>
          <w:sz w:val="28"/>
          <w:szCs w:val="28"/>
        </w:rPr>
        <w:t xml:space="preserve"> в письменной форме (далее - пояснения).</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(в ред. </w:t>
      </w:r>
      <w:hyperlink r:id="rId67">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30.09.2014 N 124-ЗСО)</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5. Орган местного самоуправления, представляющий в уполномоченный орган пояснения относительно выявленных ошибок и (или) противоречий в представленных документах либо сведениях, вправе представить дополнительно в уполномоченный орган документы, подтверждающие достоверность ранее представленных документов.</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 xml:space="preserve">6. Уполномоченный орган обязан рассмотреть представленные органом </w:t>
      </w:r>
      <w:r w:rsidRPr="002658F6">
        <w:rPr>
          <w:rFonts w:ascii="PT Astra Serif" w:hAnsi="PT Astra Serif"/>
          <w:sz w:val="28"/>
          <w:szCs w:val="28"/>
        </w:rPr>
        <w:lastRenderedPageBreak/>
        <w:t>местного самоуправления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уполномоченный орган установит признаки нарушения законодательства Российской Федерации, законодательства области, уполномоченный орган вправе провести выездную проверку.</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7. При проведении документарной проверки уполномоченный орган не вправе требовать у органа местного самоуправления сведения и документы, которые могут быть получены этим органом от иных органов государственного контроля (надзора).</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r w:rsidRPr="002658F6">
        <w:rPr>
          <w:rFonts w:ascii="PT Astra Serif" w:hAnsi="PT Astra Serif"/>
          <w:sz w:val="28"/>
          <w:szCs w:val="28"/>
        </w:rPr>
        <w:t>Статья 9.5. Выездная проверка</w:t>
      </w: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w:t>
      </w:r>
      <w:proofErr w:type="gramStart"/>
      <w:r w:rsidRPr="002658F6">
        <w:rPr>
          <w:rFonts w:ascii="PT Astra Serif" w:hAnsi="PT Astra Serif"/>
          <w:sz w:val="28"/>
          <w:szCs w:val="28"/>
        </w:rPr>
        <w:t>введена</w:t>
      </w:r>
      <w:proofErr w:type="gramEnd"/>
      <w:r w:rsidRPr="002658F6">
        <w:rPr>
          <w:rFonts w:ascii="PT Astra Serif" w:hAnsi="PT Astra Serif"/>
          <w:sz w:val="28"/>
          <w:szCs w:val="28"/>
        </w:rPr>
        <w:t xml:space="preserve"> </w:t>
      </w:r>
      <w:hyperlink r:id="rId68">
        <w:r w:rsidRPr="002658F6">
          <w:rPr>
            <w:rFonts w:ascii="PT Astra Serif" w:hAnsi="PT Astra Serif"/>
            <w:sz w:val="28"/>
            <w:szCs w:val="28"/>
          </w:rPr>
          <w:t>Законом</w:t>
        </w:r>
      </w:hyperlink>
      <w:r w:rsidRPr="002658F6">
        <w:rPr>
          <w:rFonts w:ascii="PT Astra Serif" w:hAnsi="PT Astra Serif"/>
          <w:sz w:val="28"/>
          <w:szCs w:val="28"/>
        </w:rPr>
        <w:t xml:space="preserve"> Саратовской области от 25.11.2011 N 181-ЗСО)</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1. Выездная проверка проводится по месту нахождения органа местного самоуправления и (или) по месту фактического осуществления им переданных государственных полномочий.</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2. При проведении выездной проверки руководитель, иное должностное лицо органа местного самоуправления обязаны предоставить уполномоченному органу возможность ознакомиться с документами, связанными с целями, задачами и предметом выездной проверки, а также обеспечить доступ в помещения, используемые для осуществления переданных государственных полномочий, и на территорию, прилегающую к этим помещениям.</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r w:rsidRPr="002658F6">
        <w:rPr>
          <w:rFonts w:ascii="PT Astra Serif" w:hAnsi="PT Astra Serif"/>
          <w:sz w:val="28"/>
          <w:szCs w:val="28"/>
        </w:rPr>
        <w:t>Статья 9.6. Ограничения при проведении проверок</w:t>
      </w: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w:t>
      </w:r>
      <w:proofErr w:type="gramStart"/>
      <w:r w:rsidRPr="002658F6">
        <w:rPr>
          <w:rFonts w:ascii="PT Astra Serif" w:hAnsi="PT Astra Serif"/>
          <w:sz w:val="28"/>
          <w:szCs w:val="28"/>
        </w:rPr>
        <w:t>введена</w:t>
      </w:r>
      <w:proofErr w:type="gramEnd"/>
      <w:r w:rsidRPr="002658F6">
        <w:rPr>
          <w:rFonts w:ascii="PT Astra Serif" w:hAnsi="PT Astra Serif"/>
          <w:sz w:val="28"/>
          <w:szCs w:val="28"/>
        </w:rPr>
        <w:t xml:space="preserve"> </w:t>
      </w:r>
      <w:hyperlink r:id="rId69">
        <w:r w:rsidRPr="002658F6">
          <w:rPr>
            <w:rFonts w:ascii="PT Astra Serif" w:hAnsi="PT Astra Serif"/>
            <w:sz w:val="28"/>
            <w:szCs w:val="28"/>
          </w:rPr>
          <w:t>Законом</w:t>
        </w:r>
      </w:hyperlink>
      <w:r w:rsidRPr="002658F6">
        <w:rPr>
          <w:rFonts w:ascii="PT Astra Serif" w:hAnsi="PT Astra Serif"/>
          <w:sz w:val="28"/>
          <w:szCs w:val="28"/>
        </w:rPr>
        <w:t xml:space="preserve"> Саратовской области от 25.11.2011 N 181-ЗСО)</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При проведении проверок уполномоченный орган не вправе:</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проверять выполнение требований законодательства Российской Федерации, законодательства области, не относящихся к осуществлению переданных государственных полномочий;</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требовать представления документов, информации, если они не являются объектами проверок или не относятся к предмету проверок;</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распространять полученную в результате проведения проверок информацию,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r w:rsidRPr="002658F6">
        <w:rPr>
          <w:rFonts w:ascii="PT Astra Serif" w:hAnsi="PT Astra Serif"/>
          <w:sz w:val="28"/>
          <w:szCs w:val="28"/>
        </w:rPr>
        <w:t>Статья 9.7. Порядок оформления результатов проверок</w:t>
      </w: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w:t>
      </w:r>
      <w:proofErr w:type="gramStart"/>
      <w:r w:rsidRPr="002658F6">
        <w:rPr>
          <w:rFonts w:ascii="PT Astra Serif" w:hAnsi="PT Astra Serif"/>
          <w:sz w:val="28"/>
          <w:szCs w:val="28"/>
        </w:rPr>
        <w:t>введена</w:t>
      </w:r>
      <w:proofErr w:type="gramEnd"/>
      <w:r w:rsidRPr="002658F6">
        <w:rPr>
          <w:rFonts w:ascii="PT Astra Serif" w:hAnsi="PT Astra Serif"/>
          <w:sz w:val="28"/>
          <w:szCs w:val="28"/>
        </w:rPr>
        <w:t xml:space="preserve"> </w:t>
      </w:r>
      <w:hyperlink r:id="rId70">
        <w:r w:rsidRPr="002658F6">
          <w:rPr>
            <w:rFonts w:ascii="PT Astra Serif" w:hAnsi="PT Astra Serif"/>
            <w:sz w:val="28"/>
            <w:szCs w:val="28"/>
          </w:rPr>
          <w:t>Законом</w:t>
        </w:r>
      </w:hyperlink>
      <w:r w:rsidRPr="002658F6">
        <w:rPr>
          <w:rFonts w:ascii="PT Astra Serif" w:hAnsi="PT Astra Serif"/>
          <w:sz w:val="28"/>
          <w:szCs w:val="28"/>
        </w:rPr>
        <w:t xml:space="preserve"> Саратовской области от 25.11.2011 N 181-ЗСО)</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lastRenderedPageBreak/>
        <w:t>1. По результатам проверки непосредственно после ее завершения уполномоченным органом составляются:</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акт, который доводится до сведения руководителя проверяемого органа местного самоуправления. Форма акта устанавливается Правительством области;</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предписание органам местного самоуправления (при наличии нарушений и недостатков) для принятия мер по устранению выявленных нарушений и недостатков с указанием срока их устранения.</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2. К акту прилагаются объяснения руководителя и (или) работников органа местного самоуправления, на которых возлагается ответственность за нарушение требований законодательства Российской Федерации, законодательства области, предписание (при его наличии) и иные, связанные с результатами проверки документы или их копии, которые в дальнейшем становятся неотъемлемой частью акта.</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r w:rsidRPr="002658F6">
        <w:rPr>
          <w:rFonts w:ascii="PT Astra Serif" w:hAnsi="PT Astra Serif"/>
          <w:sz w:val="28"/>
          <w:szCs w:val="28"/>
        </w:rPr>
        <w:t>Статья 9.8. Права органа местного самоуправления при проведении проверки</w:t>
      </w: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w:t>
      </w:r>
      <w:proofErr w:type="gramStart"/>
      <w:r w:rsidRPr="002658F6">
        <w:rPr>
          <w:rFonts w:ascii="PT Astra Serif" w:hAnsi="PT Astra Serif"/>
          <w:sz w:val="28"/>
          <w:szCs w:val="28"/>
        </w:rPr>
        <w:t>введена</w:t>
      </w:r>
      <w:proofErr w:type="gramEnd"/>
      <w:r w:rsidRPr="002658F6">
        <w:rPr>
          <w:rFonts w:ascii="PT Astra Serif" w:hAnsi="PT Astra Serif"/>
          <w:sz w:val="28"/>
          <w:szCs w:val="28"/>
        </w:rPr>
        <w:t xml:space="preserve"> </w:t>
      </w:r>
      <w:hyperlink r:id="rId71">
        <w:r w:rsidRPr="002658F6">
          <w:rPr>
            <w:rFonts w:ascii="PT Astra Serif" w:hAnsi="PT Astra Serif"/>
            <w:sz w:val="28"/>
            <w:szCs w:val="28"/>
          </w:rPr>
          <w:t>Законом</w:t>
        </w:r>
      </w:hyperlink>
      <w:r w:rsidRPr="002658F6">
        <w:rPr>
          <w:rFonts w:ascii="PT Astra Serif" w:hAnsi="PT Astra Serif"/>
          <w:sz w:val="28"/>
          <w:szCs w:val="28"/>
        </w:rPr>
        <w:t xml:space="preserve"> Саратовской области от 25.11.2011 N 181-ЗСО)</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Руководитель, иное должностное лицо органа местного самоуправления, его уполномоченный представитель при проведении проверки имеют право:</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непосредственно присутствовать при проведении проверки, давать объяснения по вопросам, относящимся к предмету проверки;</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получать от уполномоченного органа информацию, которая относится к предмету проверки;</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указывать в акте о своем несогласии с результатами проверки, а также о несогласии с отдельными действиями должностных лиц уполномоченного органа.</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r w:rsidRPr="002658F6">
        <w:rPr>
          <w:rFonts w:ascii="PT Astra Serif" w:hAnsi="PT Astra Serif"/>
          <w:sz w:val="28"/>
          <w:szCs w:val="28"/>
        </w:rPr>
        <w:t>Статья 10. Порядок и основания досрочного прекращения осуществления переданных государственных полномочий</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1. Осуществление переданных государственных полномочий органами местного самоуправления прекращается законом области по инициативе органов государственной власти области или органов местного самоуправления.</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2. Осуществление органами местного самоуправления переданных государственных полномочий может быть прекращено досрочно в случаях:</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 xml:space="preserve">1) неисполнения уполномоченным исполнительным органом области обязательств по передаче органам местного самоуправления финансовых </w:t>
      </w:r>
      <w:r w:rsidRPr="002658F6">
        <w:rPr>
          <w:rFonts w:ascii="PT Astra Serif" w:hAnsi="PT Astra Serif"/>
          <w:sz w:val="28"/>
          <w:szCs w:val="28"/>
        </w:rPr>
        <w:lastRenderedPageBreak/>
        <w:t>сре</w:t>
      </w:r>
      <w:proofErr w:type="gramStart"/>
      <w:r w:rsidRPr="002658F6">
        <w:rPr>
          <w:rFonts w:ascii="PT Astra Serif" w:hAnsi="PT Astra Serif"/>
          <w:sz w:val="28"/>
          <w:szCs w:val="28"/>
        </w:rPr>
        <w:t>дств дл</w:t>
      </w:r>
      <w:proofErr w:type="gramEnd"/>
      <w:r w:rsidRPr="002658F6">
        <w:rPr>
          <w:rFonts w:ascii="PT Astra Serif" w:hAnsi="PT Astra Serif"/>
          <w:sz w:val="28"/>
          <w:szCs w:val="28"/>
        </w:rPr>
        <w:t>я осуществления переданных государственных полномочий;</w:t>
      </w:r>
    </w:p>
    <w:p w:rsidR="002658F6" w:rsidRPr="002658F6" w:rsidRDefault="002658F6">
      <w:pPr>
        <w:pStyle w:val="ConsPlusNormal"/>
        <w:jc w:val="both"/>
        <w:rPr>
          <w:rFonts w:ascii="PT Astra Serif" w:hAnsi="PT Astra Serif"/>
          <w:sz w:val="28"/>
          <w:szCs w:val="28"/>
        </w:rPr>
      </w:pPr>
      <w:r w:rsidRPr="002658F6">
        <w:rPr>
          <w:rFonts w:ascii="PT Astra Serif" w:hAnsi="PT Astra Serif"/>
          <w:sz w:val="28"/>
          <w:szCs w:val="28"/>
        </w:rPr>
        <w:t xml:space="preserve">(в ред. </w:t>
      </w:r>
      <w:hyperlink r:id="rId72">
        <w:r w:rsidRPr="002658F6">
          <w:rPr>
            <w:rFonts w:ascii="PT Astra Serif" w:hAnsi="PT Astra Serif"/>
            <w:sz w:val="28"/>
            <w:szCs w:val="28"/>
          </w:rPr>
          <w:t>Закона</w:t>
        </w:r>
      </w:hyperlink>
      <w:r w:rsidRPr="002658F6">
        <w:rPr>
          <w:rFonts w:ascii="PT Astra Serif" w:hAnsi="PT Astra Serif"/>
          <w:sz w:val="28"/>
          <w:szCs w:val="28"/>
        </w:rPr>
        <w:t xml:space="preserve"> Саратовской области от 28.11.2022 N 138-ЗСО)</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2) неисполнения или ненадлежащего исполнения органами местного самоуправления переданных государственных полномочий;</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3) нецелевого использования органами местного самоуправления финансовых средств, переданных им для исполнения государственных полномочий;</w:t>
      </w:r>
    </w:p>
    <w:p w:rsidR="002658F6" w:rsidRPr="002658F6" w:rsidRDefault="002658F6">
      <w:pPr>
        <w:pStyle w:val="ConsPlusNormal"/>
        <w:spacing w:before="200"/>
        <w:ind w:firstLine="540"/>
        <w:jc w:val="both"/>
        <w:rPr>
          <w:rFonts w:ascii="PT Astra Serif" w:hAnsi="PT Astra Serif"/>
          <w:sz w:val="28"/>
          <w:szCs w:val="28"/>
        </w:rPr>
      </w:pPr>
      <w:r w:rsidRPr="002658F6">
        <w:rPr>
          <w:rFonts w:ascii="PT Astra Serif" w:hAnsi="PT Astra Serif"/>
          <w:sz w:val="28"/>
          <w:szCs w:val="28"/>
        </w:rPr>
        <w:t>4) нарушений при осуществлении переданных государственных полномочий законодательства Российской Федерации и законодательства области.</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Title"/>
        <w:ind w:firstLine="540"/>
        <w:jc w:val="both"/>
        <w:outlineLvl w:val="0"/>
        <w:rPr>
          <w:rFonts w:ascii="PT Astra Serif" w:hAnsi="PT Astra Serif"/>
          <w:sz w:val="28"/>
          <w:szCs w:val="28"/>
        </w:rPr>
      </w:pPr>
      <w:r w:rsidRPr="002658F6">
        <w:rPr>
          <w:rFonts w:ascii="PT Astra Serif" w:hAnsi="PT Astra Serif"/>
          <w:sz w:val="28"/>
          <w:szCs w:val="28"/>
        </w:rPr>
        <w:t>Статья 11. Вступление в силу настоящего Закона</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ind w:firstLine="540"/>
        <w:jc w:val="both"/>
        <w:rPr>
          <w:rFonts w:ascii="PT Astra Serif" w:hAnsi="PT Astra Serif"/>
          <w:sz w:val="28"/>
          <w:szCs w:val="28"/>
        </w:rPr>
      </w:pPr>
      <w:r w:rsidRPr="002658F6">
        <w:rPr>
          <w:rFonts w:ascii="PT Astra Serif" w:hAnsi="PT Astra Serif"/>
          <w:sz w:val="28"/>
          <w:szCs w:val="28"/>
        </w:rPr>
        <w:t>Настоящий Закон вступает в силу с 1 января 2008 года.</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jc w:val="right"/>
        <w:rPr>
          <w:rFonts w:ascii="PT Astra Serif" w:hAnsi="PT Astra Serif"/>
          <w:sz w:val="28"/>
          <w:szCs w:val="28"/>
        </w:rPr>
      </w:pPr>
      <w:r w:rsidRPr="002658F6">
        <w:rPr>
          <w:rFonts w:ascii="PT Astra Serif" w:hAnsi="PT Astra Serif"/>
          <w:sz w:val="28"/>
          <w:szCs w:val="28"/>
        </w:rPr>
        <w:t>Губернатор</w:t>
      </w:r>
    </w:p>
    <w:p w:rsidR="002658F6" w:rsidRPr="002658F6" w:rsidRDefault="002658F6">
      <w:pPr>
        <w:pStyle w:val="ConsPlusNormal"/>
        <w:jc w:val="right"/>
        <w:rPr>
          <w:rFonts w:ascii="PT Astra Serif" w:hAnsi="PT Astra Serif"/>
          <w:sz w:val="28"/>
          <w:szCs w:val="28"/>
        </w:rPr>
      </w:pPr>
      <w:r w:rsidRPr="002658F6">
        <w:rPr>
          <w:rFonts w:ascii="PT Astra Serif" w:hAnsi="PT Astra Serif"/>
          <w:sz w:val="28"/>
          <w:szCs w:val="28"/>
        </w:rPr>
        <w:t>Саратовской области</w:t>
      </w:r>
    </w:p>
    <w:p w:rsidR="002658F6" w:rsidRPr="002658F6" w:rsidRDefault="002658F6">
      <w:pPr>
        <w:pStyle w:val="ConsPlusNormal"/>
        <w:jc w:val="right"/>
        <w:rPr>
          <w:rFonts w:ascii="PT Astra Serif" w:hAnsi="PT Astra Serif"/>
          <w:sz w:val="28"/>
          <w:szCs w:val="28"/>
        </w:rPr>
      </w:pPr>
      <w:r w:rsidRPr="002658F6">
        <w:rPr>
          <w:rFonts w:ascii="PT Astra Serif" w:hAnsi="PT Astra Serif"/>
          <w:sz w:val="28"/>
          <w:szCs w:val="28"/>
        </w:rPr>
        <w:t>П.Л.ИПАТОВ</w:t>
      </w:r>
    </w:p>
    <w:p w:rsidR="002658F6" w:rsidRPr="002658F6" w:rsidRDefault="002658F6">
      <w:pPr>
        <w:pStyle w:val="ConsPlusNormal"/>
        <w:rPr>
          <w:rFonts w:ascii="PT Astra Serif" w:hAnsi="PT Astra Serif"/>
          <w:sz w:val="28"/>
          <w:szCs w:val="28"/>
        </w:rPr>
      </w:pPr>
      <w:r w:rsidRPr="002658F6">
        <w:rPr>
          <w:rFonts w:ascii="PT Astra Serif" w:hAnsi="PT Astra Serif"/>
          <w:sz w:val="28"/>
          <w:szCs w:val="28"/>
        </w:rPr>
        <w:t>г. Саратов</w:t>
      </w:r>
    </w:p>
    <w:p w:rsidR="002658F6" w:rsidRPr="002658F6" w:rsidRDefault="002658F6">
      <w:pPr>
        <w:pStyle w:val="ConsPlusNormal"/>
        <w:spacing w:before="200"/>
        <w:rPr>
          <w:rFonts w:ascii="PT Astra Serif" w:hAnsi="PT Astra Serif"/>
          <w:sz w:val="28"/>
          <w:szCs w:val="28"/>
        </w:rPr>
      </w:pPr>
      <w:r w:rsidRPr="002658F6">
        <w:rPr>
          <w:rFonts w:ascii="PT Astra Serif" w:hAnsi="PT Astra Serif"/>
          <w:sz w:val="28"/>
          <w:szCs w:val="28"/>
        </w:rPr>
        <w:t>28 декабря 2007 года</w:t>
      </w:r>
    </w:p>
    <w:p w:rsidR="002658F6" w:rsidRPr="002658F6" w:rsidRDefault="002658F6">
      <w:pPr>
        <w:pStyle w:val="ConsPlusNormal"/>
        <w:spacing w:before="200"/>
        <w:rPr>
          <w:rFonts w:ascii="PT Astra Serif" w:hAnsi="PT Astra Serif"/>
          <w:sz w:val="28"/>
          <w:szCs w:val="28"/>
        </w:rPr>
      </w:pPr>
      <w:r w:rsidRPr="002658F6">
        <w:rPr>
          <w:rFonts w:ascii="PT Astra Serif" w:hAnsi="PT Astra Serif"/>
          <w:sz w:val="28"/>
          <w:szCs w:val="28"/>
        </w:rPr>
        <w:t>N 300-ЗСО</w:t>
      </w: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jc w:val="both"/>
        <w:rPr>
          <w:rFonts w:ascii="PT Astra Serif" w:hAnsi="PT Astra Serif"/>
          <w:sz w:val="28"/>
          <w:szCs w:val="28"/>
        </w:rPr>
      </w:pPr>
    </w:p>
    <w:p w:rsidR="002658F6" w:rsidRPr="002658F6" w:rsidRDefault="002658F6">
      <w:pPr>
        <w:pStyle w:val="ConsPlusNormal"/>
        <w:pBdr>
          <w:bottom w:val="single" w:sz="6" w:space="0" w:color="auto"/>
        </w:pBdr>
        <w:spacing w:before="100" w:after="100"/>
        <w:jc w:val="both"/>
        <w:rPr>
          <w:rFonts w:ascii="PT Astra Serif" w:hAnsi="PT Astra Serif"/>
          <w:sz w:val="28"/>
          <w:szCs w:val="28"/>
        </w:rPr>
      </w:pPr>
    </w:p>
    <w:p w:rsidR="006C4724" w:rsidRPr="002658F6" w:rsidRDefault="006C4724">
      <w:pPr>
        <w:rPr>
          <w:rFonts w:ascii="PT Astra Serif" w:hAnsi="PT Astra Serif"/>
          <w:sz w:val="28"/>
          <w:szCs w:val="28"/>
        </w:rPr>
      </w:pPr>
    </w:p>
    <w:sectPr w:rsidR="006C4724" w:rsidRPr="002658F6" w:rsidSect="00761C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8F6"/>
    <w:rsid w:val="002658F6"/>
    <w:rsid w:val="006C4724"/>
    <w:rsid w:val="006E2B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58F6"/>
    <w:pPr>
      <w:widowControl w:val="0"/>
      <w:autoSpaceDE w:val="0"/>
      <w:autoSpaceDN w:val="0"/>
    </w:pPr>
    <w:rPr>
      <w:rFonts w:eastAsiaTheme="minorEastAsia" w:cs="Calibri"/>
      <w:szCs w:val="22"/>
      <w:lang w:eastAsia="ru-RU"/>
    </w:rPr>
  </w:style>
  <w:style w:type="paragraph" w:customStyle="1" w:styleId="ConsPlusTitle">
    <w:name w:val="ConsPlusTitle"/>
    <w:rsid w:val="002658F6"/>
    <w:pPr>
      <w:widowControl w:val="0"/>
      <w:autoSpaceDE w:val="0"/>
      <w:autoSpaceDN w:val="0"/>
    </w:pPr>
    <w:rPr>
      <w:rFonts w:eastAsiaTheme="minorEastAsia" w:cs="Calibri"/>
      <w:b/>
      <w:szCs w:val="22"/>
      <w:lang w:eastAsia="ru-RU"/>
    </w:rPr>
  </w:style>
  <w:style w:type="paragraph" w:customStyle="1" w:styleId="ConsPlusTitlePage">
    <w:name w:val="ConsPlusTitlePage"/>
    <w:rsid w:val="002658F6"/>
    <w:pPr>
      <w:widowControl w:val="0"/>
      <w:autoSpaceDE w:val="0"/>
      <w:autoSpaceDN w:val="0"/>
    </w:pPr>
    <w:rPr>
      <w:rFonts w:ascii="Tahoma" w:eastAsiaTheme="minorEastAsia" w:hAnsi="Tahoma" w:cs="Tahoma"/>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58F6"/>
    <w:pPr>
      <w:widowControl w:val="0"/>
      <w:autoSpaceDE w:val="0"/>
      <w:autoSpaceDN w:val="0"/>
    </w:pPr>
    <w:rPr>
      <w:rFonts w:eastAsiaTheme="minorEastAsia" w:cs="Calibri"/>
      <w:szCs w:val="22"/>
      <w:lang w:eastAsia="ru-RU"/>
    </w:rPr>
  </w:style>
  <w:style w:type="paragraph" w:customStyle="1" w:styleId="ConsPlusTitle">
    <w:name w:val="ConsPlusTitle"/>
    <w:rsid w:val="002658F6"/>
    <w:pPr>
      <w:widowControl w:val="0"/>
      <w:autoSpaceDE w:val="0"/>
      <w:autoSpaceDN w:val="0"/>
    </w:pPr>
    <w:rPr>
      <w:rFonts w:eastAsiaTheme="minorEastAsia" w:cs="Calibri"/>
      <w:b/>
      <w:szCs w:val="22"/>
      <w:lang w:eastAsia="ru-RU"/>
    </w:rPr>
  </w:style>
  <w:style w:type="paragraph" w:customStyle="1" w:styleId="ConsPlusTitlePage">
    <w:name w:val="ConsPlusTitlePage"/>
    <w:rsid w:val="002658F6"/>
    <w:pPr>
      <w:widowControl w:val="0"/>
      <w:autoSpaceDE w:val="0"/>
      <w:autoSpaceDN w:val="0"/>
    </w:pPr>
    <w:rPr>
      <w:rFonts w:ascii="Tahoma" w:eastAsiaTheme="minorEastAsia" w:hAnsi="Tahoma" w:cs="Tahoma"/>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4C358F97DADC89D090A9258BA680FCDB4D6DDF3ADFC44F04D862224FA350D3089FB66A122841F266D7623475414657598814744F3D188189240E1CCLBI" TargetMode="External"/><Relationship Id="rId18" Type="http://schemas.openxmlformats.org/officeDocument/2006/relationships/hyperlink" Target="consultantplus://offline/ref=E4C358F97DADC89D090A9258BA680FCDB4D6DDF3ABF046F64C8E7F2EF26C01328EF439B625CD13276D76234F574B606089D94B4DE5CF89078E42E3CAC7L7I" TargetMode="External"/><Relationship Id="rId26" Type="http://schemas.openxmlformats.org/officeDocument/2006/relationships/hyperlink" Target="consultantplus://offline/ref=E4C358F97DADC89D090A9258BA680FCDB4D6DDF3A3F445FF4F862224FA350D3089FB66A122841F266D762A4F5414657598814744F3D188189240E1CCLBI" TargetMode="External"/><Relationship Id="rId39" Type="http://schemas.openxmlformats.org/officeDocument/2006/relationships/hyperlink" Target="consultantplus://offline/ref=E4C358F97DADC89D090A9258BA680FCDB4D6DDF3ABF041F54D887F2EF26C01328EF439B625CD13276D76234E5E4B606089D94B4DE5CF89078E42E3CAC7L7I" TargetMode="External"/><Relationship Id="rId21" Type="http://schemas.openxmlformats.org/officeDocument/2006/relationships/hyperlink" Target="consultantplus://offline/ref=E4C358F97DADC89D090A9258BA680FCDB4D6DDF3ABF04EF24F8E7F2EF26C01328EF439B625CD13276D76234D5E4B606089D94B4DE5CF89078E42E3CAC7L7I" TargetMode="External"/><Relationship Id="rId34" Type="http://schemas.openxmlformats.org/officeDocument/2006/relationships/hyperlink" Target="consultantplus://offline/ref=E4C358F97DADC89D090A9258BA680FCDB4D6DDF3ABF747F2418F7F2EF26C01328EF439B625CD13276D76234F564B606089D94B4DE5CF89078E42E3CAC7L7I" TargetMode="External"/><Relationship Id="rId42" Type="http://schemas.openxmlformats.org/officeDocument/2006/relationships/hyperlink" Target="consultantplus://offline/ref=E4C358F97DADC89D090A9258BA680FCDB4D6DDF3AEF442FE4D862224FA350D3089FB66A122841F266D7623465414657598814744F3D188189240E1CCLBI" TargetMode="External"/><Relationship Id="rId47" Type="http://schemas.openxmlformats.org/officeDocument/2006/relationships/hyperlink" Target="consultantplus://offline/ref=E4C358F97DADC89D090A9258BA680FCDB4D6DDF3A3F445FF4F862224FA350D3089FB66A122841F266D762A4F5414657598814744F3D188189240E1CCLBI" TargetMode="External"/><Relationship Id="rId50" Type="http://schemas.openxmlformats.org/officeDocument/2006/relationships/hyperlink" Target="consultantplus://offline/ref=E4C358F97DADC89D090A9258BA680FCDB4D6DDF3ACF642F24F862224FA350D3089FB66A122841F266D762B465414657598814744F3D188189240E1CCLBI" TargetMode="External"/><Relationship Id="rId55" Type="http://schemas.openxmlformats.org/officeDocument/2006/relationships/hyperlink" Target="consultantplus://offline/ref=E4C358F97DADC89D090A9258BA680FCDB4D6DDF3ADFD42F440862224FA350D3089FB66A122841F266D7623465414657598814744F3D188189240E1CCLBI" TargetMode="External"/><Relationship Id="rId63" Type="http://schemas.openxmlformats.org/officeDocument/2006/relationships/hyperlink" Target="consultantplus://offline/ref=E4C358F97DADC89D090A9258BA680FCDB4D6DDF3ADFD42F440862224FA350D3089FB66A122841F266D76214C5414657598814744F3D188189240E1CCLBI" TargetMode="External"/><Relationship Id="rId68" Type="http://schemas.openxmlformats.org/officeDocument/2006/relationships/hyperlink" Target="consultantplus://offline/ref=E4C358F97DADC89D090A9258BA680FCDB4D6DDF3AFF645F74D862224FA350D3089FB66A122841F266D7620485414657598814744F3D188189240E1CCLBI" TargetMode="External"/><Relationship Id="rId7" Type="http://schemas.openxmlformats.org/officeDocument/2006/relationships/hyperlink" Target="consultantplus://offline/ref=E4C358F97DADC89D090A9258BA680FCDB4D6DDF3AEF442FE4D862224FA350D3089FB66A122841F266D7623475414657598814744F3D188189240E1CCLBI" TargetMode="External"/><Relationship Id="rId71" Type="http://schemas.openxmlformats.org/officeDocument/2006/relationships/hyperlink" Target="consultantplus://offline/ref=E4C358F97DADC89D090A9258BA680FCDB4D6DDF3AFF645F74D862224FA350D3089FB66A122841F266D76264F5414657598814744F3D188189240E1CCLBI" TargetMode="External"/><Relationship Id="rId2" Type="http://schemas.microsoft.com/office/2007/relationships/stylesWithEffects" Target="stylesWithEffects.xml"/><Relationship Id="rId16" Type="http://schemas.openxmlformats.org/officeDocument/2006/relationships/hyperlink" Target="consultantplus://offline/ref=E4C358F97DADC89D090A9258BA680FCDB4D6DDF3ABF747F2418F7F2EF26C01328EF439B625CD13276D76234F574B606089D94B4DE5CF89078E42E3CAC7L7I" TargetMode="External"/><Relationship Id="rId29" Type="http://schemas.openxmlformats.org/officeDocument/2006/relationships/hyperlink" Target="consultantplus://offline/ref=E4C358F97DADC89D090A8C55AC0452C5B8DF81FFA2F24DA014D97979AD3C0767CEB43FE366891E23687D771E1B153930C592464DF3D38904C9L3I" TargetMode="External"/><Relationship Id="rId11" Type="http://schemas.openxmlformats.org/officeDocument/2006/relationships/hyperlink" Target="consultantplus://offline/ref=E4C358F97DADC89D090A9258BA680FCDB4D6DDF3AFF643FE4B862224FA350D3089FB66A122841F266D7623475414657598814744F3D188189240E1CCLBI" TargetMode="External"/><Relationship Id="rId24" Type="http://schemas.openxmlformats.org/officeDocument/2006/relationships/hyperlink" Target="consultantplus://offline/ref=E4C358F97DADC89D090A9258BA680FCDB4D6DDF3ADF442FF40862224FA350D3089FB66A122841F266D762A495414657598814744F3D188189240E1CCLBI" TargetMode="External"/><Relationship Id="rId32" Type="http://schemas.openxmlformats.org/officeDocument/2006/relationships/hyperlink" Target="consultantplus://offline/ref=E4C358F97DADC89D090A9258BA680FCDB4D6DDF3ABF046F64C8E7F2EF26C01328EF439B625CD13276D76234F574B606089D94B4DE5CF89078E42E3CAC7L7I" TargetMode="External"/><Relationship Id="rId37" Type="http://schemas.openxmlformats.org/officeDocument/2006/relationships/hyperlink" Target="consultantplus://offline/ref=E4C358F97DADC89D090A9258BA680FCDB4D6DDF3A2F040F54E862224FA350D3089FB66A122841F266D7623475414657598814744F3D188189240E1CCLBI" TargetMode="External"/><Relationship Id="rId40" Type="http://schemas.openxmlformats.org/officeDocument/2006/relationships/hyperlink" Target="consultantplus://offline/ref=E4C358F97DADC89D090A9258BA680FCDB4D6DDF3A8F341F44D862224FA350D3089FB66A122841F266D76224F5414657598814744F3D188189240E1CCLBI" TargetMode="External"/><Relationship Id="rId45" Type="http://schemas.openxmlformats.org/officeDocument/2006/relationships/hyperlink" Target="consultantplus://offline/ref=E4C358F97DADC89D090A9258BA680FCDB4D6DDF3ABF743FE4A8F7F2EF26C01328EF439B625CD13276D7623465B4B606089D94B4DE5CF89078E42E3CAC7L7I" TargetMode="External"/><Relationship Id="rId53" Type="http://schemas.openxmlformats.org/officeDocument/2006/relationships/hyperlink" Target="consultantplus://offline/ref=E4C358F97DADC89D090A9258BA680FCDB4D6DDF3ABF041F14E8F7F2EF26C01328EF439B625CD13276D7623475E4B606089D94B4DE5CF89078E42E3CAC7L7I" TargetMode="External"/><Relationship Id="rId58" Type="http://schemas.openxmlformats.org/officeDocument/2006/relationships/hyperlink" Target="consultantplus://offline/ref=E4C358F97DADC89D090A9258BA680FCDB4D6DDF3ADFD42F440862224FA350D3089FB66A122841F266D76224D5414657598814744F3D188189240E1CCLBI" TargetMode="External"/><Relationship Id="rId66" Type="http://schemas.openxmlformats.org/officeDocument/2006/relationships/hyperlink" Target="consultantplus://offline/ref=E4C358F97DADC89D090A9258BA680FCDB4D6DDF3ADFD42F440862224FA350D3089FB66A122841F266D76204D5414657598814744F3D188189240E1CCLBI" TargetMode="External"/><Relationship Id="rId74" Type="http://schemas.openxmlformats.org/officeDocument/2006/relationships/theme" Target="theme/theme1.xml"/><Relationship Id="rId5" Type="http://schemas.openxmlformats.org/officeDocument/2006/relationships/hyperlink" Target="consultantplus://offline/ref=E4C358F97DADC89D090A9258BA680FCDB4D6DDF3A8F346F548862224FA350D3089FB66A122841F266D7623475414657598814744F3D188189240E1CCLBI" TargetMode="External"/><Relationship Id="rId15" Type="http://schemas.openxmlformats.org/officeDocument/2006/relationships/hyperlink" Target="consultantplus://offline/ref=E4C358F97DADC89D090A9258BA680FCDB4D6DDF3ABF442FF4F897F2EF26C01328EF439B625CD13276D76234F574B606089D94B4DE5CF89078E42E3CAC7L7I" TargetMode="External"/><Relationship Id="rId23" Type="http://schemas.openxmlformats.org/officeDocument/2006/relationships/hyperlink" Target="consultantplus://offline/ref=E4C358F97DADC89D090A9258BA680FCDB4D6DDF3ABF04EF24E8A7F2EF26C01328EF439B625CD13276D76234D5F4B606089D94B4DE5CF89078E42E3CAC7L7I" TargetMode="External"/><Relationship Id="rId28" Type="http://schemas.openxmlformats.org/officeDocument/2006/relationships/hyperlink" Target="consultantplus://offline/ref=E4C358F97DADC89D090A8C55AC0452C5B8DE82F7ADF54DA014D97979AD3C0767CEB43FE3668917226B7D771E1B153930C592464DF3D38904C9L3I" TargetMode="External"/><Relationship Id="rId36" Type="http://schemas.openxmlformats.org/officeDocument/2006/relationships/hyperlink" Target="consultantplus://offline/ref=E4C358F97DADC89D090A9258BA680FCDB4D6DDF3ABF747F2418F7F2EF26C01328EF439B625CD13276D76234E5E4B606089D94B4DE5CF89078E42E3CAC7L7I" TargetMode="External"/><Relationship Id="rId49" Type="http://schemas.openxmlformats.org/officeDocument/2006/relationships/hyperlink" Target="consultantplus://offline/ref=E4C358F97DADC89D090A9258BA680FCDB4D6DDF3ADF442FF40862224FA350D3089FB66A122841F266D762B4E5414657598814744F3D188189240E1CCLBI" TargetMode="External"/><Relationship Id="rId57" Type="http://schemas.openxmlformats.org/officeDocument/2006/relationships/hyperlink" Target="consultantplus://offline/ref=E4C358F97DADC89D090A9258BA680FCDB4D6DDF3AFF645F74D862224FA350D3089FB66A122841F266D7623475414657598814744F3D188189240E1CCLBI" TargetMode="External"/><Relationship Id="rId61" Type="http://schemas.openxmlformats.org/officeDocument/2006/relationships/hyperlink" Target="consultantplus://offline/ref=E4C358F97DADC89D090A9258BA680FCDB4D6DDF3A2FD47F74B862224FA350D3089FB66B322DC13276568234E41423433CCLEI" TargetMode="External"/><Relationship Id="rId10" Type="http://schemas.openxmlformats.org/officeDocument/2006/relationships/hyperlink" Target="consultantplus://offline/ref=E4C358F97DADC89D090A9258BA680FCDB4D6DDF3AFF645F74D862224FA350D3089FB66A122841F266D7623475414657598814744F3D188189240E1CCLBI" TargetMode="External"/><Relationship Id="rId19" Type="http://schemas.openxmlformats.org/officeDocument/2006/relationships/hyperlink" Target="consultantplus://offline/ref=E4C358F97DADC89D090A9258BA680FCDB4D6DDF3ABF041F54D887F2EF26C01328EF439B625CD13276D76234F574B606089D94B4DE5CF89078E42E3CAC7L7I" TargetMode="External"/><Relationship Id="rId31" Type="http://schemas.openxmlformats.org/officeDocument/2006/relationships/hyperlink" Target="consultantplus://offline/ref=E4C358F97DADC89D090A9258BA680FCDB4D6DDF3A9F741F04E862224FA350D3089FB66A122841F266D7623475414657598814744F3D188189240E1CCLBI" TargetMode="External"/><Relationship Id="rId44" Type="http://schemas.openxmlformats.org/officeDocument/2006/relationships/hyperlink" Target="consultantplus://offline/ref=E4C358F97DADC89D090A9258BA680FCDB4D6DDF3ABF740F449857F2EF26C01328EF439B625CD13276D76234F564B606089D94B4DE5CF89078E42E3CAC7L7I" TargetMode="External"/><Relationship Id="rId52" Type="http://schemas.openxmlformats.org/officeDocument/2006/relationships/hyperlink" Target="consultantplus://offline/ref=E4C358F97DADC89D090A9258BA680FCDB4D6DDF3AEF442FE4D862224FA350D3089FB66A122841F266D76274B5414657598814744F3D188189240E1CCLBI" TargetMode="External"/><Relationship Id="rId60" Type="http://schemas.openxmlformats.org/officeDocument/2006/relationships/hyperlink" Target="consultantplus://offline/ref=E4C358F97DADC89D090A8C55AC0452C5BFDA80FAACFC4DA014D97979AD3C0767DCB467EF678100266C68214F5DC4L3I" TargetMode="External"/><Relationship Id="rId65" Type="http://schemas.openxmlformats.org/officeDocument/2006/relationships/hyperlink" Target="consultantplus://offline/ref=E4C358F97DADC89D090A9258BA680FCDB4D6DDF3ADFD42F440862224FA350D3089FB66A122841F266D7621465414657598814744F3D188189240E1CCLBI"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E4C358F97DADC89D090A9258BA680FCDB4D6DDF3AEF741F540862224FA350D3089FB66A122841F266D7623475414657598814744F3D188189240E1CCLBI" TargetMode="External"/><Relationship Id="rId14" Type="http://schemas.openxmlformats.org/officeDocument/2006/relationships/hyperlink" Target="consultantplus://offline/ref=E4C358F97DADC89D090A9258BA680FCDB4D6DDF3A2F040F54E862224FA350D3089FB66A122841F266D7623475414657598814744F3D188189240E1CCLBI" TargetMode="External"/><Relationship Id="rId22" Type="http://schemas.openxmlformats.org/officeDocument/2006/relationships/hyperlink" Target="consultantplus://offline/ref=E4C358F97DADC89D090A9258BA680FCDB4D6DDF3ABF04EF24E847F2EF26C01328EF439B625CD13276D76234D5E4B606089D94B4DE5CF89078E42E3CAC7L7I" TargetMode="External"/><Relationship Id="rId27" Type="http://schemas.openxmlformats.org/officeDocument/2006/relationships/hyperlink" Target="consultantplus://offline/ref=E4C358F97DADC89D090A9258BA680FCDB4D6DDF3ABF740F44A857F2EF26C01328EF439B625CD13276D76234E5D4B606089D94B4DE5CF89078E42E3CAC7L7I" TargetMode="External"/><Relationship Id="rId30" Type="http://schemas.openxmlformats.org/officeDocument/2006/relationships/hyperlink" Target="consultantplus://offline/ref=E4C358F97DADC89D090A9258BA680FCDB4D6DDF3A8F341F44D862224FA350D3089FB66A122841F266D7623465414657598814744F3D188189240E1CCLBI" TargetMode="External"/><Relationship Id="rId35" Type="http://schemas.openxmlformats.org/officeDocument/2006/relationships/hyperlink" Target="consultantplus://offline/ref=E4C358F97DADC89D090A9258BA680FCDB4D6DDF3A8F346F548862224FA350D3089FB66A122841F266D76224D5414657598814744F3D188189240E1CCLBI" TargetMode="External"/><Relationship Id="rId43" Type="http://schemas.openxmlformats.org/officeDocument/2006/relationships/hyperlink" Target="consultantplus://offline/ref=E4C358F97DADC89D090A9258BA680FCDB4D6DDF3ABF041F54D887F2EF26C01328EF439B625CD13276D76234E5C4B606089D94B4DE5CF89078E42E3CAC7L7I" TargetMode="External"/><Relationship Id="rId48" Type="http://schemas.openxmlformats.org/officeDocument/2006/relationships/hyperlink" Target="consultantplus://offline/ref=E4C358F97DADC89D090A9258BA680FCDB4D6DDF3A2F443FE4F862224FA350D3089FB66A122841F266D76244A5414657598814744F3D188189240E1CCLBI" TargetMode="External"/><Relationship Id="rId56" Type="http://schemas.openxmlformats.org/officeDocument/2006/relationships/hyperlink" Target="consultantplus://offline/ref=E4C358F97DADC89D090A9258BA680FCDB4D6DDF3ADFD42F440862224FA350D3089FB66A122841F266D76224E5414657598814744F3D188189240E1CCLBI" TargetMode="External"/><Relationship Id="rId64" Type="http://schemas.openxmlformats.org/officeDocument/2006/relationships/hyperlink" Target="consultantplus://offline/ref=E4C358F97DADC89D090A9258BA680FCDB4D6DDF3AFF645F74D862224FA350D3089FB66A122841F266D7621465414657598814744F3D188189240E1CCLBI" TargetMode="External"/><Relationship Id="rId69" Type="http://schemas.openxmlformats.org/officeDocument/2006/relationships/hyperlink" Target="consultantplus://offline/ref=E4C358F97DADC89D090A9258BA680FCDB4D6DDF3AFF645F74D862224FA350D3089FB66A122841F266D76274F5414657598814744F3D188189240E1CCLBI" TargetMode="External"/><Relationship Id="rId8" Type="http://schemas.openxmlformats.org/officeDocument/2006/relationships/hyperlink" Target="consultantplus://offline/ref=E4C358F97DADC89D090A9258BA680FCDB4D6DDF3A9F741F04E862224FA350D3089FB66A122841F266D7623475414657598814744F3D188189240E1CCLBI" TargetMode="External"/><Relationship Id="rId51" Type="http://schemas.openxmlformats.org/officeDocument/2006/relationships/hyperlink" Target="consultantplus://offline/ref=E4C358F97DADC89D090A9258BA680FCDB4D6DDF3ABF740F449857F2EF26C01328EF439B625CD13276D76234E594B606089D94B4DE5CF89078E42E3CAC7L7I" TargetMode="External"/><Relationship Id="rId72" Type="http://schemas.openxmlformats.org/officeDocument/2006/relationships/hyperlink" Target="consultantplus://offline/ref=E4C358F97DADC89D090A9258BA680FCDB4D6DDF3ABF041F54D887F2EF26C01328EF439B625CD13276D76234E594B606089D94B4DE5CF89078E42E3CAC7L7I" TargetMode="External"/><Relationship Id="rId3" Type="http://schemas.openxmlformats.org/officeDocument/2006/relationships/settings" Target="settings.xml"/><Relationship Id="rId12" Type="http://schemas.openxmlformats.org/officeDocument/2006/relationships/hyperlink" Target="consultantplus://offline/ref=E4C358F97DADC89D090A9258BA680FCDB4D6DDF3ADFD42F440862224FA350D3089FB66A122841F266D7623475414657598814744F3D188189240E1CCLBI" TargetMode="External"/><Relationship Id="rId17" Type="http://schemas.openxmlformats.org/officeDocument/2006/relationships/hyperlink" Target="consultantplus://offline/ref=E4C358F97DADC89D090A9258BA680FCDB4D6DDF3ABF740F449857F2EF26C01328EF439B625CD13276D76234F574B606089D94B4DE5CF89078E42E3CAC7L7I" TargetMode="External"/><Relationship Id="rId25" Type="http://schemas.openxmlformats.org/officeDocument/2006/relationships/hyperlink" Target="consultantplus://offline/ref=E4C358F97DADC89D090A9258BA680FCDB4D6DDF3A2F443FE4F862224FA350D3089FB66A122841F266D762B4A5414657598814744F3D188189240E1CCLBI" TargetMode="External"/><Relationship Id="rId33" Type="http://schemas.openxmlformats.org/officeDocument/2006/relationships/hyperlink" Target="consultantplus://offline/ref=E4C358F97DADC89D090A9258BA680FCDB4D6DDF3A8F346F548862224FA350D3089FB66A122841F266D76224F5414657598814744F3D188189240E1CCLBI" TargetMode="External"/><Relationship Id="rId38" Type="http://schemas.openxmlformats.org/officeDocument/2006/relationships/hyperlink" Target="consultantplus://offline/ref=E4C358F97DADC89D090A9258BA680FCDB4D6DDF3ABF041F54D887F2EF26C01328EF439B625CD13276D76234F564B606089D94B4DE5CF89078E42E3CAC7L7I" TargetMode="External"/><Relationship Id="rId46" Type="http://schemas.openxmlformats.org/officeDocument/2006/relationships/hyperlink" Target="consultantplus://offline/ref=E4C358F97DADC89D090A9258BA680FCDB4D6DDF3ABF441F64B8A7F2EF26C01328EF439B625CD13276D7623465F4B606089D94B4DE5CF89078E42E3CAC7L7I" TargetMode="External"/><Relationship Id="rId59" Type="http://schemas.openxmlformats.org/officeDocument/2006/relationships/hyperlink" Target="consultantplus://offline/ref=E4C358F97DADC89D090A9258BA680FCDB4D6DDF3ABF041F54D887F2EF26C01328EF439B625CD13276D76234E5A4B606089D94B4DE5CF89078E42E3CAC7L7I" TargetMode="External"/><Relationship Id="rId67" Type="http://schemas.openxmlformats.org/officeDocument/2006/relationships/hyperlink" Target="consultantplus://offline/ref=E4C358F97DADC89D090A9258BA680FCDB4D6DDF3ADFD42F440862224FA350D3089FB66A122841F266D76204C5414657598814744F3D188189240E1CCLBI" TargetMode="External"/><Relationship Id="rId20" Type="http://schemas.openxmlformats.org/officeDocument/2006/relationships/hyperlink" Target="consultantplus://offline/ref=E4C358F97DADC89D090A9258BA680FCDB4D6DDF3ABF04EF24F887F2EF26C01328EF439B625CD13276D76234E574B606089D94B4DE5CF89078E42E3CAC7L7I" TargetMode="External"/><Relationship Id="rId41" Type="http://schemas.openxmlformats.org/officeDocument/2006/relationships/hyperlink" Target="consultantplus://offline/ref=E4C358F97DADC89D090A9258BA680FCDB4D6DDF3ABF041F54D887F2EF26C01328EF439B625CD13276D76234E5D4B606089D94B4DE5CF89078E42E3CAC7L7I" TargetMode="External"/><Relationship Id="rId54" Type="http://schemas.openxmlformats.org/officeDocument/2006/relationships/hyperlink" Target="consultantplus://offline/ref=E4C358F97DADC89D090A9258BA680FCDB4D6DDF3ABF041F54D887F2EF26C01328EF439B625CD13276D76234E5B4B606089D94B4DE5CF89078E42E3CAC7L7I" TargetMode="External"/><Relationship Id="rId62" Type="http://schemas.openxmlformats.org/officeDocument/2006/relationships/hyperlink" Target="consultantplus://offline/ref=E4C358F97DADC89D090A9258BA680FCDB4D6DDF3ADFD42F440862224FA350D3089FB66A122841F266D76224C5414657598814744F3D188189240E1CCLBI" TargetMode="External"/><Relationship Id="rId70" Type="http://schemas.openxmlformats.org/officeDocument/2006/relationships/hyperlink" Target="consultantplus://offline/ref=E4C358F97DADC89D090A9258BA680FCDB4D6DDF3AFF645F74D862224FA350D3089FB66A122841F266D76274A5414657598814744F3D188189240E1CCLBI" TargetMode="External"/><Relationship Id="rId1" Type="http://schemas.openxmlformats.org/officeDocument/2006/relationships/styles" Target="styles.xml"/><Relationship Id="rId6" Type="http://schemas.openxmlformats.org/officeDocument/2006/relationships/hyperlink" Target="consultantplus://offline/ref=E4C358F97DADC89D090A9258BA680FCDB4D6DDF3A8F341F44D862224FA350D3089FB66A122841F266D7623475414657598814744F3D188189240E1CCL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5956</Words>
  <Characters>33953</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2023-01-18T08:11:00Z</dcterms:created>
  <dcterms:modified xsi:type="dcterms:W3CDTF">2023-01-18T08:11:00Z</dcterms:modified>
</cp:coreProperties>
</file>