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E5BC0" w:rsidRPr="00EE5BC0" w:rsidTr="00EE5BC0">
        <w:tc>
          <w:tcPr>
            <w:tcW w:w="4677" w:type="dxa"/>
            <w:tcBorders>
              <w:top w:val="nil"/>
              <w:left w:val="nil"/>
              <w:bottom w:val="nil"/>
              <w:right w:val="nil"/>
            </w:tcBorders>
          </w:tcPr>
          <w:p w:rsidR="00EE5BC0" w:rsidRPr="00EE5BC0" w:rsidRDefault="00EE5BC0">
            <w:pPr>
              <w:pStyle w:val="ConsPlusNormal"/>
              <w:outlineLvl w:val="0"/>
              <w:rPr>
                <w:rFonts w:ascii="PT Astra Serif" w:hAnsi="PT Astra Serif"/>
                <w:sz w:val="28"/>
                <w:szCs w:val="28"/>
              </w:rPr>
            </w:pPr>
            <w:r w:rsidRPr="00EE5BC0">
              <w:rPr>
                <w:rFonts w:ascii="PT Astra Serif" w:hAnsi="PT Astra Serif"/>
                <w:sz w:val="28"/>
                <w:szCs w:val="28"/>
              </w:rPr>
              <w:t>20 декабря 2005 года</w:t>
            </w:r>
          </w:p>
        </w:tc>
        <w:tc>
          <w:tcPr>
            <w:tcW w:w="4678" w:type="dxa"/>
            <w:tcBorders>
              <w:top w:val="nil"/>
              <w:left w:val="nil"/>
              <w:bottom w:val="nil"/>
              <w:right w:val="nil"/>
            </w:tcBorders>
          </w:tcPr>
          <w:p w:rsidR="00EE5BC0" w:rsidRPr="00EE5BC0" w:rsidRDefault="00EE5BC0">
            <w:pPr>
              <w:pStyle w:val="ConsPlusNormal"/>
              <w:jc w:val="right"/>
              <w:outlineLvl w:val="0"/>
              <w:rPr>
                <w:rFonts w:ascii="PT Astra Serif" w:hAnsi="PT Astra Serif"/>
                <w:sz w:val="28"/>
                <w:szCs w:val="28"/>
              </w:rPr>
            </w:pPr>
            <w:r w:rsidRPr="00EE5BC0">
              <w:rPr>
                <w:rFonts w:ascii="PT Astra Serif" w:hAnsi="PT Astra Serif"/>
                <w:sz w:val="28"/>
                <w:szCs w:val="28"/>
              </w:rPr>
              <w:t>N 137-ЗСО</w:t>
            </w:r>
          </w:p>
        </w:tc>
      </w:tr>
    </w:tbl>
    <w:p w:rsidR="00EE5BC0" w:rsidRPr="00EE5BC0" w:rsidRDefault="00EE5BC0">
      <w:pPr>
        <w:pStyle w:val="ConsPlusNormal"/>
        <w:pBdr>
          <w:bottom w:val="single" w:sz="6" w:space="0" w:color="auto"/>
        </w:pBdr>
        <w:spacing w:before="100" w:after="100"/>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РОССИЙСКАЯ ФЕДЕРАЦИЯ</w:t>
      </w:r>
    </w:p>
    <w:p w:rsidR="00EE5BC0" w:rsidRPr="00EE5BC0" w:rsidRDefault="00EE5BC0">
      <w:pPr>
        <w:pStyle w:val="ConsPlusTitle"/>
        <w:jc w:val="center"/>
        <w:rPr>
          <w:rFonts w:ascii="PT Astra Serif" w:hAnsi="PT Astra Serif"/>
          <w:sz w:val="28"/>
          <w:szCs w:val="28"/>
        </w:rPr>
      </w:pPr>
      <w:bookmarkStart w:id="0" w:name="_GoBack"/>
      <w:bookmarkEnd w:id="0"/>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ЗАКОН</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САРАТОВСКОЙ ОБЛАСТИ</w:t>
      </w:r>
    </w:p>
    <w:p w:rsidR="00EE5BC0" w:rsidRPr="00EE5BC0" w:rsidRDefault="00EE5BC0">
      <w:pPr>
        <w:pStyle w:val="ConsPlusTitle"/>
        <w:jc w:val="center"/>
        <w:rPr>
          <w:rFonts w:ascii="PT Astra Serif" w:hAnsi="PT Astra Serif"/>
          <w:sz w:val="28"/>
          <w:szCs w:val="28"/>
        </w:rPr>
      </w:pP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О МЕЖБЮДЖЕТНЫХ ОТНОШЕНИЯХ В САРАТОВСКОЙ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right"/>
        <w:rPr>
          <w:rFonts w:ascii="PT Astra Serif" w:hAnsi="PT Astra Serif"/>
          <w:sz w:val="28"/>
          <w:szCs w:val="28"/>
        </w:rPr>
      </w:pPr>
      <w:proofErr w:type="gramStart"/>
      <w:r w:rsidRPr="00EE5BC0">
        <w:rPr>
          <w:rFonts w:ascii="PT Astra Serif" w:hAnsi="PT Astra Serif"/>
          <w:sz w:val="28"/>
          <w:szCs w:val="28"/>
        </w:rPr>
        <w:t>Принят</w:t>
      </w:r>
      <w:proofErr w:type="gramEnd"/>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Саратовской областной Думой</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14 декабря 2005 года</w:t>
      </w:r>
    </w:p>
    <w:p w:rsidR="00EE5BC0" w:rsidRPr="00EE5BC0" w:rsidRDefault="00EE5BC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5BC0" w:rsidRPr="00EE5B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Список изменяющих документов</w:t>
            </w:r>
          </w:p>
          <w:p w:rsidR="00EE5BC0" w:rsidRPr="00EE5BC0" w:rsidRDefault="00EE5BC0">
            <w:pPr>
              <w:pStyle w:val="ConsPlusNormal"/>
              <w:jc w:val="center"/>
              <w:rPr>
                <w:rFonts w:ascii="PT Astra Serif" w:hAnsi="PT Astra Serif"/>
                <w:sz w:val="24"/>
                <w:szCs w:val="28"/>
              </w:rPr>
            </w:pPr>
            <w:proofErr w:type="gramStart"/>
            <w:r w:rsidRPr="00EE5BC0">
              <w:rPr>
                <w:rFonts w:ascii="PT Astra Serif" w:hAnsi="PT Astra Serif"/>
                <w:sz w:val="24"/>
                <w:szCs w:val="28"/>
              </w:rPr>
              <w:t>(в ред. Законов Саратовской области</w:t>
            </w:r>
            <w:proofErr w:type="gramEnd"/>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 xml:space="preserve">от 16.01.2008 </w:t>
            </w:r>
            <w:hyperlink r:id="rId5">
              <w:r w:rsidRPr="00EE5BC0">
                <w:rPr>
                  <w:rFonts w:ascii="PT Astra Serif" w:hAnsi="PT Astra Serif"/>
                  <w:sz w:val="24"/>
                  <w:szCs w:val="28"/>
                </w:rPr>
                <w:t>N 4-ЗСО</w:t>
              </w:r>
            </w:hyperlink>
            <w:r w:rsidRPr="00EE5BC0">
              <w:rPr>
                <w:rFonts w:ascii="PT Astra Serif" w:hAnsi="PT Astra Serif"/>
                <w:sz w:val="24"/>
                <w:szCs w:val="28"/>
              </w:rPr>
              <w:t xml:space="preserve">, от 03.12.2008 </w:t>
            </w:r>
            <w:hyperlink r:id="rId6">
              <w:r w:rsidRPr="00EE5BC0">
                <w:rPr>
                  <w:rFonts w:ascii="PT Astra Serif" w:hAnsi="PT Astra Serif"/>
                  <w:sz w:val="24"/>
                  <w:szCs w:val="28"/>
                </w:rPr>
                <w:t>N 305-ЗСО</w:t>
              </w:r>
            </w:hyperlink>
            <w:r w:rsidRPr="00EE5BC0">
              <w:rPr>
                <w:rFonts w:ascii="PT Astra Serif" w:hAnsi="PT Astra Serif"/>
                <w:sz w:val="24"/>
                <w:szCs w:val="28"/>
              </w:rPr>
              <w:t xml:space="preserve">, от 27.05.2009 </w:t>
            </w:r>
            <w:hyperlink r:id="rId7">
              <w:r w:rsidRPr="00EE5BC0">
                <w:rPr>
                  <w:rFonts w:ascii="PT Astra Serif" w:hAnsi="PT Astra Serif"/>
                  <w:sz w:val="24"/>
                  <w:szCs w:val="28"/>
                </w:rPr>
                <w:t>N 60-ЗСО</w:t>
              </w:r>
            </w:hyperlink>
            <w:r w:rsidRPr="00EE5BC0">
              <w:rPr>
                <w:rFonts w:ascii="PT Astra Serif" w:hAnsi="PT Astra Serif"/>
                <w:sz w:val="24"/>
                <w:szCs w:val="28"/>
              </w:rPr>
              <w:t>,</w:t>
            </w:r>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 xml:space="preserve">от 28.07.2009 </w:t>
            </w:r>
            <w:hyperlink r:id="rId8">
              <w:r w:rsidRPr="00EE5BC0">
                <w:rPr>
                  <w:rFonts w:ascii="PT Astra Serif" w:hAnsi="PT Astra Serif"/>
                  <w:sz w:val="24"/>
                  <w:szCs w:val="28"/>
                </w:rPr>
                <w:t>N 94-ЗСО</w:t>
              </w:r>
            </w:hyperlink>
            <w:r w:rsidRPr="00EE5BC0">
              <w:rPr>
                <w:rFonts w:ascii="PT Astra Serif" w:hAnsi="PT Astra Serif"/>
                <w:sz w:val="24"/>
                <w:szCs w:val="28"/>
              </w:rPr>
              <w:t xml:space="preserve">, от 03.02.2010 </w:t>
            </w:r>
            <w:hyperlink r:id="rId9">
              <w:r w:rsidRPr="00EE5BC0">
                <w:rPr>
                  <w:rFonts w:ascii="PT Astra Serif" w:hAnsi="PT Astra Serif"/>
                  <w:sz w:val="24"/>
                  <w:szCs w:val="28"/>
                </w:rPr>
                <w:t>N 8-ЗСО</w:t>
              </w:r>
            </w:hyperlink>
            <w:r w:rsidRPr="00EE5BC0">
              <w:rPr>
                <w:rFonts w:ascii="PT Astra Serif" w:hAnsi="PT Astra Serif"/>
                <w:sz w:val="24"/>
                <w:szCs w:val="28"/>
              </w:rPr>
              <w:t xml:space="preserve">, от 28.12.2011 </w:t>
            </w:r>
            <w:hyperlink r:id="rId10">
              <w:r w:rsidRPr="00EE5BC0">
                <w:rPr>
                  <w:rFonts w:ascii="PT Astra Serif" w:hAnsi="PT Astra Serif"/>
                  <w:sz w:val="24"/>
                  <w:szCs w:val="28"/>
                </w:rPr>
                <w:t>N 222-ЗСО</w:t>
              </w:r>
            </w:hyperlink>
            <w:r w:rsidRPr="00EE5BC0">
              <w:rPr>
                <w:rFonts w:ascii="PT Astra Serif" w:hAnsi="PT Astra Serif"/>
                <w:sz w:val="24"/>
                <w:szCs w:val="28"/>
              </w:rPr>
              <w:t>,</w:t>
            </w:r>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 xml:space="preserve">от 25.11.2013 </w:t>
            </w:r>
            <w:hyperlink r:id="rId11">
              <w:r w:rsidRPr="00EE5BC0">
                <w:rPr>
                  <w:rFonts w:ascii="PT Astra Serif" w:hAnsi="PT Astra Serif"/>
                  <w:sz w:val="24"/>
                  <w:szCs w:val="28"/>
                </w:rPr>
                <w:t>N 197-ЗСО</w:t>
              </w:r>
            </w:hyperlink>
            <w:r w:rsidRPr="00EE5BC0">
              <w:rPr>
                <w:rFonts w:ascii="PT Astra Serif" w:hAnsi="PT Astra Serif"/>
                <w:sz w:val="24"/>
                <w:szCs w:val="28"/>
              </w:rPr>
              <w:t xml:space="preserve">, от 30.05.2014 </w:t>
            </w:r>
            <w:hyperlink r:id="rId12">
              <w:r w:rsidRPr="00EE5BC0">
                <w:rPr>
                  <w:rFonts w:ascii="PT Astra Serif" w:hAnsi="PT Astra Serif"/>
                  <w:sz w:val="24"/>
                  <w:szCs w:val="28"/>
                </w:rPr>
                <w:t>N 67-ЗСО</w:t>
              </w:r>
            </w:hyperlink>
            <w:r w:rsidRPr="00EE5BC0">
              <w:rPr>
                <w:rFonts w:ascii="PT Astra Serif" w:hAnsi="PT Astra Serif"/>
                <w:sz w:val="24"/>
                <w:szCs w:val="28"/>
              </w:rPr>
              <w:t xml:space="preserve">, от 25.12.2014 </w:t>
            </w:r>
            <w:hyperlink r:id="rId13">
              <w:r w:rsidRPr="00EE5BC0">
                <w:rPr>
                  <w:rFonts w:ascii="PT Astra Serif" w:hAnsi="PT Astra Serif"/>
                  <w:sz w:val="24"/>
                  <w:szCs w:val="28"/>
                </w:rPr>
                <w:t>N 188-ЗСО</w:t>
              </w:r>
            </w:hyperlink>
            <w:r w:rsidRPr="00EE5BC0">
              <w:rPr>
                <w:rFonts w:ascii="PT Astra Serif" w:hAnsi="PT Astra Serif"/>
                <w:sz w:val="24"/>
                <w:szCs w:val="28"/>
              </w:rPr>
              <w:t>,</w:t>
            </w:r>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 xml:space="preserve">от 09.12.2015 </w:t>
            </w:r>
            <w:hyperlink r:id="rId14">
              <w:r w:rsidRPr="00EE5BC0">
                <w:rPr>
                  <w:rFonts w:ascii="PT Astra Serif" w:hAnsi="PT Astra Serif"/>
                  <w:sz w:val="24"/>
                  <w:szCs w:val="28"/>
                </w:rPr>
                <w:t>N 161-ЗСО</w:t>
              </w:r>
            </w:hyperlink>
            <w:r w:rsidRPr="00EE5BC0">
              <w:rPr>
                <w:rFonts w:ascii="PT Astra Serif" w:hAnsi="PT Astra Serif"/>
                <w:sz w:val="24"/>
                <w:szCs w:val="28"/>
              </w:rPr>
              <w:t xml:space="preserve">, от 12.12.2016 </w:t>
            </w:r>
            <w:hyperlink r:id="rId15">
              <w:r w:rsidRPr="00EE5BC0">
                <w:rPr>
                  <w:rFonts w:ascii="PT Astra Serif" w:hAnsi="PT Astra Serif"/>
                  <w:sz w:val="24"/>
                  <w:szCs w:val="28"/>
                </w:rPr>
                <w:t>N 161-ЗСО</w:t>
              </w:r>
            </w:hyperlink>
            <w:r w:rsidRPr="00EE5BC0">
              <w:rPr>
                <w:rFonts w:ascii="PT Astra Serif" w:hAnsi="PT Astra Serif"/>
                <w:sz w:val="24"/>
                <w:szCs w:val="28"/>
              </w:rPr>
              <w:t xml:space="preserve">, от 28.06.2017 </w:t>
            </w:r>
            <w:hyperlink r:id="rId16">
              <w:r w:rsidRPr="00EE5BC0">
                <w:rPr>
                  <w:rFonts w:ascii="PT Astra Serif" w:hAnsi="PT Astra Serif"/>
                  <w:sz w:val="24"/>
                  <w:szCs w:val="28"/>
                </w:rPr>
                <w:t>N 54-ЗСО</w:t>
              </w:r>
            </w:hyperlink>
            <w:r w:rsidRPr="00EE5BC0">
              <w:rPr>
                <w:rFonts w:ascii="PT Astra Serif" w:hAnsi="PT Astra Serif"/>
                <w:sz w:val="24"/>
                <w:szCs w:val="28"/>
              </w:rPr>
              <w:t>,</w:t>
            </w:r>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 xml:space="preserve">от 28.11.2017 </w:t>
            </w:r>
            <w:hyperlink r:id="rId17">
              <w:r w:rsidRPr="00EE5BC0">
                <w:rPr>
                  <w:rFonts w:ascii="PT Astra Serif" w:hAnsi="PT Astra Serif"/>
                  <w:sz w:val="24"/>
                  <w:szCs w:val="28"/>
                </w:rPr>
                <w:t>N 104-ЗСО</w:t>
              </w:r>
            </w:hyperlink>
            <w:r w:rsidRPr="00EE5BC0">
              <w:rPr>
                <w:rFonts w:ascii="PT Astra Serif" w:hAnsi="PT Astra Serif"/>
                <w:sz w:val="24"/>
                <w:szCs w:val="28"/>
              </w:rPr>
              <w:t xml:space="preserve">, от 28.11.2017 </w:t>
            </w:r>
            <w:hyperlink r:id="rId18">
              <w:r w:rsidRPr="00EE5BC0">
                <w:rPr>
                  <w:rFonts w:ascii="PT Astra Serif" w:hAnsi="PT Astra Serif"/>
                  <w:sz w:val="24"/>
                  <w:szCs w:val="28"/>
                </w:rPr>
                <w:t>N 108-ЗСО</w:t>
              </w:r>
            </w:hyperlink>
            <w:r w:rsidRPr="00EE5BC0">
              <w:rPr>
                <w:rFonts w:ascii="PT Astra Serif" w:hAnsi="PT Astra Serif"/>
                <w:sz w:val="24"/>
                <w:szCs w:val="28"/>
              </w:rPr>
              <w:t xml:space="preserve">, от 27.11.2018 </w:t>
            </w:r>
            <w:hyperlink r:id="rId19">
              <w:r w:rsidRPr="00EE5BC0">
                <w:rPr>
                  <w:rFonts w:ascii="PT Astra Serif" w:hAnsi="PT Astra Serif"/>
                  <w:sz w:val="24"/>
                  <w:szCs w:val="28"/>
                </w:rPr>
                <w:t>N 123-ЗСО</w:t>
              </w:r>
            </w:hyperlink>
            <w:r w:rsidRPr="00EE5BC0">
              <w:rPr>
                <w:rFonts w:ascii="PT Astra Serif" w:hAnsi="PT Astra Serif"/>
                <w:sz w:val="24"/>
                <w:szCs w:val="28"/>
              </w:rPr>
              <w:t>,</w:t>
            </w:r>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 xml:space="preserve">от 26.11.2019 </w:t>
            </w:r>
            <w:hyperlink r:id="rId20">
              <w:r w:rsidRPr="00EE5BC0">
                <w:rPr>
                  <w:rFonts w:ascii="PT Astra Serif" w:hAnsi="PT Astra Serif"/>
                  <w:sz w:val="24"/>
                  <w:szCs w:val="28"/>
                </w:rPr>
                <w:t>N 123-ЗСО</w:t>
              </w:r>
            </w:hyperlink>
            <w:r w:rsidRPr="00EE5BC0">
              <w:rPr>
                <w:rFonts w:ascii="PT Astra Serif" w:hAnsi="PT Astra Serif"/>
                <w:sz w:val="24"/>
                <w:szCs w:val="28"/>
              </w:rPr>
              <w:t xml:space="preserve">, от 30.03.2021 </w:t>
            </w:r>
            <w:hyperlink r:id="rId21">
              <w:r w:rsidRPr="00EE5BC0">
                <w:rPr>
                  <w:rFonts w:ascii="PT Astra Serif" w:hAnsi="PT Astra Serif"/>
                  <w:sz w:val="24"/>
                  <w:szCs w:val="28"/>
                </w:rPr>
                <w:t>N 32-ЗСО</w:t>
              </w:r>
            </w:hyperlink>
            <w:r w:rsidRPr="00EE5BC0">
              <w:rPr>
                <w:rFonts w:ascii="PT Astra Serif" w:hAnsi="PT Astra Serif"/>
                <w:sz w:val="24"/>
                <w:szCs w:val="28"/>
              </w:rPr>
              <w:t xml:space="preserve">, от 22.12.2021 </w:t>
            </w:r>
            <w:hyperlink r:id="rId22">
              <w:r w:rsidRPr="00EE5BC0">
                <w:rPr>
                  <w:rFonts w:ascii="PT Astra Serif" w:hAnsi="PT Astra Serif"/>
                  <w:sz w:val="24"/>
                  <w:szCs w:val="28"/>
                </w:rPr>
                <w:t>N 144-ЗСО</w:t>
              </w:r>
            </w:hyperlink>
            <w:r w:rsidRPr="00EE5BC0">
              <w:rPr>
                <w:rFonts w:ascii="PT Astra Serif" w:hAnsi="PT Astra Serif"/>
                <w:sz w:val="24"/>
                <w:szCs w:val="28"/>
              </w:rPr>
              <w:t>,</w:t>
            </w:r>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 xml:space="preserve">от 29.11.2022 </w:t>
            </w:r>
            <w:hyperlink r:id="rId23">
              <w:r w:rsidRPr="00EE5BC0">
                <w:rPr>
                  <w:rFonts w:ascii="PT Astra Serif" w:hAnsi="PT Astra Serif"/>
                  <w:sz w:val="24"/>
                  <w:szCs w:val="28"/>
                </w:rPr>
                <w:t>N 150-ЗСО</w:t>
              </w:r>
            </w:hyperlink>
            <w:r w:rsidRPr="00EE5BC0">
              <w:rPr>
                <w:rFonts w:ascii="PT Astra Serif" w:hAnsi="PT Astra Serif"/>
                <w:sz w:val="24"/>
                <w:szCs w:val="28"/>
              </w:rPr>
              <w:t xml:space="preserve">, от 28.03.2023 </w:t>
            </w:r>
            <w:hyperlink r:id="rId24">
              <w:r w:rsidRPr="00EE5BC0">
                <w:rPr>
                  <w:rFonts w:ascii="PT Astra Serif" w:hAnsi="PT Astra Serif"/>
                  <w:sz w:val="24"/>
                  <w:szCs w:val="28"/>
                </w:rPr>
                <w:t>N 28-ЗСО</w:t>
              </w:r>
            </w:hyperlink>
            <w:r w:rsidRPr="00EE5BC0">
              <w:rPr>
                <w:rFonts w:ascii="PT Astra Serif" w:hAnsi="PT Astra Serif"/>
                <w:sz w:val="24"/>
                <w:szCs w:val="28"/>
              </w:rPr>
              <w:t xml:space="preserve">, от 17.05.2024 </w:t>
            </w:r>
            <w:hyperlink r:id="rId25">
              <w:r w:rsidRPr="00EE5BC0">
                <w:rPr>
                  <w:rFonts w:ascii="PT Astra Serif" w:hAnsi="PT Astra Serif"/>
                  <w:sz w:val="24"/>
                  <w:szCs w:val="28"/>
                </w:rPr>
                <w:t>N 52-ЗСО</w:t>
              </w:r>
            </w:hyperlink>
            <w:r w:rsidRPr="00EE5BC0">
              <w:rPr>
                <w:rFonts w:ascii="PT Astra Serif" w:hAnsi="PT Astra Serif"/>
                <w:sz w:val="24"/>
                <w:szCs w:val="28"/>
              </w:rPr>
              <w:t>,</w:t>
            </w:r>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 xml:space="preserve">от 25.12.2024 </w:t>
            </w:r>
            <w:hyperlink r:id="rId26">
              <w:r w:rsidRPr="00EE5BC0">
                <w:rPr>
                  <w:rFonts w:ascii="PT Astra Serif" w:hAnsi="PT Astra Serif"/>
                  <w:sz w:val="24"/>
                  <w:szCs w:val="28"/>
                </w:rPr>
                <w:t>N 160-ЗСО</w:t>
              </w:r>
            </w:hyperlink>
            <w:r w:rsidRPr="00EE5BC0">
              <w:rPr>
                <w:rFonts w:ascii="PT Astra Serif" w:hAnsi="PT Astra Serif"/>
                <w:sz w:val="24"/>
                <w:szCs w:val="28"/>
              </w:rPr>
              <w:t>,</w:t>
            </w:r>
          </w:p>
          <w:p w:rsidR="00EE5BC0" w:rsidRPr="00EE5BC0" w:rsidRDefault="00EE5BC0">
            <w:pPr>
              <w:pStyle w:val="ConsPlusNormal"/>
              <w:jc w:val="center"/>
              <w:rPr>
                <w:rFonts w:ascii="PT Astra Serif" w:hAnsi="PT Astra Serif"/>
                <w:sz w:val="24"/>
                <w:szCs w:val="28"/>
              </w:rPr>
            </w:pPr>
            <w:r w:rsidRPr="00EE5BC0">
              <w:rPr>
                <w:rFonts w:ascii="PT Astra Serif" w:hAnsi="PT Astra Serif"/>
                <w:sz w:val="24"/>
                <w:szCs w:val="28"/>
              </w:rPr>
              <w:t>с изм., внесенными Законами Саратовской области</w:t>
            </w:r>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4"/>
                <w:szCs w:val="28"/>
              </w:rPr>
              <w:t xml:space="preserve">от 05.12.2014 </w:t>
            </w:r>
            <w:hyperlink r:id="rId27">
              <w:r w:rsidRPr="00EE5BC0">
                <w:rPr>
                  <w:rFonts w:ascii="PT Astra Serif" w:hAnsi="PT Astra Serif"/>
                  <w:sz w:val="24"/>
                  <w:szCs w:val="28"/>
                </w:rPr>
                <w:t>N 172-ЗСО</w:t>
              </w:r>
            </w:hyperlink>
            <w:r w:rsidRPr="00EE5BC0">
              <w:rPr>
                <w:rFonts w:ascii="PT Astra Serif" w:hAnsi="PT Astra Serif"/>
                <w:sz w:val="24"/>
                <w:szCs w:val="28"/>
              </w:rPr>
              <w:t xml:space="preserve">, от 10.04.2020 </w:t>
            </w:r>
            <w:hyperlink r:id="rId28">
              <w:r w:rsidRPr="00EE5BC0">
                <w:rPr>
                  <w:rFonts w:ascii="PT Astra Serif" w:hAnsi="PT Astra Serif"/>
                  <w:sz w:val="24"/>
                  <w:szCs w:val="28"/>
                </w:rPr>
                <w:t>N 25-ЗСО</w:t>
              </w:r>
            </w:hyperlink>
            <w:r w:rsidRPr="00EE5BC0">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outlineLvl w:val="1"/>
        <w:rPr>
          <w:rFonts w:ascii="PT Astra Serif" w:hAnsi="PT Astra Serif"/>
          <w:sz w:val="28"/>
          <w:szCs w:val="28"/>
        </w:rPr>
      </w:pPr>
      <w:r w:rsidRPr="00EE5BC0">
        <w:rPr>
          <w:rFonts w:ascii="PT Astra Serif" w:hAnsi="PT Astra Serif"/>
          <w:sz w:val="28"/>
          <w:szCs w:val="28"/>
        </w:rPr>
        <w:t>Глава I. ОБЩИЕ ПОЛОЖЕНИЯ</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1" w:name="P29"/>
      <w:bookmarkEnd w:id="1"/>
      <w:r w:rsidRPr="00EE5BC0">
        <w:rPr>
          <w:rFonts w:ascii="PT Astra Serif" w:hAnsi="PT Astra Serif"/>
          <w:sz w:val="28"/>
          <w:szCs w:val="28"/>
        </w:rPr>
        <w:t>Статья 1. Предмет правового регулирования</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gramStart"/>
      <w:r w:rsidRPr="00EE5BC0">
        <w:rPr>
          <w:rFonts w:ascii="PT Astra Serif" w:hAnsi="PT Astra Serif"/>
          <w:sz w:val="28"/>
          <w:szCs w:val="28"/>
        </w:rPr>
        <w:t>Настоящий Закон регулирует отношения между органами государственной власти области и органами местного самоуправления муниципальных образований области по вопросам установления нормативов отчислений от налогов, подлежащих зачислению в областной бюджет, в местные бюджеты, предоставления межбюджетных трансфертов из областного бюджета местным бюджетам, предоставления межбюджетных трансфертов из местных бюджетов областному бюджету, предоставления межбюджетных трансфертов из бюджетов муниципальных районов бюджетам поселений, предоставления межбюджетных трансфертов из</w:t>
      </w:r>
      <w:proofErr w:type="gramEnd"/>
      <w:r w:rsidRPr="00EE5BC0">
        <w:rPr>
          <w:rFonts w:ascii="PT Astra Serif" w:hAnsi="PT Astra Serif"/>
          <w:sz w:val="28"/>
          <w:szCs w:val="28"/>
        </w:rPr>
        <w:t xml:space="preserve"> бюджетов поселений бюджетам муниципальных районов, наделения органов местного самоуправления муниципальных районов отдельными полномочиями органов государственной власти области и иным вопросам в сфере межбюджетных отношений.</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lastRenderedPageBreak/>
        <w:t>Статья 2. Нормативные правовые акты, регулирующие межбюджетные отношения в Саратовской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Межбюджетные отношения в Саратовской области регулируются: </w:t>
      </w:r>
      <w:proofErr w:type="gramStart"/>
      <w:r w:rsidRPr="00EE5BC0">
        <w:rPr>
          <w:rFonts w:ascii="PT Astra Serif" w:hAnsi="PT Astra Serif"/>
          <w:sz w:val="28"/>
          <w:szCs w:val="28"/>
        </w:rPr>
        <w:t xml:space="preserve">Бюджетным </w:t>
      </w:r>
      <w:hyperlink r:id="rId29">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Налоговым </w:t>
      </w:r>
      <w:hyperlink r:id="rId30">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федеральными законами о федеральном бюджете, другими федеральными законами и нормативными правовыми актами Российской Федерации, настоящим Законом, </w:t>
      </w:r>
      <w:hyperlink r:id="rId31">
        <w:r w:rsidRPr="00EE5BC0">
          <w:rPr>
            <w:rFonts w:ascii="PT Astra Serif" w:hAnsi="PT Astra Serif"/>
            <w:sz w:val="28"/>
            <w:szCs w:val="28"/>
          </w:rPr>
          <w:t>Законом</w:t>
        </w:r>
      </w:hyperlink>
      <w:r w:rsidRPr="00EE5BC0">
        <w:rPr>
          <w:rFonts w:ascii="PT Astra Serif" w:hAnsi="PT Astra Serif"/>
          <w:sz w:val="28"/>
          <w:szCs w:val="28"/>
        </w:rPr>
        <w:t xml:space="preserve"> области о бюджетном процессе, законами области об областном бюджете, иными законами и нормативными правовыми актами области, нормативными правовыми актами представительных органов местного самоуправления о местных бюджетах, иными нормативными правовыми актами представительных органов местного самоуправления по</w:t>
      </w:r>
      <w:proofErr w:type="gramEnd"/>
      <w:r w:rsidRPr="00EE5BC0">
        <w:rPr>
          <w:rFonts w:ascii="PT Astra Serif" w:hAnsi="PT Astra Serif"/>
          <w:sz w:val="28"/>
          <w:szCs w:val="28"/>
        </w:rPr>
        <w:t xml:space="preserve"> вопросам, указанным в </w:t>
      </w:r>
      <w:hyperlink w:anchor="P29">
        <w:r w:rsidRPr="00EE5BC0">
          <w:rPr>
            <w:rFonts w:ascii="PT Astra Serif" w:hAnsi="PT Astra Serif"/>
            <w:sz w:val="28"/>
            <w:szCs w:val="28"/>
          </w:rPr>
          <w:t>статье 1</w:t>
        </w:r>
      </w:hyperlink>
      <w:r w:rsidRPr="00EE5BC0">
        <w:rPr>
          <w:rFonts w:ascii="PT Astra Serif" w:hAnsi="PT Astra Serif"/>
          <w:sz w:val="28"/>
          <w:szCs w:val="28"/>
        </w:rPr>
        <w:t xml:space="preserve"> настоящего Закона.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Статья 3. Участники межбюджетных отношений в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Участниками межбюджетных отношений в области являются: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органы государственной власти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органы местного самоуправления городских и сельских поселений (далее - поселения);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органы местного самоуправления муниципальных районов;</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органы местного самоуправления муниципальных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33">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органы местного самоуправления городских округов.</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outlineLvl w:val="1"/>
        <w:rPr>
          <w:rFonts w:ascii="PT Astra Serif" w:hAnsi="PT Astra Serif"/>
          <w:sz w:val="28"/>
          <w:szCs w:val="28"/>
        </w:rPr>
      </w:pPr>
      <w:r w:rsidRPr="00EE5BC0">
        <w:rPr>
          <w:rFonts w:ascii="PT Astra Serif" w:hAnsi="PT Astra Serif"/>
          <w:sz w:val="28"/>
          <w:szCs w:val="28"/>
        </w:rPr>
        <w:t>Глава II. МЕЖБЮДЖЕТНЫЕ ТРАНСФЕРТЫ</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Статья 4. Формы межбюджетных трансфертов, предоставляемых из областного бюджета местным бюджетам</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3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Межбюджетные трансферты из областного бюджета предоставляются местным бюджетам в форме:</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дотаций местным бюджетам в соответствии со </w:t>
      </w:r>
      <w:hyperlink w:anchor="P120">
        <w:r w:rsidRPr="00EE5BC0">
          <w:rPr>
            <w:rFonts w:ascii="PT Astra Serif" w:hAnsi="PT Astra Serif"/>
            <w:sz w:val="28"/>
            <w:szCs w:val="28"/>
          </w:rPr>
          <w:t>статьями 9</w:t>
        </w:r>
      </w:hyperlink>
      <w:r w:rsidRPr="00EE5BC0">
        <w:rPr>
          <w:rFonts w:ascii="PT Astra Serif" w:hAnsi="PT Astra Serif"/>
          <w:sz w:val="28"/>
          <w:szCs w:val="28"/>
        </w:rPr>
        <w:t xml:space="preserve"> и </w:t>
      </w:r>
      <w:hyperlink w:anchor="P137">
        <w:r w:rsidRPr="00EE5BC0">
          <w:rPr>
            <w:rFonts w:ascii="PT Astra Serif" w:hAnsi="PT Astra Serif"/>
            <w:sz w:val="28"/>
            <w:szCs w:val="28"/>
          </w:rPr>
          <w:t>9.1</w:t>
        </w:r>
      </w:hyperlink>
      <w:r w:rsidRPr="00EE5BC0">
        <w:rPr>
          <w:rFonts w:ascii="PT Astra Serif" w:hAnsi="PT Astra Serif"/>
          <w:sz w:val="28"/>
          <w:szCs w:val="28"/>
        </w:rPr>
        <w:t xml:space="preserve"> настоящего Закона;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абзац утратил силу. - </w:t>
      </w:r>
      <w:hyperlink r:id="rId36">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26.11.2019 N 123-</w:t>
      </w:r>
      <w:r w:rsidRPr="00EE5BC0">
        <w:rPr>
          <w:rFonts w:ascii="PT Astra Serif" w:hAnsi="PT Astra Serif"/>
          <w:sz w:val="28"/>
          <w:szCs w:val="28"/>
        </w:rPr>
        <w:lastRenderedPageBreak/>
        <w:t>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субсидий в соответствии со </w:t>
      </w:r>
      <w:hyperlink w:anchor="P152">
        <w:r w:rsidRPr="00EE5BC0">
          <w:rPr>
            <w:rFonts w:ascii="PT Astra Serif" w:hAnsi="PT Astra Serif"/>
            <w:sz w:val="28"/>
            <w:szCs w:val="28"/>
          </w:rPr>
          <w:t>статьей 10</w:t>
        </w:r>
      </w:hyperlink>
      <w:r w:rsidRPr="00EE5BC0">
        <w:rPr>
          <w:rFonts w:ascii="PT Astra Serif" w:hAnsi="PT Astra Serif"/>
          <w:sz w:val="28"/>
          <w:szCs w:val="28"/>
        </w:rPr>
        <w:t xml:space="preserve"> настоящего Закона;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субвенций в соответствии со </w:t>
      </w:r>
      <w:hyperlink w:anchor="P214">
        <w:r w:rsidRPr="00EE5BC0">
          <w:rPr>
            <w:rFonts w:ascii="PT Astra Serif" w:hAnsi="PT Astra Serif"/>
            <w:sz w:val="28"/>
            <w:szCs w:val="28"/>
          </w:rPr>
          <w:t>статьей 12</w:t>
        </w:r>
      </w:hyperlink>
      <w:r w:rsidRPr="00EE5BC0">
        <w:rPr>
          <w:rFonts w:ascii="PT Astra Serif" w:hAnsi="PT Astra Serif"/>
          <w:sz w:val="28"/>
          <w:szCs w:val="28"/>
        </w:rPr>
        <w:t xml:space="preserve"> настоящего Закона;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иных межбюджетных трансфертов в соответствии со </w:t>
      </w:r>
      <w:hyperlink w:anchor="P187">
        <w:r w:rsidRPr="00EE5BC0">
          <w:rPr>
            <w:rFonts w:ascii="PT Astra Serif" w:hAnsi="PT Astra Serif"/>
            <w:sz w:val="28"/>
            <w:szCs w:val="28"/>
          </w:rPr>
          <w:t>статьей 11</w:t>
        </w:r>
      </w:hyperlink>
      <w:r w:rsidRPr="00EE5BC0">
        <w:rPr>
          <w:rFonts w:ascii="PT Astra Serif" w:hAnsi="PT Astra Serif"/>
          <w:sz w:val="28"/>
          <w:szCs w:val="28"/>
        </w:rPr>
        <w:t xml:space="preserve"> настоящего Закона.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Статья 5. Условия предоставления межбюджетных трансфертов из областного бюджета</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3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1. Основные условия предоставления межбюджетных трансфертов из областного бюджета местным бюджетам определяются Бюджетным </w:t>
      </w:r>
      <w:hyperlink r:id="rId38">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 Законами и (или) иными нормативными правовыми актами области могут быть установлены иные условия предоставления межбюджетных трансфертов местным бюджетам из областного бюджета.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Утратил силу. - </w:t>
      </w:r>
      <w:hyperlink r:id="rId40">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 </w:t>
      </w:r>
      <w:proofErr w:type="gramStart"/>
      <w:r w:rsidRPr="00EE5BC0">
        <w:rPr>
          <w:rFonts w:ascii="PT Astra Serif" w:hAnsi="PT Astra Serif"/>
          <w:sz w:val="28"/>
          <w:szCs w:val="28"/>
        </w:rPr>
        <w:t xml:space="preserve">В соответствии с </w:t>
      </w:r>
      <w:hyperlink r:id="rId41">
        <w:r w:rsidRPr="00EE5BC0">
          <w:rPr>
            <w:rFonts w:ascii="PT Astra Serif" w:hAnsi="PT Astra Serif"/>
            <w:sz w:val="28"/>
            <w:szCs w:val="28"/>
          </w:rPr>
          <w:t>пунктом 6 статьи 136</w:t>
        </w:r>
      </w:hyperlink>
      <w:r w:rsidRPr="00EE5BC0">
        <w:rPr>
          <w:rFonts w:ascii="PT Astra Serif" w:hAnsi="PT Astra Serif"/>
          <w:sz w:val="28"/>
          <w:szCs w:val="28"/>
        </w:rPr>
        <w:t xml:space="preserve"> Бюджетного кодекса Российской Федерации установить для представительных органов муниципальных образований области срок принятия решений об отказе, полностью или частично, от получения в очередном финансовом году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w:t>
      </w:r>
      <w:proofErr w:type="gramEnd"/>
      <w:r w:rsidRPr="00EE5BC0">
        <w:rPr>
          <w:rFonts w:ascii="PT Astra Serif" w:hAnsi="PT Astra Serif"/>
          <w:sz w:val="28"/>
          <w:szCs w:val="28"/>
        </w:rPr>
        <w:t xml:space="preserve">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или от налоговых доходов по дополнительным нормативам отчислений до 1 сентября текущего финансового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4 введена </w:t>
      </w:r>
      <w:hyperlink r:id="rId42">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25.11.2013 N 197-ЗСО; в ред. Законов Саратовской области от 25.12.2014 </w:t>
      </w:r>
      <w:hyperlink r:id="rId43">
        <w:r w:rsidRPr="00EE5BC0">
          <w:rPr>
            <w:rFonts w:ascii="PT Astra Serif" w:hAnsi="PT Astra Serif"/>
            <w:sz w:val="28"/>
            <w:szCs w:val="28"/>
          </w:rPr>
          <w:t>N 188-ЗСО</w:t>
        </w:r>
      </w:hyperlink>
      <w:r w:rsidRPr="00EE5BC0">
        <w:rPr>
          <w:rFonts w:ascii="PT Astra Serif" w:hAnsi="PT Astra Serif"/>
          <w:sz w:val="28"/>
          <w:szCs w:val="28"/>
        </w:rPr>
        <w:t xml:space="preserve">, от 17.05.2024 </w:t>
      </w:r>
      <w:hyperlink r:id="rId44">
        <w:r w:rsidRPr="00EE5BC0">
          <w:rPr>
            <w:rFonts w:ascii="PT Astra Serif" w:hAnsi="PT Astra Serif"/>
            <w:sz w:val="28"/>
            <w:szCs w:val="28"/>
          </w:rPr>
          <w:t>N 52-ЗСО</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Статья 6. Выравнивание уровня бюджетной обеспеченности поселений за счет средств областного бюджета</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4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bookmarkStart w:id="2" w:name="P77"/>
      <w:bookmarkEnd w:id="2"/>
      <w:r w:rsidRPr="00EE5BC0">
        <w:rPr>
          <w:rFonts w:ascii="PT Astra Serif" w:hAnsi="PT Astra Serif"/>
          <w:sz w:val="28"/>
          <w:szCs w:val="28"/>
        </w:rPr>
        <w:t xml:space="preserve">1. В составе областного бюджета предусматриваются средства на </w:t>
      </w:r>
      <w:r w:rsidRPr="00EE5BC0">
        <w:rPr>
          <w:rFonts w:ascii="PT Astra Serif" w:hAnsi="PT Astra Serif"/>
          <w:sz w:val="28"/>
          <w:szCs w:val="28"/>
        </w:rPr>
        <w:lastRenderedPageBreak/>
        <w:t xml:space="preserve">выравнивание финансовых возможностей поселений по осуществлению органами местного самоуправления </w:t>
      </w:r>
      <w:proofErr w:type="gramStart"/>
      <w:r w:rsidRPr="00EE5BC0">
        <w:rPr>
          <w:rFonts w:ascii="PT Astra Serif" w:hAnsi="PT Astra Serif"/>
          <w:sz w:val="28"/>
          <w:szCs w:val="28"/>
        </w:rPr>
        <w:t>полномочий</w:t>
      </w:r>
      <w:proofErr w:type="gramEnd"/>
      <w:r w:rsidRPr="00EE5BC0">
        <w:rPr>
          <w:rFonts w:ascii="PT Astra Serif" w:hAnsi="PT Astra Serif"/>
          <w:sz w:val="28"/>
          <w:szCs w:val="28"/>
        </w:rPr>
        <w:t xml:space="preserve"> по решению вопросов местного значения исходя из численности жителей. Право на получение указанных средств имеют все поселения, за исключением поселений, указанных в </w:t>
      </w:r>
      <w:hyperlink w:anchor="P284">
        <w:r w:rsidRPr="00EE5BC0">
          <w:rPr>
            <w:rFonts w:ascii="PT Astra Serif" w:hAnsi="PT Astra Serif"/>
            <w:sz w:val="28"/>
            <w:szCs w:val="28"/>
          </w:rPr>
          <w:t>части 1 статьи 15</w:t>
        </w:r>
      </w:hyperlink>
      <w:r w:rsidRPr="00EE5BC0">
        <w:rPr>
          <w:rFonts w:ascii="PT Astra Serif" w:hAnsi="PT Astra Serif"/>
          <w:sz w:val="28"/>
          <w:szCs w:val="28"/>
        </w:rPr>
        <w:t xml:space="preserve"> настоящего Закона.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Объем средств на выравнивание финансовых возможностей поселений по осуществлению органами местного самоуправления полномочий по решению вопросов местного значения определяется исходя из необходимости </w:t>
      </w:r>
      <w:proofErr w:type="gramStart"/>
      <w:r w:rsidRPr="00EE5BC0">
        <w:rPr>
          <w:rFonts w:ascii="PT Astra Serif" w:hAnsi="PT Astra Serif"/>
          <w:sz w:val="28"/>
          <w:szCs w:val="28"/>
        </w:rPr>
        <w:t>достижения критериев выравнивания финансовых возможностей поселений</w:t>
      </w:r>
      <w:proofErr w:type="gramEnd"/>
      <w:r w:rsidRPr="00EE5BC0">
        <w:rPr>
          <w:rFonts w:ascii="PT Astra Serif" w:hAnsi="PT Astra Serif"/>
          <w:sz w:val="28"/>
          <w:szCs w:val="28"/>
        </w:rPr>
        <w:t xml:space="preserve"> по осуществлению органами местного самоуправления поселений полномочий по решению вопросов местного значения. Указанные критерии для городских и сельских поселений принимаются равными одному значению, определяемому в соответствии с </w:t>
      </w:r>
      <w:hyperlink w:anchor="P326">
        <w:r w:rsidRPr="00EE5BC0">
          <w:rPr>
            <w:rFonts w:ascii="PT Astra Serif" w:hAnsi="PT Astra Serif"/>
            <w:sz w:val="28"/>
            <w:szCs w:val="28"/>
          </w:rPr>
          <w:t>приложением 1</w:t>
        </w:r>
      </w:hyperlink>
      <w:r w:rsidRPr="00EE5BC0">
        <w:rPr>
          <w:rFonts w:ascii="PT Astra Serif" w:hAnsi="PT Astra Serif"/>
          <w:sz w:val="28"/>
          <w:szCs w:val="28"/>
        </w:rPr>
        <w:t xml:space="preserve"> к настоящему Закону, и устанавливаются законом области об областном бюджете.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47">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25.11.2013 N 197-ЗСО; в ред. Законов Саратовской области от 25.12.2014 </w:t>
      </w:r>
      <w:hyperlink r:id="rId48">
        <w:r w:rsidRPr="00EE5BC0">
          <w:rPr>
            <w:rFonts w:ascii="PT Astra Serif" w:hAnsi="PT Astra Serif"/>
            <w:sz w:val="28"/>
            <w:szCs w:val="28"/>
          </w:rPr>
          <w:t>N 188-ЗСО</w:t>
        </w:r>
      </w:hyperlink>
      <w:r w:rsidRPr="00EE5BC0">
        <w:rPr>
          <w:rFonts w:ascii="PT Astra Serif" w:hAnsi="PT Astra Serif"/>
          <w:sz w:val="28"/>
          <w:szCs w:val="28"/>
        </w:rPr>
        <w:t xml:space="preserve">, от 26.11.2019 </w:t>
      </w:r>
      <w:hyperlink r:id="rId49">
        <w:r w:rsidRPr="00EE5BC0">
          <w:rPr>
            <w:rFonts w:ascii="PT Astra Serif" w:hAnsi="PT Astra Serif"/>
            <w:sz w:val="28"/>
            <w:szCs w:val="28"/>
          </w:rPr>
          <w:t>N 123-ЗСО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Средства, указанные в </w:t>
      </w:r>
      <w:hyperlink w:anchor="P77">
        <w:r w:rsidRPr="00EE5BC0">
          <w:rPr>
            <w:rFonts w:ascii="PT Astra Serif" w:hAnsi="PT Astra Serif"/>
            <w:sz w:val="28"/>
            <w:szCs w:val="28"/>
          </w:rPr>
          <w:t>части 1</w:t>
        </w:r>
      </w:hyperlink>
      <w:r w:rsidRPr="00EE5BC0">
        <w:rPr>
          <w:rFonts w:ascii="PT Astra Serif" w:hAnsi="PT Astra Serif"/>
          <w:sz w:val="28"/>
          <w:szCs w:val="28"/>
        </w:rPr>
        <w:t xml:space="preserve"> настоящей статьи, предоставляются в форме дотаций на выравнивание бюджетной обеспеченности поселений из бюджетов муниципальных районов бюджетам поселений, входящих в состав муниципальных районов, за счет субвенций из областного бюджета в соответствии со </w:t>
      </w:r>
      <w:hyperlink w:anchor="P86">
        <w:r w:rsidRPr="00EE5BC0">
          <w:rPr>
            <w:rFonts w:ascii="PT Astra Serif" w:hAnsi="PT Astra Serif"/>
            <w:sz w:val="28"/>
            <w:szCs w:val="28"/>
          </w:rPr>
          <w:t>статьей 8</w:t>
        </w:r>
      </w:hyperlink>
      <w:r w:rsidRPr="00EE5BC0">
        <w:rPr>
          <w:rFonts w:ascii="PT Astra Serif" w:hAnsi="PT Astra Serif"/>
          <w:sz w:val="28"/>
          <w:szCs w:val="28"/>
        </w:rPr>
        <w:t xml:space="preserve"> настоящего Закона.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ч</w:t>
      </w:r>
      <w:proofErr w:type="gramEnd"/>
      <w:r w:rsidRPr="00EE5BC0">
        <w:rPr>
          <w:rFonts w:ascii="PT Astra Serif" w:hAnsi="PT Astra Serif"/>
          <w:sz w:val="28"/>
          <w:szCs w:val="28"/>
        </w:rPr>
        <w:t xml:space="preserve">асть 2 в ред. </w:t>
      </w:r>
      <w:hyperlink r:id="rId5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 xml:space="preserve">Статья 7. Утратила силу. - </w:t>
      </w:r>
      <w:hyperlink r:id="rId51">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3" w:name="P86"/>
      <w:bookmarkEnd w:id="3"/>
      <w:r w:rsidRPr="00EE5BC0">
        <w:rPr>
          <w:rFonts w:ascii="PT Astra Serif" w:hAnsi="PT Astra Serif"/>
          <w:sz w:val="28"/>
          <w:szCs w:val="28"/>
        </w:rPr>
        <w:t>Статья 8. Наделение органов местного самоуправления муниципальных районов области полномочиями органов государственной власти области по расчету и предоставлению дотаций поселениям за счет средств областного бюджета</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5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bookmarkStart w:id="4" w:name="P90"/>
      <w:bookmarkEnd w:id="4"/>
      <w:r w:rsidRPr="00EE5BC0">
        <w:rPr>
          <w:rFonts w:ascii="PT Astra Serif" w:hAnsi="PT Astra Serif"/>
          <w:sz w:val="28"/>
          <w:szCs w:val="28"/>
        </w:rPr>
        <w:t xml:space="preserve">1. Настоящим Законом органы местного самоуправления муниципальных районов области наделяются полномочиями органов государственной власти области по расчету и предоставлению дотаций бюджетам поселений за счет средств областного бюджета с целью выравнивания финансовых возможностей поселений по осуществлению органами местного самоуправления </w:t>
      </w:r>
      <w:proofErr w:type="gramStart"/>
      <w:r w:rsidRPr="00EE5BC0">
        <w:rPr>
          <w:rFonts w:ascii="PT Astra Serif" w:hAnsi="PT Astra Serif"/>
          <w:sz w:val="28"/>
          <w:szCs w:val="28"/>
        </w:rPr>
        <w:t>полномочий</w:t>
      </w:r>
      <w:proofErr w:type="gramEnd"/>
      <w:r w:rsidRPr="00EE5BC0">
        <w:rPr>
          <w:rFonts w:ascii="PT Astra Serif" w:hAnsi="PT Astra Serif"/>
          <w:sz w:val="28"/>
          <w:szCs w:val="28"/>
        </w:rPr>
        <w:t xml:space="preserve"> по решению вопросов местного значения исходя из численности жителей.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lastRenderedPageBreak/>
        <w:t xml:space="preserve">2. Средства на реализацию передаваемых полномочий, указанных в </w:t>
      </w:r>
      <w:hyperlink w:anchor="P90">
        <w:r w:rsidRPr="00EE5BC0">
          <w:rPr>
            <w:rFonts w:ascii="PT Astra Serif" w:hAnsi="PT Astra Serif"/>
            <w:sz w:val="28"/>
            <w:szCs w:val="28"/>
          </w:rPr>
          <w:t>части 1</w:t>
        </w:r>
      </w:hyperlink>
      <w:r w:rsidRPr="00EE5BC0">
        <w:rPr>
          <w:rFonts w:ascii="PT Astra Serif" w:hAnsi="PT Astra Serif"/>
          <w:sz w:val="28"/>
          <w:szCs w:val="28"/>
        </w:rPr>
        <w:t xml:space="preserve"> настоящей статьи, предусматриваются в областном бюджете в виде субвенций. Субвенции, полученные бюджетом муниципального района на исполнение переданных государственных полномочий по расчету и предоставлению дотаций бюджетам поселений за счет средств областного бюджета, включаются в дотации на выравнивание бюджетной обеспеченности поселений.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Объем и размеры субвенций из областного бюджета бюджетам муниципальных районов на осуществление органами местного самоуправления муниципальных районов полномочий органов государственной власти области, указанных в </w:t>
      </w:r>
      <w:hyperlink w:anchor="P90">
        <w:r w:rsidRPr="00EE5BC0">
          <w:rPr>
            <w:rFonts w:ascii="PT Astra Serif" w:hAnsi="PT Astra Serif"/>
            <w:sz w:val="28"/>
            <w:szCs w:val="28"/>
          </w:rPr>
          <w:t>части 1</w:t>
        </w:r>
      </w:hyperlink>
      <w:r w:rsidRPr="00EE5BC0">
        <w:rPr>
          <w:rFonts w:ascii="PT Astra Serif" w:hAnsi="PT Astra Serif"/>
          <w:sz w:val="28"/>
          <w:szCs w:val="28"/>
        </w:rPr>
        <w:t xml:space="preserve"> настоящей статьи, определяются в соответствии с </w:t>
      </w:r>
      <w:hyperlink w:anchor="P326">
        <w:r w:rsidRPr="00EE5BC0">
          <w:rPr>
            <w:rFonts w:ascii="PT Astra Serif" w:hAnsi="PT Astra Serif"/>
            <w:sz w:val="28"/>
            <w:szCs w:val="28"/>
          </w:rPr>
          <w:t>приложением 1</w:t>
        </w:r>
      </w:hyperlink>
      <w:r w:rsidRPr="00EE5BC0">
        <w:rPr>
          <w:rFonts w:ascii="PT Astra Serif" w:hAnsi="PT Astra Serif"/>
          <w:sz w:val="28"/>
          <w:szCs w:val="28"/>
        </w:rPr>
        <w:t xml:space="preserve"> к настоящему Закону.</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 Распределение дотаций на выравнивание бюджетной обеспеченности поселений за счет субвенций из областного бюджета между поселениями, имеющими право на получение указанных дотаций в соответствии с законом области об областном бюджете, осуществляется в соответствии с </w:t>
      </w:r>
      <w:hyperlink w:anchor="P326">
        <w:r w:rsidRPr="00EE5BC0">
          <w:rPr>
            <w:rFonts w:ascii="PT Astra Serif" w:hAnsi="PT Astra Serif"/>
            <w:sz w:val="28"/>
            <w:szCs w:val="28"/>
          </w:rPr>
          <w:t>приложением 1</w:t>
        </w:r>
      </w:hyperlink>
      <w:r w:rsidRPr="00EE5BC0">
        <w:rPr>
          <w:rFonts w:ascii="PT Astra Serif" w:hAnsi="PT Astra Serif"/>
          <w:sz w:val="28"/>
          <w:szCs w:val="28"/>
        </w:rPr>
        <w:t xml:space="preserve"> к настоящему Закону и утверждается решением представительного органа муниципального района о бюджете муниципального района.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ч</w:t>
      </w:r>
      <w:proofErr w:type="gramEnd"/>
      <w:r w:rsidRPr="00EE5BC0">
        <w:rPr>
          <w:rFonts w:ascii="PT Astra Serif" w:hAnsi="PT Astra Serif"/>
          <w:sz w:val="28"/>
          <w:szCs w:val="28"/>
        </w:rPr>
        <w:t xml:space="preserve">асть 4 в ред. </w:t>
      </w:r>
      <w:hyperlink r:id="rId5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 При осуществлении переданных в соответствии с настоящей статьей государственных полномочий органы местного самоуправления муниципальных районов:</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вправе получать субвенции из областного бюджета на осуществление переданных государственных полномочий;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обязаны исполнять в установленном законодательством порядке переданные государственные полномочия, обеспечивать целевое расходование субвенций из областного бюджета на их осуществление, представлять по запросам финансового органа области, органа внутреннего государственного финансового контроля области документы и информацию, связанные с осуществлением указанных полномочий.</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w:t>
      </w:r>
      <w:hyperlink r:id="rId5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30.05.2014 N 67-ЗСО)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При осуществлении органами местного самоуправления муниципальных районов переданных в соответствии с настоящей статьей государственных полномочий органы государственной власти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вправе издавать в пределах своей компетенции нормативные правовые акты по вопросам осуществления органами местного самоуправления муниципальных районов переданных государственных полномочий, запрашивать у органов местного самоуправления муниципальных районов информацию об использовании субвенций на осуществление ими указанных </w:t>
      </w:r>
      <w:r w:rsidRPr="00EE5BC0">
        <w:rPr>
          <w:rFonts w:ascii="PT Astra Serif" w:hAnsi="PT Astra Serif"/>
          <w:sz w:val="28"/>
          <w:szCs w:val="28"/>
        </w:rPr>
        <w:lastRenderedPageBreak/>
        <w:t>полномочий;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обязаны предоставлять органам местного самоуправления муниципальных районов субвенции на осуществление переданных государственных полномочий, оказывать методическую помощь органам местного самоуправления муниципальных районов по вопросам осуществления указанных полномочий.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5.1. Финансовый орган муниципального района заключает с главами местных администраций поселений, получающих дотации на выравнивание бюджетной обеспеченности поселений за счет субвенций из областного бюджета, соглашения, которыми предусматриваются меры по социально-экономическому развитию и оздоровлению муниципальных финансов поселения. Указанные соглашения заключаются в порядке, в сроки и в соответствии с требованиями, установленными Правительством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Меры ответственности за нарушение порядка и сроков заключения указанных соглашений и за невыполнение органами местного самоуправления обязательств, возникающих из таких соглашений, устанавливаются Правительством области и применяются в текущем финансовом году по результатам выполнения соответствующим поселением обязательств в отчетном финансовом году.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ч</w:t>
      </w:r>
      <w:proofErr w:type="gramEnd"/>
      <w:r w:rsidRPr="00EE5BC0">
        <w:rPr>
          <w:rFonts w:ascii="PT Astra Serif" w:hAnsi="PT Astra Serif"/>
          <w:sz w:val="28"/>
          <w:szCs w:val="28"/>
        </w:rPr>
        <w:t xml:space="preserve">асть 5.1 введена </w:t>
      </w:r>
      <w:hyperlink r:id="rId55">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6. </w:t>
      </w:r>
      <w:proofErr w:type="gramStart"/>
      <w:r w:rsidRPr="00EE5BC0">
        <w:rPr>
          <w:rFonts w:ascii="PT Astra Serif" w:hAnsi="PT Astra Serif"/>
          <w:sz w:val="28"/>
          <w:szCs w:val="28"/>
        </w:rPr>
        <w:t>Контроль за</w:t>
      </w:r>
      <w:proofErr w:type="gramEnd"/>
      <w:r w:rsidRPr="00EE5BC0">
        <w:rPr>
          <w:rFonts w:ascii="PT Astra Serif" w:hAnsi="PT Astra Serif"/>
          <w:sz w:val="28"/>
          <w:szCs w:val="28"/>
        </w:rPr>
        <w:t xml:space="preserve"> осуществлением органами местного самоуправления муниципальных районов переданных в соответствии с настоящей статьей государственных полномочий осуществляется финансовым органом области. В целях осуществления контроля финансовый орган области вправе: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5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30.05.2014 N 67-ЗСО)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запрашивать и получать документы и иную информацию по вопросам осуществления переданных государственных полномочий;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проводить проверки деятельности органов местного самоуправления муниципальных районов в части осуществления переданных государственных полномочий;</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5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30.05.2014 N 67-ЗСО)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давать обязательные для исполнения указания органам местного самоуправления муниципальных районов по вопросам осуществления переданных государственных полномочий.</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Контроль за</w:t>
      </w:r>
      <w:proofErr w:type="gramEnd"/>
      <w:r w:rsidRPr="00EE5BC0">
        <w:rPr>
          <w:rFonts w:ascii="PT Astra Serif" w:hAnsi="PT Astra Serif"/>
          <w:sz w:val="28"/>
          <w:szCs w:val="28"/>
        </w:rPr>
        <w:t xml:space="preserve"> целевым использованием субвенций, предоставленных на осуществление переданных государственных полномочий, осуществляет орган внутреннего государственного финансового контроля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58">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30.05.2014 N 67-ЗСО)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7. Отчетность органов местного самоуправления муниципальных </w:t>
      </w:r>
      <w:proofErr w:type="gramStart"/>
      <w:r w:rsidRPr="00EE5BC0">
        <w:rPr>
          <w:rFonts w:ascii="PT Astra Serif" w:hAnsi="PT Astra Serif"/>
          <w:sz w:val="28"/>
          <w:szCs w:val="28"/>
        </w:rPr>
        <w:lastRenderedPageBreak/>
        <w:t>районов</w:t>
      </w:r>
      <w:proofErr w:type="gramEnd"/>
      <w:r w:rsidRPr="00EE5BC0">
        <w:rPr>
          <w:rFonts w:ascii="PT Astra Serif" w:hAnsi="PT Astra Serif"/>
          <w:sz w:val="28"/>
          <w:szCs w:val="28"/>
        </w:rPr>
        <w:t xml:space="preserve"> об осуществлении переданных в соответствии с настоящей статьей государственных полномочий устанавливается в виде ежемесячных отчетов о расходовании субвенций из областного бюджета на исполнение переданных государственных полномочий по расчету и предоставлению дотаций поселениям по форме, утверждаемой Правительством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8. Исполнение переданных в соответствии с настоящей статьей государственных полномочий может быть прекращено законом области по следующим основаниям:</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в случае изменения бюджетного законодательства Российской Федерации, в результате которого исполнение органами местного самоуправления муниципальных районов переданных государственных полномочий становится невозможным;</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в случае неисполнения, ненадлежащего исполнения органами местного самоуправления переданных государственных полномочий;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в случае нецелесообразности осуществления органами местного самоуправления переданных государственных полномочий.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Прекращение осуществления органами местного самоуправления муниципальных районов переданных в соответствии с настоящей статьей государственных полномочий влечет за собой возврат неиспользованных финансовых средств, предоставленных на осуществление указанных полномочий.</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5" w:name="P120"/>
      <w:bookmarkEnd w:id="5"/>
      <w:r w:rsidRPr="00EE5BC0">
        <w:rPr>
          <w:rFonts w:ascii="PT Astra Serif" w:hAnsi="PT Astra Serif"/>
          <w:sz w:val="28"/>
          <w:szCs w:val="28"/>
        </w:rPr>
        <w:t>Статья 9. Дотации из областного бюджета на выравнивание бюджетной обеспеченности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5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6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1. Дотации на выравнивание бюджетной обеспеченности муниципальных районов (муниципальных округов, городских округов) предусматриваются в областном бюджете в целях выравнивания бюджетной обеспеченности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w:t>
      </w:r>
      <w:hyperlink r:id="rId6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Абзац утратил силу. - </w:t>
      </w:r>
      <w:hyperlink r:id="rId62">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Объем дотаций на выравнивание бюджетной обеспеченности муниципальных районов (муниципальных округов, городских округов) определяется исходя из необходимости достижения критерия выравнивания </w:t>
      </w:r>
      <w:r w:rsidRPr="00EE5BC0">
        <w:rPr>
          <w:rFonts w:ascii="PT Astra Serif" w:hAnsi="PT Astra Serif"/>
          <w:sz w:val="28"/>
          <w:szCs w:val="28"/>
        </w:rPr>
        <w:lastRenderedPageBreak/>
        <w:t xml:space="preserve">расчетной бюджетной обеспеченности муниципальных районов (муниципальных округов, городских округов). Указанный критерий определяется в соответствии с </w:t>
      </w:r>
      <w:hyperlink w:anchor="P396">
        <w:r w:rsidRPr="00EE5BC0">
          <w:rPr>
            <w:rFonts w:ascii="PT Astra Serif" w:hAnsi="PT Astra Serif"/>
            <w:sz w:val="28"/>
            <w:szCs w:val="28"/>
          </w:rPr>
          <w:t>приложением 2</w:t>
        </w:r>
      </w:hyperlink>
      <w:r w:rsidRPr="00EE5BC0">
        <w:rPr>
          <w:rFonts w:ascii="PT Astra Serif" w:hAnsi="PT Astra Serif"/>
          <w:sz w:val="28"/>
          <w:szCs w:val="28"/>
        </w:rPr>
        <w:t xml:space="preserve"> к настоящему Закону и устанавливается законом области об областном бюджете.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а</w:t>
      </w:r>
      <w:proofErr w:type="gramEnd"/>
      <w:r w:rsidRPr="00EE5BC0">
        <w:rPr>
          <w:rFonts w:ascii="PT Astra Serif" w:hAnsi="PT Astra Serif"/>
          <w:sz w:val="28"/>
          <w:szCs w:val="28"/>
        </w:rPr>
        <w:t xml:space="preserve">бзац введен </w:t>
      </w:r>
      <w:hyperlink r:id="rId63">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25.11.2013 N 197-ЗСО; в ред. </w:t>
      </w:r>
      <w:hyperlink r:id="rId6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Дотации из областного бюджета на выравнивание бюджетной обеспеченности муниципальных районов (муниципальных округов, городских округов) предоставляются муниципальным районам (муниципальным округам, городским округам),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(муниципальных округов, городских округов). Размер указанных дотаций определяется в соответствии с </w:t>
      </w:r>
      <w:hyperlink w:anchor="P396">
        <w:r w:rsidRPr="00EE5BC0">
          <w:rPr>
            <w:rFonts w:ascii="PT Astra Serif" w:hAnsi="PT Astra Serif"/>
            <w:sz w:val="28"/>
            <w:szCs w:val="28"/>
          </w:rPr>
          <w:t>приложением 2</w:t>
        </w:r>
      </w:hyperlink>
      <w:r w:rsidRPr="00EE5BC0">
        <w:rPr>
          <w:rFonts w:ascii="PT Astra Serif" w:hAnsi="PT Astra Serif"/>
          <w:sz w:val="28"/>
          <w:szCs w:val="28"/>
        </w:rPr>
        <w:t xml:space="preserve"> к настоящему Закону.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Законов Саратовской области от 28.12.2011 </w:t>
      </w:r>
      <w:hyperlink r:id="rId65">
        <w:r w:rsidRPr="00EE5BC0">
          <w:rPr>
            <w:rFonts w:ascii="PT Astra Serif" w:hAnsi="PT Astra Serif"/>
            <w:sz w:val="28"/>
            <w:szCs w:val="28"/>
          </w:rPr>
          <w:t>N 222-ЗСО</w:t>
        </w:r>
      </w:hyperlink>
      <w:r w:rsidRPr="00EE5BC0">
        <w:rPr>
          <w:rFonts w:ascii="PT Astra Serif" w:hAnsi="PT Astra Serif"/>
          <w:sz w:val="28"/>
          <w:szCs w:val="28"/>
        </w:rPr>
        <w:t xml:space="preserve">, от 25.12.2024 </w:t>
      </w:r>
      <w:hyperlink r:id="rId66">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Дотации из областного бюджета на выравнивание бюджетной обеспеченности муниципальных районов (муниципальных округов, городских округов) по согласованию с представительными органами муниципальных районов (муниципальных округов, городских округов) могут быть полностью или частично заменены дополнительными нормативами отчислений в бюджеты муниципальных районов (муниципальных округов, городских округов) от налога на доходы физических лиц. Расчет и установление указанных дополнительных нормативов отчислений осуществляются в порядке, установленном </w:t>
      </w:r>
      <w:hyperlink w:anchor="P740">
        <w:r w:rsidRPr="00EE5BC0">
          <w:rPr>
            <w:rFonts w:ascii="PT Astra Serif" w:hAnsi="PT Astra Serif"/>
            <w:sz w:val="28"/>
            <w:szCs w:val="28"/>
          </w:rPr>
          <w:t>приложением 3</w:t>
        </w:r>
      </w:hyperlink>
      <w:r w:rsidRPr="00EE5BC0">
        <w:rPr>
          <w:rFonts w:ascii="PT Astra Serif" w:hAnsi="PT Astra Serif"/>
          <w:sz w:val="28"/>
          <w:szCs w:val="28"/>
        </w:rPr>
        <w:t xml:space="preserve"> к настоящему Закону.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Законов Саратовской области от 28.12.2011 </w:t>
      </w:r>
      <w:hyperlink r:id="rId67">
        <w:r w:rsidRPr="00EE5BC0">
          <w:rPr>
            <w:rFonts w:ascii="PT Astra Serif" w:hAnsi="PT Astra Serif"/>
            <w:sz w:val="28"/>
            <w:szCs w:val="28"/>
          </w:rPr>
          <w:t>N 222-ЗСО</w:t>
        </w:r>
      </w:hyperlink>
      <w:r w:rsidRPr="00EE5BC0">
        <w:rPr>
          <w:rFonts w:ascii="PT Astra Serif" w:hAnsi="PT Astra Serif"/>
          <w:sz w:val="28"/>
          <w:szCs w:val="28"/>
        </w:rPr>
        <w:t xml:space="preserve">, от 25.12.2024 </w:t>
      </w:r>
      <w:hyperlink r:id="rId68">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 </w:t>
      </w:r>
      <w:proofErr w:type="gramStart"/>
      <w:r w:rsidRPr="00EE5BC0">
        <w:rPr>
          <w:rFonts w:ascii="PT Astra Serif" w:hAnsi="PT Astra Serif"/>
          <w:sz w:val="28"/>
          <w:szCs w:val="28"/>
        </w:rPr>
        <w:t>Законом области об областном бюджете утверждаются объем и распределение дотаций из областного бюджета на выравнивание бюджетной обеспеченности муниципальных районов (муниципальных округов, городских округов) и (или) дополнительные нормативы отчислений от налога на доходы физических лиц в бюджеты муниципальных районов (муниципальных округов, городских округов), заменяющие дотации из областного бюджета на выравнивание бюджетной обеспеченности муниципальных районов (муниципальных округов, городских округов).</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Законов Саратовской области от 28.12.2011 </w:t>
      </w:r>
      <w:hyperlink r:id="rId69">
        <w:r w:rsidRPr="00EE5BC0">
          <w:rPr>
            <w:rFonts w:ascii="PT Astra Serif" w:hAnsi="PT Astra Serif"/>
            <w:sz w:val="28"/>
            <w:szCs w:val="28"/>
          </w:rPr>
          <w:t>N 222-ЗСО</w:t>
        </w:r>
      </w:hyperlink>
      <w:r w:rsidRPr="00EE5BC0">
        <w:rPr>
          <w:rFonts w:ascii="PT Astra Serif" w:hAnsi="PT Astra Serif"/>
          <w:sz w:val="28"/>
          <w:szCs w:val="28"/>
        </w:rPr>
        <w:t xml:space="preserve">, от 25.12.2024 </w:t>
      </w:r>
      <w:hyperlink r:id="rId70">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6" w:name="P137"/>
      <w:bookmarkEnd w:id="6"/>
      <w:r w:rsidRPr="00EE5BC0">
        <w:rPr>
          <w:rFonts w:ascii="PT Astra Serif" w:hAnsi="PT Astra Serif"/>
          <w:sz w:val="28"/>
          <w:szCs w:val="28"/>
        </w:rPr>
        <w:t>Статья 9.1. Дотации местным бюджетам на поддержку мер по обеспечению сбалансированности местных бюджетов и иные дотации местным бюджетам из областного бюджета</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введена</w:t>
      </w:r>
      <w:proofErr w:type="gramEnd"/>
      <w:r w:rsidRPr="00EE5BC0">
        <w:rPr>
          <w:rFonts w:ascii="PT Astra Serif" w:hAnsi="PT Astra Serif"/>
          <w:sz w:val="28"/>
          <w:szCs w:val="28"/>
        </w:rPr>
        <w:t xml:space="preserve"> </w:t>
      </w:r>
      <w:hyperlink r:id="rId71">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bookmarkStart w:id="7" w:name="P141"/>
      <w:bookmarkEnd w:id="7"/>
      <w:r w:rsidRPr="00EE5BC0">
        <w:rPr>
          <w:rFonts w:ascii="PT Astra Serif" w:hAnsi="PT Astra Serif"/>
          <w:sz w:val="28"/>
          <w:szCs w:val="28"/>
        </w:rPr>
        <w:t xml:space="preserve">1. Местным бюджетам из областного бюджета могут предоставляться дотации на поддержку мер по обеспечению сбалансированности местных бюджетов и иные дотации (за исключением указанных в </w:t>
      </w:r>
      <w:hyperlink w:anchor="P120">
        <w:r w:rsidRPr="00EE5BC0">
          <w:rPr>
            <w:rFonts w:ascii="PT Astra Serif" w:hAnsi="PT Astra Serif"/>
            <w:sz w:val="28"/>
            <w:szCs w:val="28"/>
          </w:rPr>
          <w:t>статье 9</w:t>
        </w:r>
      </w:hyperlink>
      <w:r w:rsidRPr="00EE5BC0">
        <w:rPr>
          <w:rFonts w:ascii="PT Astra Serif" w:hAnsi="PT Astra Serif"/>
          <w:sz w:val="28"/>
          <w:szCs w:val="28"/>
        </w:rPr>
        <w:t xml:space="preserve"> настоящего Закона), в том числе с установлением условий предоставления указанных дотаций, а также в целях </w:t>
      </w:r>
      <w:proofErr w:type="gramStart"/>
      <w:r w:rsidRPr="00EE5BC0">
        <w:rPr>
          <w:rFonts w:ascii="PT Astra Serif" w:hAnsi="PT Astra Serif"/>
          <w:sz w:val="28"/>
          <w:szCs w:val="28"/>
        </w:rPr>
        <w:t>поощрения достижения наилучших показателей социально-экономического развития муниципальных образований области</w:t>
      </w:r>
      <w:proofErr w:type="gramEnd"/>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Дотации на поддержку мер по обеспечению сбалансированности местных бюджетов из областного бюджета предоставляются в случае </w:t>
      </w:r>
      <w:proofErr w:type="gramStart"/>
      <w:r w:rsidRPr="00EE5BC0">
        <w:rPr>
          <w:rFonts w:ascii="PT Astra Serif" w:hAnsi="PT Astra Serif"/>
          <w:sz w:val="28"/>
          <w:szCs w:val="28"/>
        </w:rPr>
        <w:t>снижения финансовых возможностей органов местного самоуправления муниципальных образований области</w:t>
      </w:r>
      <w:proofErr w:type="gramEnd"/>
      <w:r w:rsidRPr="00EE5BC0">
        <w:rPr>
          <w:rFonts w:ascii="PT Astra Serif" w:hAnsi="PT Astra Serif"/>
          <w:sz w:val="28"/>
          <w:szCs w:val="28"/>
        </w:rPr>
        <w:t xml:space="preserve"> по осуществлению полномочий по решению вопросов местного значения.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Иные дотации местным бюджетам из областного бюджета предоставляются в случаях:</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1) компенсации дополнительных расходов, возникших в результате решений, принятых органами власти другого уровня;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достижения наилучших </w:t>
      </w:r>
      <w:proofErr w:type="gramStart"/>
      <w:r w:rsidRPr="00EE5BC0">
        <w:rPr>
          <w:rFonts w:ascii="PT Astra Serif" w:hAnsi="PT Astra Serif"/>
          <w:sz w:val="28"/>
          <w:szCs w:val="28"/>
        </w:rPr>
        <w:t>значений показателей социально-экономического развития муниципальных образований области</w:t>
      </w:r>
      <w:proofErr w:type="gramEnd"/>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3) иных случаях, предусмотренных законом области об областном бюджете.</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Методика распределения дотаций, указанных в </w:t>
      </w:r>
      <w:hyperlink w:anchor="P141">
        <w:r w:rsidRPr="00EE5BC0">
          <w:rPr>
            <w:rFonts w:ascii="PT Astra Serif" w:hAnsi="PT Astra Serif"/>
            <w:sz w:val="28"/>
            <w:szCs w:val="28"/>
          </w:rPr>
          <w:t>абзаце первом</w:t>
        </w:r>
      </w:hyperlink>
      <w:r w:rsidRPr="00EE5BC0">
        <w:rPr>
          <w:rFonts w:ascii="PT Astra Serif" w:hAnsi="PT Astra Serif"/>
          <w:sz w:val="28"/>
          <w:szCs w:val="28"/>
        </w:rPr>
        <w:t xml:space="preserve"> настоящей части, и правила их предоставления устанавливаются нормативными правовыми актами Правительства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Законом области об областном бюджете утверждаются объем и распределение между муниципальными образованиями области дотаций на поддержку мер по обеспечению сбалансированности местных бюджетов и иных дотаций местным бюджетам из областного бюджета, указанных в </w:t>
      </w:r>
      <w:hyperlink w:anchor="P141">
        <w:r w:rsidRPr="00EE5BC0">
          <w:rPr>
            <w:rFonts w:ascii="PT Astra Serif" w:hAnsi="PT Astra Serif"/>
            <w:sz w:val="28"/>
            <w:szCs w:val="28"/>
          </w:rPr>
          <w:t>части 1</w:t>
        </w:r>
      </w:hyperlink>
      <w:r w:rsidRPr="00EE5BC0">
        <w:rPr>
          <w:rFonts w:ascii="PT Astra Serif" w:hAnsi="PT Astra Serif"/>
          <w:sz w:val="28"/>
          <w:szCs w:val="28"/>
        </w:rPr>
        <w:t xml:space="preserve"> настоящей статьи, а также устанавливаются случаи утверждения распределения указанных межбюджетных трансфертов правовыми актами Правительства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областного бюджета могут предоставляться иные дотации, источником финансового обеспечения которых являются дотации, предоставленные из федерального бюджета областному бюджету на указанные цели. Распределение указанных дотаций между муниципальными образованиями области утверждается законом </w:t>
      </w:r>
      <w:r w:rsidRPr="00EE5BC0">
        <w:rPr>
          <w:rFonts w:ascii="PT Astra Serif" w:hAnsi="PT Astra Serif"/>
          <w:sz w:val="28"/>
          <w:szCs w:val="28"/>
        </w:rPr>
        <w:lastRenderedPageBreak/>
        <w:t>области об областном бюджете или нормативными правовыми актами Правительства области в соответствии с распределением, утвержденным федеральным законом о федеральном бюджете или правовым актом Правительства Российской Федерации, если областному бюджету предоставляются дотации для двух и более муниципальных образований.</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w:t>
      </w:r>
      <w:hyperlink r:id="rId7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17.05.2024 N 52-ЗСО)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8" w:name="P152"/>
      <w:bookmarkEnd w:id="8"/>
      <w:r w:rsidRPr="00EE5BC0">
        <w:rPr>
          <w:rFonts w:ascii="PT Astra Serif" w:hAnsi="PT Astra Serif"/>
          <w:sz w:val="28"/>
          <w:szCs w:val="28"/>
        </w:rPr>
        <w:t>Статья 10. Субсидии местным бюджетам из областного бюджета</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7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1. В целях </w:t>
      </w:r>
      <w:proofErr w:type="spellStart"/>
      <w:r w:rsidRPr="00EE5BC0">
        <w:rPr>
          <w:rFonts w:ascii="PT Astra Serif" w:hAnsi="PT Astra Serif"/>
          <w:sz w:val="28"/>
          <w:szCs w:val="28"/>
        </w:rPr>
        <w:t>софинансирования</w:t>
      </w:r>
      <w:proofErr w:type="spellEnd"/>
      <w:r w:rsidRPr="00EE5BC0">
        <w:rPr>
          <w:rFonts w:ascii="PT Astra Serif" w:hAnsi="PT Astra Serif"/>
          <w:sz w:val="28"/>
          <w:szCs w:val="28"/>
        </w:rPr>
        <w:t xml:space="preserve"> расходных обязательств, возникающих при выполнении полномочий органов местного самоуправления муниципальных образований по вопросам местного значения, в составе областного бюджета могут предусматриваться субсидии бюджетам муниципальных образований.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Абзац утратил силу. - </w:t>
      </w:r>
      <w:hyperlink r:id="rId74">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25.11.2013 N 197-ЗСО.</w:t>
      </w:r>
    </w:p>
    <w:p w:rsidR="00EE5BC0" w:rsidRPr="00EE5BC0" w:rsidRDefault="00EE5BC0">
      <w:pPr>
        <w:pStyle w:val="ConsPlusNormal"/>
        <w:spacing w:before="220"/>
        <w:ind w:firstLine="540"/>
        <w:jc w:val="both"/>
        <w:rPr>
          <w:rFonts w:ascii="PT Astra Serif" w:hAnsi="PT Astra Serif"/>
          <w:sz w:val="28"/>
          <w:szCs w:val="28"/>
        </w:rPr>
      </w:pPr>
      <w:bookmarkStart w:id="9" w:name="P158"/>
      <w:bookmarkEnd w:id="9"/>
      <w:r w:rsidRPr="00EE5BC0">
        <w:rPr>
          <w:rFonts w:ascii="PT Astra Serif" w:hAnsi="PT Astra Serif"/>
          <w:sz w:val="28"/>
          <w:szCs w:val="28"/>
        </w:rPr>
        <w:t xml:space="preserve">2. Правила, устанавливающие общие требования к формированию, предоставлению и распределению субсидий из областного бюджета местным бюджетам, а также порядок определения и установления предельного уровня </w:t>
      </w:r>
      <w:proofErr w:type="spellStart"/>
      <w:r w:rsidRPr="00EE5BC0">
        <w:rPr>
          <w:rFonts w:ascii="PT Astra Serif" w:hAnsi="PT Astra Serif"/>
          <w:sz w:val="28"/>
          <w:szCs w:val="28"/>
        </w:rPr>
        <w:t>софинансирования</w:t>
      </w:r>
      <w:proofErr w:type="spellEnd"/>
      <w:r w:rsidRPr="00EE5BC0">
        <w:rPr>
          <w:rFonts w:ascii="PT Astra Serif" w:hAnsi="PT Astra Serif"/>
          <w:sz w:val="28"/>
          <w:szCs w:val="28"/>
        </w:rPr>
        <w:t xml:space="preserve"> из областного бюджета (в процентах) объема расходного обязательства муниципального образования области устанавливаются нормативным правовым актом Правительства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Нормативные правовые акты Правительства области, устанавливающие порядок предоставления и распределения каждой субсидии, принимаются в соответствии с правилами, предусмотренными </w:t>
      </w:r>
      <w:hyperlink w:anchor="P158">
        <w:r w:rsidRPr="00EE5BC0">
          <w:rPr>
            <w:rFonts w:ascii="PT Astra Serif" w:hAnsi="PT Astra Serif"/>
            <w:sz w:val="28"/>
            <w:szCs w:val="28"/>
          </w:rPr>
          <w:t>абзацем первым</w:t>
        </w:r>
      </w:hyperlink>
      <w:r w:rsidRPr="00EE5BC0">
        <w:rPr>
          <w:rFonts w:ascii="PT Astra Serif" w:hAnsi="PT Astra Serif"/>
          <w:sz w:val="28"/>
          <w:szCs w:val="28"/>
        </w:rPr>
        <w:t xml:space="preserve"> настоящей части.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2 в ред. </w:t>
      </w:r>
      <w:hyperlink r:id="rId7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3. Законом области об областном бюджете утверждаются объем и распределение субсидий местным бюджетам из областного бюджета между муниципальными образованиями области по каждому виду субсидии, за исключением случаев, указанных в настоящей статье.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7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28.03.2023 N 28-ЗСО)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При этом допускается утверждение не распределенного между муниципальными образованиями объема субсидий в размере не более пяти процентов общего объема соответствующей субсидии, утвержденного на первый год планового периода, и не более десяти процентов общего объема соответствующей субсидии, утвержденного на второй год планового периода.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Абзац утратил силу. - </w:t>
      </w:r>
      <w:hyperlink r:id="rId77">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30.03.2021 N 32-</w:t>
      </w:r>
      <w:r w:rsidRPr="00EE5BC0">
        <w:rPr>
          <w:rFonts w:ascii="PT Astra Serif" w:hAnsi="PT Astra Serif"/>
          <w:sz w:val="28"/>
          <w:szCs w:val="28"/>
        </w:rPr>
        <w:lastRenderedPageBreak/>
        <w:t>ЗСО.</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3 в ред. </w:t>
      </w:r>
      <w:hyperlink r:id="rId7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3.1. Правительством области могут быть внесены изменения </w:t>
      </w:r>
      <w:proofErr w:type="gramStart"/>
      <w:r w:rsidRPr="00EE5BC0">
        <w:rPr>
          <w:rFonts w:ascii="PT Astra Serif" w:hAnsi="PT Astra Serif"/>
          <w:sz w:val="28"/>
          <w:szCs w:val="28"/>
        </w:rPr>
        <w:t>в распределение объемов субсидий между муниципальными образованиями области без внесения изменений в закон области об областном бюджете</w:t>
      </w:r>
      <w:proofErr w:type="gramEnd"/>
      <w:r w:rsidRPr="00EE5BC0">
        <w:rPr>
          <w:rFonts w:ascii="PT Astra Serif" w:hAnsi="PT Astra Serif"/>
          <w:sz w:val="28"/>
          <w:szCs w:val="28"/>
        </w:rPr>
        <w:t xml:space="preserve"> в случаях:</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увеличения общего объема бюджетных ассигнований по соответствующей субсидии;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отсутствия потребности у муниципального образования области в текущем финансовом году и (или) плановом периоде в соответствующей субсидии в утвержденном размере, </w:t>
      </w:r>
      <w:proofErr w:type="gramStart"/>
      <w:r w:rsidRPr="00EE5BC0">
        <w:rPr>
          <w:rFonts w:ascii="PT Astra Serif" w:hAnsi="PT Astra Serif"/>
          <w:sz w:val="28"/>
          <w:szCs w:val="28"/>
        </w:rPr>
        <w:t>которое</w:t>
      </w:r>
      <w:proofErr w:type="gramEnd"/>
      <w:r w:rsidRPr="00EE5BC0">
        <w:rPr>
          <w:rFonts w:ascii="PT Astra Serif" w:hAnsi="PT Astra Serif"/>
          <w:sz w:val="28"/>
          <w:szCs w:val="28"/>
        </w:rPr>
        <w:t xml:space="preserve"> подтверждается письменным обращением органа местного самоуправления муниципального образования области к соответствующему главному распорядителю средств областного бюджета;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возникновения экономии, в том числе полученной при осуществлении закупок товаров, работ, услуг для обеспечения муниципальных нужд;</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изменения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w:t>
      </w:r>
      <w:proofErr w:type="spellStart"/>
      <w:r w:rsidRPr="00EE5BC0">
        <w:rPr>
          <w:rFonts w:ascii="PT Astra Serif" w:hAnsi="PT Astra Serif"/>
          <w:sz w:val="28"/>
          <w:szCs w:val="28"/>
        </w:rPr>
        <w:t>софинансирование</w:t>
      </w:r>
      <w:proofErr w:type="spellEnd"/>
      <w:r w:rsidRPr="00EE5BC0">
        <w:rPr>
          <w:rFonts w:ascii="PT Astra Serif" w:hAnsi="PT Astra Serif"/>
          <w:sz w:val="28"/>
          <w:szCs w:val="28"/>
        </w:rPr>
        <w:t xml:space="preserve"> которых предоставляется субсидия, по результатам государственной экспертизы;</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финансового обеспечения субсидий местным бюджетам за счет целевых средств иного бюджета бюджетной системы Российской Федерации или иных безвозмездных поступлений, зачисляемых в областной бюджет;</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 xml:space="preserve">предоставления субсидий местным бюджетам в целях выполнения мероприятий (достижения результатов) национальных проектов в рамках реализации </w:t>
      </w:r>
      <w:hyperlink r:id="rId79">
        <w:r w:rsidRPr="00EE5BC0">
          <w:rPr>
            <w:rFonts w:ascii="PT Astra Serif" w:hAnsi="PT Astra Serif"/>
            <w:sz w:val="28"/>
            <w:szCs w:val="28"/>
          </w:rPr>
          <w:t>Указа</w:t>
        </w:r>
      </w:hyperlink>
      <w:r w:rsidRPr="00EE5BC0">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государственных программ Российской Федерации, не связанных с национальными проектами;</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8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финансового обеспечения мероприятий, связанных с предотвращением влияния ухудшения геополитической и экономической ситуации на развитие отраслей экономики, с профилактикой и устранением последствий распространения </w:t>
      </w:r>
      <w:proofErr w:type="spellStart"/>
      <w:r w:rsidRPr="00EE5BC0">
        <w:rPr>
          <w:rFonts w:ascii="PT Astra Serif" w:hAnsi="PT Astra Serif"/>
          <w:sz w:val="28"/>
          <w:szCs w:val="28"/>
        </w:rPr>
        <w:t>коронавирусной</w:t>
      </w:r>
      <w:proofErr w:type="spellEnd"/>
      <w:r w:rsidRPr="00EE5BC0">
        <w:rPr>
          <w:rFonts w:ascii="PT Astra Serif" w:hAnsi="PT Astra Serif"/>
          <w:sz w:val="28"/>
          <w:szCs w:val="28"/>
        </w:rPr>
        <w:t xml:space="preserve"> инфекции;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8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28.03.2023 N 28-ЗСО)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применения мер финансовой ответственности к муниципальному образованию области, не выполнившему обязательства, предусмотренные соглашением о предоставлении соответствующей субсидии;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lastRenderedPageBreak/>
        <w:t>распределения между муниципальными образованиями области не распределенного законом области об областном бюджете объема субсидий.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Указанные изменения вносятся по инициативе главных распорядителей средств областного бюджета в пределах объемов субсидий, утвержденных законом области об областном бюджете (сводной бюджетной росписью бюджета), в соответствии с правилами, предусмотренными </w:t>
      </w:r>
      <w:hyperlink w:anchor="P158">
        <w:r w:rsidRPr="00EE5BC0">
          <w:rPr>
            <w:rFonts w:ascii="PT Astra Serif" w:hAnsi="PT Astra Serif"/>
            <w:sz w:val="28"/>
            <w:szCs w:val="28"/>
          </w:rPr>
          <w:t>абзацем первым части 2</w:t>
        </w:r>
      </w:hyperlink>
      <w:r w:rsidRPr="00EE5BC0">
        <w:rPr>
          <w:rFonts w:ascii="PT Astra Serif" w:hAnsi="PT Astra Serif"/>
          <w:sz w:val="28"/>
          <w:szCs w:val="28"/>
        </w:rPr>
        <w:t xml:space="preserve"> настоящей статьи.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3.1 введена </w:t>
      </w:r>
      <w:hyperlink r:id="rId82">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30.03.2021 N 32-ЗСО)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4. В случае распределения на конкурсной основе субсидий местным бюджетам из областного бюджета между муниципальными образованиями области указанное распределение утверждается правовыми актами Правительства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4 введена </w:t>
      </w:r>
      <w:hyperlink r:id="rId83">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28.06.2017 N 54-ЗСО)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 Распределение субсидий местным бюджетам из областного бюджета за счет средств резервного фонда Правительства области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правовыми актами Правительства области, принятыми в соответствии с законом области об областном бюджете.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ч</w:t>
      </w:r>
      <w:proofErr w:type="gramEnd"/>
      <w:r w:rsidRPr="00EE5BC0">
        <w:rPr>
          <w:rFonts w:ascii="PT Astra Serif" w:hAnsi="PT Astra Serif"/>
          <w:sz w:val="28"/>
          <w:szCs w:val="28"/>
        </w:rPr>
        <w:t xml:space="preserve">асть 5 в ред. </w:t>
      </w:r>
      <w:hyperlink r:id="rId8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6. </w:t>
      </w:r>
      <w:proofErr w:type="gramStart"/>
      <w:r w:rsidRPr="00EE5BC0">
        <w:rPr>
          <w:rFonts w:ascii="PT Astra Serif" w:hAnsi="PT Astra Serif"/>
          <w:sz w:val="28"/>
          <w:szCs w:val="28"/>
        </w:rPr>
        <w:t xml:space="preserve">В соответствии с </w:t>
      </w:r>
      <w:hyperlink r:id="rId85">
        <w:r w:rsidRPr="00EE5BC0">
          <w:rPr>
            <w:rFonts w:ascii="PT Astra Serif" w:hAnsi="PT Astra Serif"/>
            <w:sz w:val="28"/>
            <w:szCs w:val="28"/>
          </w:rPr>
          <w:t>пунктом 10 статьи 217</w:t>
        </w:r>
      </w:hyperlink>
      <w:r w:rsidRPr="00EE5BC0">
        <w:rPr>
          <w:rFonts w:ascii="PT Astra Serif" w:hAnsi="PT Astra Serif"/>
          <w:sz w:val="28"/>
          <w:szCs w:val="28"/>
        </w:rPr>
        <w:t xml:space="preserve"> Бюджетного кодекса Российской Федерации правовыми актами Правительства области может утверждаться распределение субсидий местным бюджетам, предоставляемых из областного бюджета в соответствии с решениями, предусмотренными </w:t>
      </w:r>
      <w:hyperlink r:id="rId86">
        <w:r w:rsidRPr="00EE5BC0">
          <w:rPr>
            <w:rFonts w:ascii="PT Astra Serif" w:hAnsi="PT Astra Serif"/>
            <w:sz w:val="28"/>
            <w:szCs w:val="28"/>
          </w:rPr>
          <w:t>пунктом 3 статьи 217</w:t>
        </w:r>
      </w:hyperlink>
      <w:r w:rsidRPr="00EE5BC0">
        <w:rPr>
          <w:rFonts w:ascii="PT Astra Serif" w:hAnsi="PT Astra Serif"/>
          <w:sz w:val="28"/>
          <w:szCs w:val="28"/>
        </w:rPr>
        <w:t xml:space="preserve"> Бюджетного кодекса Российской Федерации, и основаниями, предусмотренными в соответствии с </w:t>
      </w:r>
      <w:hyperlink r:id="rId87">
        <w:r w:rsidRPr="00EE5BC0">
          <w:rPr>
            <w:rFonts w:ascii="PT Astra Serif" w:hAnsi="PT Astra Serif"/>
            <w:sz w:val="28"/>
            <w:szCs w:val="28"/>
          </w:rPr>
          <w:t>пунктом 8 статьи 217</w:t>
        </w:r>
      </w:hyperlink>
      <w:r w:rsidRPr="00EE5BC0">
        <w:rPr>
          <w:rFonts w:ascii="PT Astra Serif" w:hAnsi="PT Astra Serif"/>
          <w:sz w:val="28"/>
          <w:szCs w:val="28"/>
        </w:rPr>
        <w:t xml:space="preserve"> Бюджетного кодекса Российской Федерации.</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ч</w:t>
      </w:r>
      <w:proofErr w:type="gramEnd"/>
      <w:r w:rsidRPr="00EE5BC0">
        <w:rPr>
          <w:rFonts w:ascii="PT Astra Serif" w:hAnsi="PT Astra Serif"/>
          <w:sz w:val="28"/>
          <w:szCs w:val="28"/>
        </w:rPr>
        <w:t xml:space="preserve">асть 6 введена </w:t>
      </w:r>
      <w:hyperlink r:id="rId88">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28.03.2023 N 28-ЗСО)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10" w:name="P187"/>
      <w:bookmarkEnd w:id="10"/>
      <w:r w:rsidRPr="00EE5BC0">
        <w:rPr>
          <w:rFonts w:ascii="PT Astra Serif" w:hAnsi="PT Astra Serif"/>
          <w:sz w:val="28"/>
          <w:szCs w:val="28"/>
        </w:rPr>
        <w:t>Статья 11. Иные межбюджетные трансферты, предоставляемые из областного бюджета местным бюджетам</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8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1. </w:t>
      </w:r>
      <w:proofErr w:type="gramStart"/>
      <w:r w:rsidRPr="00EE5BC0">
        <w:rPr>
          <w:rFonts w:ascii="PT Astra Serif" w:hAnsi="PT Astra Serif"/>
          <w:sz w:val="28"/>
          <w:szCs w:val="28"/>
        </w:rPr>
        <w:t>Иные межбюджетные трансферты из областного бюджета предоставляются местным бюджетам на основании настоящего Закона, иных законов области (за исключением закона области об областном бюджете на очередной финансовый год и плановый период и закона области о внесении изменений в закон области об областном бюджете на текущий финансовый год и плановый период) и принимаемых в соответствии с ними нормативных правовых актов Правительства области</w:t>
      </w:r>
      <w:proofErr w:type="gramEnd"/>
      <w:r w:rsidRPr="00EE5BC0">
        <w:rPr>
          <w:rFonts w:ascii="PT Astra Serif" w:hAnsi="PT Astra Serif"/>
          <w:sz w:val="28"/>
          <w:szCs w:val="28"/>
        </w:rPr>
        <w:t xml:space="preserve"> на финансовое обеспечение </w:t>
      </w:r>
      <w:r w:rsidRPr="00EE5BC0">
        <w:rPr>
          <w:rFonts w:ascii="PT Astra Serif" w:hAnsi="PT Astra Serif"/>
          <w:sz w:val="28"/>
          <w:szCs w:val="28"/>
        </w:rPr>
        <w:lastRenderedPageBreak/>
        <w:t>расходных обязательств муниципальных образований области в случаях:</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1) </w:t>
      </w:r>
      <w:proofErr w:type="spellStart"/>
      <w:r w:rsidRPr="00EE5BC0">
        <w:rPr>
          <w:rFonts w:ascii="PT Astra Serif" w:hAnsi="PT Astra Serif"/>
          <w:sz w:val="28"/>
          <w:szCs w:val="28"/>
        </w:rPr>
        <w:t>софинансирования</w:t>
      </w:r>
      <w:proofErr w:type="spellEnd"/>
      <w:r w:rsidRPr="00EE5BC0">
        <w:rPr>
          <w:rFonts w:ascii="PT Astra Serif" w:hAnsi="PT Astra Serif"/>
          <w:sz w:val="28"/>
          <w:szCs w:val="28"/>
        </w:rPr>
        <w:t>, в том числе в полном объеме, расходных обязательств, возникающих при выполнении полномочий органов местного самоуправления, не урегулированных федеральными законами и (или) законами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w:t>
      </w:r>
      <w:proofErr w:type="spellStart"/>
      <w:r w:rsidRPr="00EE5BC0">
        <w:rPr>
          <w:rFonts w:ascii="PT Astra Serif" w:hAnsi="PT Astra Serif"/>
          <w:sz w:val="28"/>
          <w:szCs w:val="28"/>
        </w:rPr>
        <w:t>софинансирования</w:t>
      </w:r>
      <w:proofErr w:type="spellEnd"/>
      <w:r w:rsidRPr="00EE5BC0">
        <w:rPr>
          <w:rFonts w:ascii="PT Astra Serif" w:hAnsi="PT Astra Serif"/>
          <w:sz w:val="28"/>
          <w:szCs w:val="28"/>
        </w:rPr>
        <w:t>, в том числе в полном объеме, расходных обязательств, возникающих при выполнении полномочий органов местного самоуправления по решению вопросов местного значения;</w:t>
      </w:r>
    </w:p>
    <w:p w:rsidR="00EE5BC0" w:rsidRPr="00EE5BC0" w:rsidRDefault="00EE5BC0">
      <w:pPr>
        <w:pStyle w:val="ConsPlusNormal"/>
        <w:spacing w:before="220"/>
        <w:ind w:firstLine="540"/>
        <w:jc w:val="both"/>
        <w:rPr>
          <w:rFonts w:ascii="PT Astra Serif" w:hAnsi="PT Astra Serif"/>
          <w:sz w:val="28"/>
          <w:szCs w:val="28"/>
        </w:rPr>
      </w:pPr>
      <w:bookmarkStart w:id="11" w:name="P194"/>
      <w:bookmarkEnd w:id="11"/>
      <w:r w:rsidRPr="00EE5BC0">
        <w:rPr>
          <w:rFonts w:ascii="PT Astra Serif" w:hAnsi="PT Astra Serif"/>
          <w:sz w:val="28"/>
          <w:szCs w:val="28"/>
        </w:rPr>
        <w:t>3)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резервный фонд Правительства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 предоставления бюджетных ассигнований, источником финансового обеспечения которых являются межбюджетные трансферты из федерального бюджета, за исключением предусмотренных </w:t>
      </w:r>
      <w:hyperlink w:anchor="P194">
        <w:r w:rsidRPr="00EE5BC0">
          <w:rPr>
            <w:rFonts w:ascii="PT Astra Serif" w:hAnsi="PT Astra Serif"/>
            <w:sz w:val="28"/>
            <w:szCs w:val="28"/>
          </w:rPr>
          <w:t>пунктом 3</w:t>
        </w:r>
      </w:hyperlink>
      <w:r w:rsidRPr="00EE5BC0">
        <w:rPr>
          <w:rFonts w:ascii="PT Astra Serif" w:hAnsi="PT Astra Serif"/>
          <w:sz w:val="28"/>
          <w:szCs w:val="28"/>
        </w:rPr>
        <w:t xml:space="preserve"> настоящей части, а также межбюджетные трансферты из иных бюджетов бюджетной системы Российской Федерации;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 стимулирования и (или) поощрения муниципальных образований области,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6) установленных иными законами области (за исключением закона области об областном бюджете на очередной финансовый год и плановый период и закона области о внесении изменений в закон области об областном бюджете на текущий финансовый год и плановый период).</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Методика распределения иных межбюджетных трансфертов местным бюджетам из областного бюджета и правила их предоставления устанавливаются нормативными правовыми актами Правительства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1 в ред. </w:t>
      </w:r>
      <w:hyperlink r:id="rId9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22.12.2021 N 144-ЗСО)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w:t>
      </w:r>
      <w:proofErr w:type="gramStart"/>
      <w:r w:rsidRPr="00EE5BC0">
        <w:rPr>
          <w:rFonts w:ascii="PT Astra Serif" w:hAnsi="PT Astra Serif"/>
          <w:sz w:val="28"/>
          <w:szCs w:val="28"/>
        </w:rPr>
        <w:t xml:space="preserve">В соответствии с Бюджетным </w:t>
      </w:r>
      <w:hyperlink r:id="rId91">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распределение иных межбюджетных трансфертов местным бюджетам из областного бюджета между муниципальными образованиями области утверждается законом области об областном бюджете на очередной финансовый год и плановый период и (или) принятыми в соответствии с ним до 15 февраля очередного финансового года нормативными правовыми актами Правительства области, за исключением иных межбюджетных трансфертов:</w:t>
      </w:r>
      <w:proofErr w:type="gramEnd"/>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1) источником финансового </w:t>
      </w:r>
      <w:proofErr w:type="gramStart"/>
      <w:r w:rsidRPr="00EE5BC0">
        <w:rPr>
          <w:rFonts w:ascii="PT Astra Serif" w:hAnsi="PT Astra Serif"/>
          <w:sz w:val="28"/>
          <w:szCs w:val="28"/>
        </w:rPr>
        <w:t>обеспечения</w:t>
      </w:r>
      <w:proofErr w:type="gramEnd"/>
      <w:r w:rsidRPr="00EE5BC0">
        <w:rPr>
          <w:rFonts w:ascii="PT Astra Serif" w:hAnsi="PT Astra Serif"/>
          <w:sz w:val="28"/>
          <w:szCs w:val="28"/>
        </w:rPr>
        <w:t xml:space="preserve"> которых являются бюджетные ассигнования резервных фондов Президента Российской Федерации и </w:t>
      </w:r>
      <w:r w:rsidRPr="00EE5BC0">
        <w:rPr>
          <w:rFonts w:ascii="PT Astra Serif" w:hAnsi="PT Astra Serif"/>
          <w:sz w:val="28"/>
          <w:szCs w:val="28"/>
        </w:rPr>
        <w:lastRenderedPageBreak/>
        <w:t>Правительства Российской Федерации, а также резервного фонда Правительства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 предоставление которых осуществляется за счет иным образом зарезервированных в областном бюджете бюджетных ассигнований, которые подлежат распределению актами Правительства области до 1 октября текущего финансового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3) предоставление которых осуществляется за счет бюджетных ассигнований, предусмотренных в соответствии с законом области о внесении изменений в закон области об областном бюджете, и которые подлежат распределению актами Правительства области не позднее 30 дней после дня вступления в силу указанного закона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4) предоставляемых в целях поощрения муниципальных образований области,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 предоставляемых на возмещение фактически осуществленных расходов местных бюджетов;</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6) </w:t>
      </w:r>
      <w:proofErr w:type="gramStart"/>
      <w:r w:rsidRPr="00EE5BC0">
        <w:rPr>
          <w:rFonts w:ascii="PT Astra Serif" w:hAnsi="PT Astra Serif"/>
          <w:sz w:val="28"/>
          <w:szCs w:val="28"/>
        </w:rPr>
        <w:t>объемы</w:t>
      </w:r>
      <w:proofErr w:type="gramEnd"/>
      <w:r w:rsidRPr="00EE5BC0">
        <w:rPr>
          <w:rFonts w:ascii="PT Astra Serif" w:hAnsi="PT Astra Serif"/>
          <w:sz w:val="28"/>
          <w:szCs w:val="28"/>
        </w:rPr>
        <w:t xml:space="preserve"> которых обусловлены поступлением доходов федерального бюджета и (или) областного бюджета;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7) </w:t>
      </w:r>
      <w:proofErr w:type="gramStart"/>
      <w:r w:rsidRPr="00EE5BC0">
        <w:rPr>
          <w:rFonts w:ascii="PT Astra Serif" w:hAnsi="PT Astra Serif"/>
          <w:sz w:val="28"/>
          <w:szCs w:val="28"/>
        </w:rPr>
        <w:t>распределяемых</w:t>
      </w:r>
      <w:proofErr w:type="gramEnd"/>
      <w:r w:rsidRPr="00EE5BC0">
        <w:rPr>
          <w:rFonts w:ascii="PT Astra Serif" w:hAnsi="PT Astra Serif"/>
          <w:sz w:val="28"/>
          <w:szCs w:val="28"/>
        </w:rPr>
        <w:t xml:space="preserve"> на конкурсной основе;</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8) </w:t>
      </w:r>
      <w:proofErr w:type="gramStart"/>
      <w:r w:rsidRPr="00EE5BC0">
        <w:rPr>
          <w:rFonts w:ascii="PT Astra Serif" w:hAnsi="PT Astra Serif"/>
          <w:sz w:val="28"/>
          <w:szCs w:val="28"/>
        </w:rPr>
        <w:t>предоставляемых</w:t>
      </w:r>
      <w:proofErr w:type="gramEnd"/>
      <w:r w:rsidRPr="00EE5BC0">
        <w:rPr>
          <w:rFonts w:ascii="PT Astra Serif" w:hAnsi="PT Astra Serif"/>
          <w:sz w:val="28"/>
          <w:szCs w:val="28"/>
        </w:rPr>
        <w:t xml:space="preserve"> в соответствии с решениями, предусмотренными </w:t>
      </w:r>
      <w:hyperlink r:id="rId92">
        <w:r w:rsidRPr="00EE5BC0">
          <w:rPr>
            <w:rFonts w:ascii="PT Astra Serif" w:hAnsi="PT Astra Serif"/>
            <w:sz w:val="28"/>
            <w:szCs w:val="28"/>
          </w:rPr>
          <w:t>пунктом 3 статьи 217</w:t>
        </w:r>
      </w:hyperlink>
      <w:r w:rsidRPr="00EE5BC0">
        <w:rPr>
          <w:rFonts w:ascii="PT Astra Serif" w:hAnsi="PT Astra Serif"/>
          <w:sz w:val="28"/>
          <w:szCs w:val="28"/>
        </w:rPr>
        <w:t xml:space="preserve"> Бюджетного кодекса Российской Федерации, и основаниями, предусмотренными в соответствии с </w:t>
      </w:r>
      <w:hyperlink r:id="rId93">
        <w:r w:rsidRPr="00EE5BC0">
          <w:rPr>
            <w:rFonts w:ascii="PT Astra Serif" w:hAnsi="PT Astra Serif"/>
            <w:sz w:val="28"/>
            <w:szCs w:val="28"/>
          </w:rPr>
          <w:t>пунктом 8 статьи 217</w:t>
        </w:r>
      </w:hyperlink>
      <w:r w:rsidRPr="00EE5BC0">
        <w:rPr>
          <w:rFonts w:ascii="PT Astra Serif" w:hAnsi="PT Astra Serif"/>
          <w:sz w:val="28"/>
          <w:szCs w:val="28"/>
        </w:rPr>
        <w:t xml:space="preserve"> Бюджетного кодекса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(п. 8 </w:t>
      </w:r>
      <w:proofErr w:type="gramStart"/>
      <w:r w:rsidRPr="00EE5BC0">
        <w:rPr>
          <w:rFonts w:ascii="PT Astra Serif" w:hAnsi="PT Astra Serif"/>
          <w:sz w:val="28"/>
          <w:szCs w:val="28"/>
        </w:rPr>
        <w:t>введен</w:t>
      </w:r>
      <w:proofErr w:type="gramEnd"/>
      <w:r w:rsidRPr="00EE5BC0">
        <w:rPr>
          <w:rFonts w:ascii="PT Astra Serif" w:hAnsi="PT Astra Serif"/>
          <w:sz w:val="28"/>
          <w:szCs w:val="28"/>
        </w:rPr>
        <w:t xml:space="preserve"> </w:t>
      </w:r>
      <w:hyperlink r:id="rId94">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28.03.2023 N 28-ЗСО)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При этом допускается утверждение не распределенного между муниципальными образованиями области объема иных межбюджетных трансфертов в размере не более пяти процентов общего объема соответствующего иного межбюджетного трансферта, утвержденного на первый год планового периода, и не более десяти процентов общего объема указанного иного межбюджетного трансферта, утвержденного на второй год планового периода.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2 в ред. </w:t>
      </w:r>
      <w:hyperlink r:id="rId9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22.12.2021 N 144-ЗСО)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Утратил силу. - </w:t>
      </w:r>
      <w:hyperlink r:id="rId96">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28.03.2023 N 28-ЗСО.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12" w:name="P214"/>
      <w:bookmarkEnd w:id="12"/>
      <w:r w:rsidRPr="00EE5BC0">
        <w:rPr>
          <w:rFonts w:ascii="PT Astra Serif" w:hAnsi="PT Astra Serif"/>
          <w:sz w:val="28"/>
          <w:szCs w:val="28"/>
        </w:rPr>
        <w:t>Статья 12. Субвенции местным бюджетам из областного бюджета</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9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lastRenderedPageBreak/>
        <w:t>1.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области, переданных для осуществления органам местного самоуправления в установленном порядке, в составе областного бюджета предусматриваются субвенции местным бюджетам.</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Абзац утратил силу. - </w:t>
      </w:r>
      <w:hyperlink r:id="rId98">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25.11.2013 N 197-ЗСО.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 Субвенции местным бюджетам из областного бюджета формируются за счет:</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1) субвенций областному бюджету из федерального бюджета на осуществление органами местного самоуправления отдельных полномочий федеральных органов государственной власти;</w:t>
      </w:r>
      <w:proofErr w:type="gramEnd"/>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1.1) субвенций областному бюджету из федерального бюджета, предоставленных на осуществление органами государственной власти области отдельных полномочий Российской Федерации, в случае передачи областью таких полномочий органам местного самоуправления в установленном законодательством Российской Федерации порядке;</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(п. 1.1 </w:t>
      </w:r>
      <w:proofErr w:type="gramStart"/>
      <w:r w:rsidRPr="00EE5BC0">
        <w:rPr>
          <w:rFonts w:ascii="PT Astra Serif" w:hAnsi="PT Astra Serif"/>
          <w:sz w:val="28"/>
          <w:szCs w:val="28"/>
        </w:rPr>
        <w:t>введен</w:t>
      </w:r>
      <w:proofErr w:type="gramEnd"/>
      <w:r w:rsidRPr="00EE5BC0">
        <w:rPr>
          <w:rFonts w:ascii="PT Astra Serif" w:hAnsi="PT Astra Serif"/>
          <w:sz w:val="28"/>
          <w:szCs w:val="28"/>
        </w:rPr>
        <w:t xml:space="preserve"> </w:t>
      </w:r>
      <w:hyperlink r:id="rId99">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 собственных доходов и источников финансирования дефицита областного бюджета в объеме, необходимом для осуществления органами местного самоуправления отдельных полномочий органов государственной власти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0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2.1. Законы области, предусматривающие предоставление местным бюджетам субвенций из областного бюджета,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области общего объема таких субвенций.</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ч</w:t>
      </w:r>
      <w:proofErr w:type="gramEnd"/>
      <w:r w:rsidRPr="00EE5BC0">
        <w:rPr>
          <w:rFonts w:ascii="PT Astra Serif" w:hAnsi="PT Astra Serif"/>
          <w:sz w:val="28"/>
          <w:szCs w:val="28"/>
        </w:rPr>
        <w:t xml:space="preserve">асть 2.1 введена </w:t>
      </w:r>
      <w:hyperlink r:id="rId101">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Субвенции местным бюджетам из областного бюджета распределяются между всеми муниципальными образованиями области, органы местного самоуправления которых осуществляют переданные им отдельные государственные полномочия, по единым для каждого вида субвенций методикам, утверждаемым законами области в соответствии с требованиями Бюджетного </w:t>
      </w:r>
      <w:hyperlink r:id="rId102">
        <w:r w:rsidRPr="00EE5BC0">
          <w:rPr>
            <w:rFonts w:ascii="PT Astra Serif" w:hAnsi="PT Astra Serif"/>
            <w:sz w:val="28"/>
            <w:szCs w:val="28"/>
          </w:rPr>
          <w:t>кодекса</w:t>
        </w:r>
      </w:hyperlink>
      <w:r w:rsidRPr="00EE5BC0">
        <w:rPr>
          <w:rFonts w:ascii="PT Astra Serif" w:hAnsi="PT Astra Serif"/>
          <w:sz w:val="28"/>
          <w:szCs w:val="28"/>
        </w:rPr>
        <w:t xml:space="preserve"> Российской Федерации.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 Законом области об областном бюджете утверждаются объем субвенций местным бюджетам из областного бюджета и их распределение по каждому муниципальному образованию и виду субвенции, за исключением </w:t>
      </w:r>
      <w:r w:rsidRPr="00EE5BC0">
        <w:rPr>
          <w:rFonts w:ascii="PT Astra Serif" w:hAnsi="PT Astra Serif"/>
          <w:sz w:val="28"/>
          <w:szCs w:val="28"/>
        </w:rPr>
        <w:lastRenderedPageBreak/>
        <w:t xml:space="preserve">случаев, указанных в </w:t>
      </w:r>
      <w:hyperlink w:anchor="P237">
        <w:r w:rsidRPr="00EE5BC0">
          <w:rPr>
            <w:rFonts w:ascii="PT Astra Serif" w:hAnsi="PT Astra Serif"/>
            <w:sz w:val="28"/>
            <w:szCs w:val="28"/>
          </w:rPr>
          <w:t>части 7</w:t>
        </w:r>
      </w:hyperlink>
      <w:r w:rsidRPr="00EE5BC0">
        <w:rPr>
          <w:rFonts w:ascii="PT Astra Serif" w:hAnsi="PT Astra Serif"/>
          <w:sz w:val="28"/>
          <w:szCs w:val="28"/>
        </w:rPr>
        <w:t xml:space="preserve"> настоящей статьи.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w:t>
      </w:r>
      <w:hyperlink r:id="rId10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28.03.2023 N 28-ЗСО)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При этом допускается утверждение не распределенной между муниципальными образованиями субвенции местным бюджетам из областного бюджета в объеме, не превышающем пяти процентов общего объема соответствующей субвенции. Указанная субвенция может быть распределена между местными бюджетами в порядке, установленном Правительством области, </w:t>
      </w:r>
      <w:proofErr w:type="gramStart"/>
      <w:r w:rsidRPr="00EE5BC0">
        <w:rPr>
          <w:rFonts w:ascii="PT Astra Serif" w:hAnsi="PT Astra Serif"/>
          <w:sz w:val="28"/>
          <w:szCs w:val="28"/>
        </w:rPr>
        <w:t>на те</w:t>
      </w:r>
      <w:proofErr w:type="gramEnd"/>
      <w:r w:rsidRPr="00EE5BC0">
        <w:rPr>
          <w:rFonts w:ascii="PT Astra Serif" w:hAnsi="PT Astra Serif"/>
          <w:sz w:val="28"/>
          <w:szCs w:val="28"/>
        </w:rPr>
        <w:t xml:space="preserve"> же цели в процессе исполнения областного бюджета без внесения изменений в закон области об областном бюджете.</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Допускается утверждение на плановый период не распределенного между муниципальными районами объема субвенций на исполнение полномочий органов государственной власти области по расчету и предоставлению дотаций бюджетам поселений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104">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09.12.2015 N 161-ЗСО)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 В случае наделения органов местного самоуправления муниципальных районов государственными полномочиями по расчету и предоставлению субвенций бюджетам поселений распределение указанных субвенций между бюджетами поселений утверждается решением представительного органа муниципального района о бюджете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6. В соответствии с Бюджетным </w:t>
      </w:r>
      <w:hyperlink r:id="rId105">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субвенции местным бюджетам из областного бюджета предоставляются в порядке, установленном Правительством области. Порядок предоставления субвенций местным бюджетам, источником финансового обеспечения которых являются субвенции областному бюджету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ч</w:t>
      </w:r>
      <w:proofErr w:type="gramEnd"/>
      <w:r w:rsidRPr="00EE5BC0">
        <w:rPr>
          <w:rFonts w:ascii="PT Astra Serif" w:hAnsi="PT Astra Serif"/>
          <w:sz w:val="28"/>
          <w:szCs w:val="28"/>
        </w:rPr>
        <w:t xml:space="preserve">асть 6 в ред. </w:t>
      </w:r>
      <w:hyperlink r:id="rId10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bookmarkStart w:id="13" w:name="P237"/>
      <w:bookmarkEnd w:id="13"/>
      <w:r w:rsidRPr="00EE5BC0">
        <w:rPr>
          <w:rFonts w:ascii="PT Astra Serif" w:hAnsi="PT Astra Serif"/>
          <w:sz w:val="28"/>
          <w:szCs w:val="28"/>
        </w:rPr>
        <w:t xml:space="preserve">7. </w:t>
      </w:r>
      <w:proofErr w:type="gramStart"/>
      <w:r w:rsidRPr="00EE5BC0">
        <w:rPr>
          <w:rFonts w:ascii="PT Astra Serif" w:hAnsi="PT Astra Serif"/>
          <w:sz w:val="28"/>
          <w:szCs w:val="28"/>
        </w:rPr>
        <w:t xml:space="preserve">В соответствии с </w:t>
      </w:r>
      <w:hyperlink r:id="rId107">
        <w:r w:rsidRPr="00EE5BC0">
          <w:rPr>
            <w:rFonts w:ascii="PT Astra Serif" w:hAnsi="PT Astra Serif"/>
            <w:sz w:val="28"/>
            <w:szCs w:val="28"/>
          </w:rPr>
          <w:t>пунктом 10 статьи 217</w:t>
        </w:r>
      </w:hyperlink>
      <w:r w:rsidRPr="00EE5BC0">
        <w:rPr>
          <w:rFonts w:ascii="PT Astra Serif" w:hAnsi="PT Astra Serif"/>
          <w:sz w:val="28"/>
          <w:szCs w:val="28"/>
        </w:rPr>
        <w:t xml:space="preserve"> Бюджетного кодекса Российской Федерации правовыми актами Правительства области может утверждаться распределение субвенций местным бюджетам из областного бюджета, источником финансового обеспечения которых являются межбюджетные трансферты за счет резервного фонда Правительства Российской Федерации, средства резервного фонда Правительства области, а также предоставляемых в соответствии с решениями, предусмотренными </w:t>
      </w:r>
      <w:hyperlink r:id="rId108">
        <w:r w:rsidRPr="00EE5BC0">
          <w:rPr>
            <w:rFonts w:ascii="PT Astra Serif" w:hAnsi="PT Astra Serif"/>
            <w:sz w:val="28"/>
            <w:szCs w:val="28"/>
          </w:rPr>
          <w:t>пунктом 3 статьи 217</w:t>
        </w:r>
      </w:hyperlink>
      <w:r w:rsidRPr="00EE5BC0">
        <w:rPr>
          <w:rFonts w:ascii="PT Astra Serif" w:hAnsi="PT Astra Serif"/>
          <w:sz w:val="28"/>
          <w:szCs w:val="28"/>
        </w:rPr>
        <w:t xml:space="preserve"> Бюджетного кодекса Российской Федерации, и</w:t>
      </w:r>
      <w:proofErr w:type="gramEnd"/>
      <w:r w:rsidRPr="00EE5BC0">
        <w:rPr>
          <w:rFonts w:ascii="PT Astra Serif" w:hAnsi="PT Astra Serif"/>
          <w:sz w:val="28"/>
          <w:szCs w:val="28"/>
        </w:rPr>
        <w:t xml:space="preserve"> основаниями, предусмотренными в соответствии с </w:t>
      </w:r>
      <w:hyperlink r:id="rId109">
        <w:r w:rsidRPr="00EE5BC0">
          <w:rPr>
            <w:rFonts w:ascii="PT Astra Serif" w:hAnsi="PT Astra Serif"/>
            <w:sz w:val="28"/>
            <w:szCs w:val="28"/>
          </w:rPr>
          <w:t>пунктом 8 статьи 217</w:t>
        </w:r>
      </w:hyperlink>
      <w:r w:rsidRPr="00EE5BC0">
        <w:rPr>
          <w:rFonts w:ascii="PT Astra Serif" w:hAnsi="PT Astra Serif"/>
          <w:sz w:val="28"/>
          <w:szCs w:val="28"/>
        </w:rPr>
        <w:t xml:space="preserve"> </w:t>
      </w:r>
      <w:r w:rsidRPr="00EE5BC0">
        <w:rPr>
          <w:rFonts w:ascii="PT Astra Serif" w:hAnsi="PT Astra Serif"/>
          <w:sz w:val="28"/>
          <w:szCs w:val="28"/>
        </w:rPr>
        <w:lastRenderedPageBreak/>
        <w:t>Бюджетного кодекса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7 введена </w:t>
      </w:r>
      <w:hyperlink r:id="rId110">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28.03.2023 N 28-ЗСО)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Статья 13. Формы межбюджетных трансфертов, предоставляемых из местных бюджетов</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11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Межбюджетные трансферты из местных бюджетов предоставляются в форме:</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дотаций из бюджетов муниципальных районов на выравнивание бюджетной обеспеченности поселений в соответствии со </w:t>
      </w:r>
      <w:hyperlink w:anchor="P261">
        <w:r w:rsidRPr="00EE5BC0">
          <w:rPr>
            <w:rFonts w:ascii="PT Astra Serif" w:hAnsi="PT Astra Serif"/>
            <w:sz w:val="28"/>
            <w:szCs w:val="28"/>
          </w:rPr>
          <w:t>статьей 14</w:t>
        </w:r>
      </w:hyperlink>
      <w:r w:rsidRPr="00EE5BC0">
        <w:rPr>
          <w:rFonts w:ascii="PT Astra Serif" w:hAnsi="PT Astra Serif"/>
          <w:sz w:val="28"/>
          <w:szCs w:val="28"/>
        </w:rPr>
        <w:t xml:space="preserve"> настоящего Закона;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субвенций из бюджетов муниципальных районов бюджетам поселений в случаях, установленных </w:t>
      </w:r>
      <w:hyperlink r:id="rId112">
        <w:r w:rsidRPr="00EE5BC0">
          <w:rPr>
            <w:rFonts w:ascii="PT Astra Serif" w:hAnsi="PT Astra Serif"/>
            <w:sz w:val="28"/>
            <w:szCs w:val="28"/>
          </w:rPr>
          <w:t>статьями 133</w:t>
        </w:r>
      </w:hyperlink>
      <w:r w:rsidRPr="00EE5BC0">
        <w:rPr>
          <w:rFonts w:ascii="PT Astra Serif" w:hAnsi="PT Astra Serif"/>
          <w:sz w:val="28"/>
          <w:szCs w:val="28"/>
        </w:rPr>
        <w:t xml:space="preserve"> и </w:t>
      </w:r>
      <w:hyperlink r:id="rId113">
        <w:r w:rsidRPr="00EE5BC0">
          <w:rPr>
            <w:rFonts w:ascii="PT Astra Serif" w:hAnsi="PT Astra Serif"/>
            <w:sz w:val="28"/>
            <w:szCs w:val="28"/>
          </w:rPr>
          <w:t>140</w:t>
        </w:r>
      </w:hyperlink>
      <w:r w:rsidRPr="00EE5BC0">
        <w:rPr>
          <w:rFonts w:ascii="PT Astra Serif" w:hAnsi="PT Astra Serif"/>
          <w:sz w:val="28"/>
          <w:szCs w:val="28"/>
        </w:rPr>
        <w:t xml:space="preserve"> Бюджетного кодекса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114">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09.12.2015 N 161-ЗСО)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субсидий областному бюджету в соответствии со </w:t>
      </w:r>
      <w:hyperlink r:id="rId115">
        <w:r w:rsidRPr="00EE5BC0">
          <w:rPr>
            <w:rFonts w:ascii="PT Astra Serif" w:hAnsi="PT Astra Serif"/>
            <w:sz w:val="28"/>
            <w:szCs w:val="28"/>
          </w:rPr>
          <w:t>статьей 142.2</w:t>
        </w:r>
      </w:hyperlink>
      <w:r w:rsidRPr="00EE5BC0">
        <w:rPr>
          <w:rFonts w:ascii="PT Astra Serif" w:hAnsi="PT Astra Serif"/>
          <w:sz w:val="28"/>
          <w:szCs w:val="28"/>
        </w:rPr>
        <w:t xml:space="preserve"> Бюджетного кодекса Российской Федерации и </w:t>
      </w:r>
      <w:hyperlink w:anchor="P280">
        <w:r w:rsidRPr="00EE5BC0">
          <w:rPr>
            <w:rFonts w:ascii="PT Astra Serif" w:hAnsi="PT Astra Serif"/>
            <w:sz w:val="28"/>
            <w:szCs w:val="28"/>
          </w:rPr>
          <w:t>статьей 15</w:t>
        </w:r>
      </w:hyperlink>
      <w:r w:rsidRPr="00EE5BC0">
        <w:rPr>
          <w:rFonts w:ascii="PT Astra Serif" w:hAnsi="PT Astra Serif"/>
          <w:sz w:val="28"/>
          <w:szCs w:val="28"/>
        </w:rPr>
        <w:t xml:space="preserve"> настоящего Закона;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1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субсидий бюджетам муниципальных образований в соответствии со </w:t>
      </w:r>
      <w:hyperlink r:id="rId117">
        <w:r w:rsidRPr="00EE5BC0">
          <w:rPr>
            <w:rFonts w:ascii="PT Astra Serif" w:hAnsi="PT Astra Serif"/>
            <w:sz w:val="28"/>
            <w:szCs w:val="28"/>
          </w:rPr>
          <w:t>статьей 142.3</w:t>
        </w:r>
      </w:hyperlink>
      <w:r w:rsidRPr="00EE5BC0">
        <w:rPr>
          <w:rFonts w:ascii="PT Astra Serif" w:hAnsi="PT Astra Serif"/>
          <w:sz w:val="28"/>
          <w:szCs w:val="28"/>
        </w:rPr>
        <w:t xml:space="preserve"> Бюджетного кодекса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1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иных межбюджетных трансфертов в соответствии со </w:t>
      </w:r>
      <w:hyperlink r:id="rId119">
        <w:r w:rsidRPr="00EE5BC0">
          <w:rPr>
            <w:rFonts w:ascii="PT Astra Serif" w:hAnsi="PT Astra Serif"/>
            <w:sz w:val="28"/>
            <w:szCs w:val="28"/>
          </w:rPr>
          <w:t>статьями 142.4</w:t>
        </w:r>
      </w:hyperlink>
      <w:r w:rsidRPr="00EE5BC0">
        <w:rPr>
          <w:rFonts w:ascii="PT Astra Serif" w:hAnsi="PT Astra Serif"/>
          <w:sz w:val="28"/>
          <w:szCs w:val="28"/>
        </w:rPr>
        <w:t xml:space="preserve">, </w:t>
      </w:r>
      <w:hyperlink r:id="rId120">
        <w:r w:rsidRPr="00EE5BC0">
          <w:rPr>
            <w:rFonts w:ascii="PT Astra Serif" w:hAnsi="PT Astra Serif"/>
            <w:sz w:val="28"/>
            <w:szCs w:val="28"/>
          </w:rPr>
          <w:t>142.5</w:t>
        </w:r>
      </w:hyperlink>
      <w:r w:rsidRPr="00EE5BC0">
        <w:rPr>
          <w:rFonts w:ascii="PT Astra Serif" w:hAnsi="PT Astra Serif"/>
          <w:sz w:val="28"/>
          <w:szCs w:val="28"/>
        </w:rPr>
        <w:t xml:space="preserve"> Бюджетного кодекса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2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25.11.2013 N 197-ЗСО)</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 xml:space="preserve">В соответствии с Бюджетным </w:t>
      </w:r>
      <w:hyperlink r:id="rId122">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межбюджетные трансферты из бюджетов муниципальных районов бюджетам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поселений условий, установленных правилами предоставления межбюджетных трансфертов из бюджетов муниципальных районов бюджетам поселений.</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25.11.2013 </w:t>
      </w:r>
      <w:hyperlink r:id="rId123">
        <w:r w:rsidRPr="00EE5BC0">
          <w:rPr>
            <w:rFonts w:ascii="PT Astra Serif" w:hAnsi="PT Astra Serif"/>
            <w:sz w:val="28"/>
            <w:szCs w:val="28"/>
          </w:rPr>
          <w:t>N 197-ЗСО</w:t>
        </w:r>
      </w:hyperlink>
      <w:r w:rsidRPr="00EE5BC0">
        <w:rPr>
          <w:rFonts w:ascii="PT Astra Serif" w:hAnsi="PT Astra Serif"/>
          <w:sz w:val="28"/>
          <w:szCs w:val="28"/>
        </w:rPr>
        <w:t xml:space="preserve">, от 26.11.2019 </w:t>
      </w:r>
      <w:hyperlink r:id="rId124">
        <w:r w:rsidRPr="00EE5BC0">
          <w:rPr>
            <w:rFonts w:ascii="PT Astra Serif" w:hAnsi="PT Astra Serif"/>
            <w:sz w:val="28"/>
            <w:szCs w:val="28"/>
          </w:rPr>
          <w:t>N 123-ЗСО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 xml:space="preserve">В соответствии с Бюджетным </w:t>
      </w:r>
      <w:hyperlink r:id="rId125">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межбюджетные трансферты (за исключением субвенций) из бюджетов муниципальных районов бюджетам поселений, которые предоставляются за счет областного бюджета, в том числе субвенций, предоставляемых </w:t>
      </w:r>
      <w:r w:rsidRPr="00EE5BC0">
        <w:rPr>
          <w:rFonts w:ascii="PT Astra Serif" w:hAnsi="PT Astra Serif"/>
          <w:sz w:val="28"/>
          <w:szCs w:val="28"/>
        </w:rPr>
        <w:lastRenderedPageBreak/>
        <w:t>бюджетам муниципальных районов на осуществление полномочий органов государственной власти области по расчету и предоставлению дотаций бюджетам поселений, предоставляются при условии соблюдения соответствующими органами местного самоуправления поселений основных условий предоставления межбюджетных трансфертов</w:t>
      </w:r>
      <w:proofErr w:type="gramEnd"/>
      <w:r w:rsidRPr="00EE5BC0">
        <w:rPr>
          <w:rFonts w:ascii="PT Astra Serif" w:hAnsi="PT Astra Serif"/>
          <w:sz w:val="28"/>
          <w:szCs w:val="28"/>
        </w:rPr>
        <w:t xml:space="preserve"> из бюджетов субъектов Российской Федерации местным бюджетам, предусмотренных </w:t>
      </w:r>
      <w:hyperlink r:id="rId126">
        <w:r w:rsidRPr="00EE5BC0">
          <w:rPr>
            <w:rFonts w:ascii="PT Astra Serif" w:hAnsi="PT Astra Serif"/>
            <w:sz w:val="28"/>
            <w:szCs w:val="28"/>
          </w:rPr>
          <w:t>статьей 136</w:t>
        </w:r>
      </w:hyperlink>
      <w:r w:rsidRPr="00EE5BC0">
        <w:rPr>
          <w:rFonts w:ascii="PT Astra Serif" w:hAnsi="PT Astra Serif"/>
          <w:sz w:val="28"/>
          <w:szCs w:val="28"/>
        </w:rPr>
        <w:t xml:space="preserve"> Бюджетного кодекса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127">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Цели, порядок и условия предоставления межбюджетных трансфертов из местных бюджетов, источником финансового обеспечения которых являются субсидии, субвенции и иные межбюджетные трансферты, имеющие целевое назначение, из областного бюджета, устанавливаются муниципальными правовыми актами представительных органов муниципальных образований области, принятыми в соответствии с законами и (или) иными нормативными правовыми актами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128">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14" w:name="P261"/>
      <w:bookmarkEnd w:id="14"/>
      <w:r w:rsidRPr="00EE5BC0">
        <w:rPr>
          <w:rFonts w:ascii="PT Astra Serif" w:hAnsi="PT Astra Serif"/>
          <w:sz w:val="28"/>
          <w:szCs w:val="28"/>
        </w:rPr>
        <w:t>Статья 14. Дотации на выравнивание бюджетной обеспеченности поселений из бюджета муниципального района</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12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Бюджетного </w:t>
      </w:r>
      <w:hyperlink r:id="rId130">
        <w:r w:rsidRPr="00EE5BC0">
          <w:rPr>
            <w:rFonts w:ascii="PT Astra Serif" w:hAnsi="PT Astra Serif"/>
            <w:sz w:val="28"/>
            <w:szCs w:val="28"/>
          </w:rPr>
          <w:t>кодекса</w:t>
        </w:r>
      </w:hyperlink>
      <w:r w:rsidRPr="00EE5BC0">
        <w:rPr>
          <w:rFonts w:ascii="PT Astra Serif" w:hAnsi="PT Astra Serif"/>
          <w:sz w:val="28"/>
          <w:szCs w:val="28"/>
        </w:rPr>
        <w:t xml:space="preserve"> Российской Федерации и настоящим Законом.</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1 в ред. </w:t>
      </w:r>
      <w:hyperlink r:id="rId13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 Дотации на выравнивание бюджетной обеспеченности поселений из бюджета муниципального района формируются за счет:</w:t>
      </w:r>
    </w:p>
    <w:p w:rsidR="00EE5BC0" w:rsidRPr="00EE5BC0" w:rsidRDefault="00EE5BC0">
      <w:pPr>
        <w:pStyle w:val="ConsPlusNormal"/>
        <w:spacing w:before="220"/>
        <w:ind w:firstLine="540"/>
        <w:jc w:val="both"/>
        <w:rPr>
          <w:rFonts w:ascii="PT Astra Serif" w:hAnsi="PT Astra Serif"/>
          <w:sz w:val="28"/>
          <w:szCs w:val="28"/>
        </w:rPr>
      </w:pPr>
      <w:bookmarkStart w:id="15" w:name="P268"/>
      <w:bookmarkEnd w:id="15"/>
      <w:r w:rsidRPr="00EE5BC0">
        <w:rPr>
          <w:rFonts w:ascii="PT Astra Serif" w:hAnsi="PT Astra Serif"/>
          <w:sz w:val="28"/>
          <w:szCs w:val="28"/>
        </w:rPr>
        <w:t>1) собственных доходов и источников финансирования дефицита бюджета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bookmarkStart w:id="16" w:name="P269"/>
      <w:bookmarkEnd w:id="16"/>
      <w:r w:rsidRPr="00EE5BC0">
        <w:rPr>
          <w:rFonts w:ascii="PT Astra Serif" w:hAnsi="PT Astra Serif"/>
          <w:sz w:val="28"/>
          <w:szCs w:val="28"/>
        </w:rPr>
        <w:t xml:space="preserve">2) субвенций из областного бюджета на осуществление органами местного самоуправления муниципальных </w:t>
      </w:r>
      <w:proofErr w:type="gramStart"/>
      <w:r w:rsidRPr="00EE5BC0">
        <w:rPr>
          <w:rFonts w:ascii="PT Astra Serif" w:hAnsi="PT Astra Serif"/>
          <w:sz w:val="28"/>
          <w:szCs w:val="28"/>
        </w:rPr>
        <w:t>районов полномочий органов государственной власти области</w:t>
      </w:r>
      <w:proofErr w:type="gramEnd"/>
      <w:r w:rsidRPr="00EE5BC0">
        <w:rPr>
          <w:rFonts w:ascii="PT Astra Serif" w:hAnsi="PT Astra Serif"/>
          <w:sz w:val="28"/>
          <w:szCs w:val="28"/>
        </w:rPr>
        <w:t xml:space="preserve"> по расчету и предоставлению дотаций поселениям.</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Определение общего объема и распределение дотаций на выравнивание бюджетной обеспеченности поселений из бюджета муниципального района в части, указанной в </w:t>
      </w:r>
      <w:hyperlink w:anchor="P268">
        <w:r w:rsidRPr="00EE5BC0">
          <w:rPr>
            <w:rFonts w:ascii="PT Astra Serif" w:hAnsi="PT Astra Serif"/>
            <w:sz w:val="28"/>
            <w:szCs w:val="28"/>
          </w:rPr>
          <w:t>пункте 1 части 2</w:t>
        </w:r>
      </w:hyperlink>
      <w:r w:rsidRPr="00EE5BC0">
        <w:rPr>
          <w:rFonts w:ascii="PT Astra Serif" w:hAnsi="PT Astra Serif"/>
          <w:sz w:val="28"/>
          <w:szCs w:val="28"/>
        </w:rPr>
        <w:t xml:space="preserve"> настоящей статьи, осуществляются в </w:t>
      </w:r>
      <w:hyperlink w:anchor="P861">
        <w:r w:rsidRPr="00EE5BC0">
          <w:rPr>
            <w:rFonts w:ascii="PT Astra Serif" w:hAnsi="PT Astra Serif"/>
            <w:sz w:val="28"/>
            <w:szCs w:val="28"/>
          </w:rPr>
          <w:t>порядке</w:t>
        </w:r>
      </w:hyperlink>
      <w:r w:rsidRPr="00EE5BC0">
        <w:rPr>
          <w:rFonts w:ascii="PT Astra Serif" w:hAnsi="PT Astra Serif"/>
          <w:sz w:val="28"/>
          <w:szCs w:val="28"/>
        </w:rPr>
        <w:t xml:space="preserve">, определенном в приложении 6 к </w:t>
      </w:r>
      <w:r w:rsidRPr="00EE5BC0">
        <w:rPr>
          <w:rFonts w:ascii="PT Astra Serif" w:hAnsi="PT Astra Serif"/>
          <w:sz w:val="28"/>
          <w:szCs w:val="28"/>
        </w:rPr>
        <w:lastRenderedPageBreak/>
        <w:t>настоящему Закону.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w:t>
      </w:r>
      <w:hyperlink r:id="rId13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Допускается утверждение на плановый период не распределенного между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133">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 Распределение дотаций на выравнивание бюджетной обеспеченности поселений из бюджета муниципального района в части, указанной в </w:t>
      </w:r>
      <w:hyperlink w:anchor="P269">
        <w:r w:rsidRPr="00EE5BC0">
          <w:rPr>
            <w:rFonts w:ascii="PT Astra Serif" w:hAnsi="PT Astra Serif"/>
            <w:sz w:val="28"/>
            <w:szCs w:val="28"/>
          </w:rPr>
          <w:t>пункте 2 части 2</w:t>
        </w:r>
      </w:hyperlink>
      <w:r w:rsidRPr="00EE5BC0">
        <w:rPr>
          <w:rFonts w:ascii="PT Astra Serif" w:hAnsi="PT Astra Serif"/>
          <w:sz w:val="28"/>
          <w:szCs w:val="28"/>
        </w:rPr>
        <w:t xml:space="preserve"> настоящей статьи, осуществляется в порядке, установленном </w:t>
      </w:r>
      <w:hyperlink w:anchor="P86">
        <w:r w:rsidRPr="00EE5BC0">
          <w:rPr>
            <w:rFonts w:ascii="PT Astra Serif" w:hAnsi="PT Astra Serif"/>
            <w:sz w:val="28"/>
            <w:szCs w:val="28"/>
          </w:rPr>
          <w:t>статьей 8</w:t>
        </w:r>
      </w:hyperlink>
      <w:r w:rsidRPr="00EE5BC0">
        <w:rPr>
          <w:rFonts w:ascii="PT Astra Serif" w:hAnsi="PT Astra Serif"/>
          <w:sz w:val="28"/>
          <w:szCs w:val="28"/>
        </w:rPr>
        <w:t xml:space="preserve"> настоящего Закона.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6. </w:t>
      </w:r>
      <w:proofErr w:type="gramStart"/>
      <w:r w:rsidRPr="00EE5BC0">
        <w:rPr>
          <w:rFonts w:ascii="PT Astra Serif" w:hAnsi="PT Astra Serif"/>
          <w:sz w:val="28"/>
          <w:szCs w:val="28"/>
        </w:rPr>
        <w:t xml:space="preserve">В случае предоставления дотаций на выравнивание бюджетной обеспеченности поселений из бюджета муниципального района в части, указанной в </w:t>
      </w:r>
      <w:hyperlink w:anchor="P268">
        <w:r w:rsidRPr="00EE5BC0">
          <w:rPr>
            <w:rFonts w:ascii="PT Astra Serif" w:hAnsi="PT Astra Serif"/>
            <w:sz w:val="28"/>
            <w:szCs w:val="28"/>
          </w:rPr>
          <w:t>пункте 1 части 2</w:t>
        </w:r>
      </w:hyperlink>
      <w:r w:rsidRPr="00EE5BC0">
        <w:rPr>
          <w:rFonts w:ascii="PT Astra Serif" w:hAnsi="PT Astra Serif"/>
          <w:sz w:val="28"/>
          <w:szCs w:val="28"/>
        </w:rPr>
        <w:t xml:space="preserve"> настоящей статьи, финансовый орган муниципального района вправе заключать с главами местных администраций (руководителями исполнительно-распорядительных органов) муниципальных образований области, получающих дотации на выравнивание бюджетной обеспеченности поселений из бюджета муниципального района, соглашения, которыми предусматриваются меры по социально-экономическому развитию и оздоровлению муниципальных</w:t>
      </w:r>
      <w:proofErr w:type="gramEnd"/>
      <w:r w:rsidRPr="00EE5BC0">
        <w:rPr>
          <w:rFonts w:ascii="PT Astra Serif" w:hAnsi="PT Astra Serif"/>
          <w:sz w:val="28"/>
          <w:szCs w:val="28"/>
        </w:rPr>
        <w:t xml:space="preserve"> финансов поселения.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Порядок, сроки заключения соглашений и требования к соглашениям, которые указаны в настоящей части, устанавливаются местной администрацией (исполнительно-распорядительным органом) муниципального района.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6 введена </w:t>
      </w:r>
      <w:hyperlink r:id="rId134">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17" w:name="P280"/>
      <w:bookmarkEnd w:id="17"/>
      <w:r w:rsidRPr="00EE5BC0">
        <w:rPr>
          <w:rFonts w:ascii="PT Astra Serif" w:hAnsi="PT Astra Serif"/>
          <w:sz w:val="28"/>
          <w:szCs w:val="28"/>
        </w:rPr>
        <w:t>Статья 15. Субсидии областному бюджету из местных бюджетов</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13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bookmarkStart w:id="18" w:name="P284"/>
      <w:bookmarkEnd w:id="18"/>
      <w:r w:rsidRPr="00EE5BC0">
        <w:rPr>
          <w:rFonts w:ascii="PT Astra Serif" w:hAnsi="PT Astra Serif"/>
          <w:sz w:val="28"/>
          <w:szCs w:val="28"/>
        </w:rPr>
        <w:t xml:space="preserve">1. </w:t>
      </w:r>
      <w:proofErr w:type="gramStart"/>
      <w:r w:rsidRPr="00EE5BC0">
        <w:rPr>
          <w:rFonts w:ascii="PT Astra Serif" w:hAnsi="PT Astra Serif"/>
          <w:sz w:val="28"/>
          <w:szCs w:val="28"/>
        </w:rPr>
        <w:t xml:space="preserve">Законом области об областном бюджете может быть установлено предоставление областному бюджету субсидий из бюджетов поселений и (или) муниципальных районов (муниципальных округов, городских округов), в которых в отчетном финансовом году расчетные налоговые доходы </w:t>
      </w:r>
      <w:r w:rsidRPr="00EE5BC0">
        <w:rPr>
          <w:rFonts w:ascii="PT Astra Serif" w:hAnsi="PT Astra Serif"/>
          <w:sz w:val="28"/>
          <w:szCs w:val="28"/>
        </w:rPr>
        <w:lastRenderedPageBreak/>
        <w:t>местных бюджетов (без учета налоговых доходов по дополнительным нормативам отчислений) превышали средний соответственно по поселениям и муниципальным районам (муниципальным округам, городским округам) уровень, увеличенный на коэффициент, установленный законом</w:t>
      </w:r>
      <w:proofErr w:type="gramEnd"/>
      <w:r w:rsidRPr="00EE5BC0">
        <w:rPr>
          <w:rFonts w:ascii="PT Astra Serif" w:hAnsi="PT Astra Serif"/>
          <w:sz w:val="28"/>
          <w:szCs w:val="28"/>
        </w:rPr>
        <w:t xml:space="preserve"> области об областном бюджете соответственно для поселений и муниципальных районов (муниципальных округов, городских округов) (далее - пороговый уровень).</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26.11.2019 </w:t>
      </w:r>
      <w:hyperlink r:id="rId136">
        <w:r w:rsidRPr="00EE5BC0">
          <w:rPr>
            <w:rFonts w:ascii="PT Astra Serif" w:hAnsi="PT Astra Serif"/>
            <w:sz w:val="28"/>
            <w:szCs w:val="28"/>
          </w:rPr>
          <w:t>N 123-ЗСО</w:t>
        </w:r>
      </w:hyperlink>
      <w:r w:rsidRPr="00EE5BC0">
        <w:rPr>
          <w:rFonts w:ascii="PT Astra Serif" w:hAnsi="PT Astra Serif"/>
          <w:sz w:val="28"/>
          <w:szCs w:val="28"/>
        </w:rPr>
        <w:t xml:space="preserve">, от 25.12.2024 </w:t>
      </w:r>
      <w:hyperlink r:id="rId137">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Расчет субсидий областному бюджету из местных бюджетов осуществляется в соответствии с </w:t>
      </w:r>
      <w:hyperlink w:anchor="P772">
        <w:r w:rsidRPr="00EE5BC0">
          <w:rPr>
            <w:rFonts w:ascii="PT Astra Serif" w:hAnsi="PT Astra Serif"/>
            <w:sz w:val="28"/>
            <w:szCs w:val="28"/>
          </w:rPr>
          <w:t>приложениями 4</w:t>
        </w:r>
      </w:hyperlink>
      <w:r w:rsidRPr="00EE5BC0">
        <w:rPr>
          <w:rFonts w:ascii="PT Astra Serif" w:hAnsi="PT Astra Serif"/>
          <w:sz w:val="28"/>
          <w:szCs w:val="28"/>
        </w:rPr>
        <w:t xml:space="preserve"> и </w:t>
      </w:r>
      <w:hyperlink w:anchor="P814">
        <w:r w:rsidRPr="00EE5BC0">
          <w:rPr>
            <w:rFonts w:ascii="PT Astra Serif" w:hAnsi="PT Astra Serif"/>
            <w:sz w:val="28"/>
            <w:szCs w:val="28"/>
          </w:rPr>
          <w:t>5</w:t>
        </w:r>
      </w:hyperlink>
      <w:r w:rsidRPr="00EE5BC0">
        <w:rPr>
          <w:rFonts w:ascii="PT Astra Serif" w:hAnsi="PT Astra Serif"/>
          <w:sz w:val="28"/>
          <w:szCs w:val="28"/>
        </w:rPr>
        <w:t xml:space="preserve"> к настоящему Закону.</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Субсидии из местных бюджетов, перечисляемые в областной бюджет в соответствии с настоящей статьей, учитываются: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субсидии из бюджетов поселений - в доходах и расходах областного бюджета для распределения между бюджетами муниципальных районов в порядке, установленном </w:t>
      </w:r>
      <w:hyperlink w:anchor="P357">
        <w:r w:rsidRPr="00EE5BC0">
          <w:rPr>
            <w:rFonts w:ascii="PT Astra Serif" w:hAnsi="PT Astra Serif"/>
            <w:sz w:val="28"/>
            <w:szCs w:val="28"/>
          </w:rPr>
          <w:t>пунктами 2</w:t>
        </w:r>
      </w:hyperlink>
      <w:r w:rsidRPr="00EE5BC0">
        <w:rPr>
          <w:rFonts w:ascii="PT Astra Serif" w:hAnsi="PT Astra Serif"/>
          <w:sz w:val="28"/>
          <w:szCs w:val="28"/>
        </w:rPr>
        <w:t xml:space="preserve"> и </w:t>
      </w:r>
      <w:hyperlink w:anchor="P373">
        <w:r w:rsidRPr="00EE5BC0">
          <w:rPr>
            <w:rFonts w:ascii="PT Astra Serif" w:hAnsi="PT Astra Serif"/>
            <w:sz w:val="28"/>
            <w:szCs w:val="28"/>
          </w:rPr>
          <w:t>3</w:t>
        </w:r>
      </w:hyperlink>
      <w:r w:rsidRPr="00EE5BC0">
        <w:rPr>
          <w:rFonts w:ascii="PT Astra Serif" w:hAnsi="PT Astra Serif"/>
          <w:sz w:val="28"/>
          <w:szCs w:val="28"/>
        </w:rPr>
        <w:t xml:space="preserve"> приложения 1 к настоящему Закону;</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субсидии из бюджетов муниципальных районов (муниципальных округов, городских округов) - в доходах областного бюджета и при формировании объемов бюджетных ассигнований на предоставление дотаций на выравнивание бюджетной обеспеченности муниципальных районов (муниципальных округов, городских округов) из областного бюджета.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3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(часть 2 в ред. </w:t>
      </w:r>
      <w:hyperlink r:id="rId13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bookmarkStart w:id="19" w:name="P292"/>
      <w:bookmarkEnd w:id="19"/>
      <w:r w:rsidRPr="00EE5BC0">
        <w:rPr>
          <w:rFonts w:ascii="PT Astra Serif" w:hAnsi="PT Astra Serif"/>
          <w:sz w:val="28"/>
          <w:szCs w:val="28"/>
        </w:rPr>
        <w:t>3. Объем субсидий, подлежащих перечислению из местных бюджетов в областной бюджет, и их размеры в разрезе муниципальных образований утверждаются законом области об областном бюджете.</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4. Субсидии областному бюджету предусматриваются в местных бюджетах в размерах и перечисляются в областной бюджет в соответствии с законом области об областном бюджете.</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5. </w:t>
      </w:r>
      <w:proofErr w:type="gramStart"/>
      <w:r w:rsidRPr="00EE5BC0">
        <w:rPr>
          <w:rFonts w:ascii="PT Astra Serif" w:hAnsi="PT Astra Serif"/>
          <w:sz w:val="28"/>
          <w:szCs w:val="28"/>
        </w:rPr>
        <w:t xml:space="preserve">В соответствии с Бюджетным </w:t>
      </w:r>
      <w:hyperlink r:id="rId140">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в случае невыполнения представительным органом муниципального образования требования о включении в местный бюджет субсидий, указанных в </w:t>
      </w:r>
      <w:hyperlink w:anchor="P292">
        <w:r w:rsidRPr="00EE5BC0">
          <w:rPr>
            <w:rFonts w:ascii="PT Astra Serif" w:hAnsi="PT Astra Serif"/>
            <w:sz w:val="28"/>
            <w:szCs w:val="28"/>
          </w:rPr>
          <w:t>пункте 3</w:t>
        </w:r>
      </w:hyperlink>
      <w:r w:rsidRPr="00EE5BC0">
        <w:rPr>
          <w:rFonts w:ascii="PT Astra Serif" w:hAnsi="PT Astra Serif"/>
          <w:sz w:val="28"/>
          <w:szCs w:val="28"/>
        </w:rPr>
        <w:t xml:space="preserve"> настоящей статьи,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областной бюджет объем субсидий взыскивается за счет отчислений от федеральных и региональных налогов</w:t>
      </w:r>
      <w:proofErr w:type="gramEnd"/>
      <w:r w:rsidRPr="00EE5BC0">
        <w:rPr>
          <w:rFonts w:ascii="PT Astra Serif" w:hAnsi="PT Astra Serif"/>
          <w:sz w:val="28"/>
          <w:szCs w:val="28"/>
        </w:rPr>
        <w:t xml:space="preserve"> и сборов, налогов, предусмотренных специальными налоговыми режимами, подлежащих зачислению в бюджет муниципального образования, местных </w:t>
      </w:r>
      <w:r w:rsidRPr="00EE5BC0">
        <w:rPr>
          <w:rFonts w:ascii="PT Astra Serif" w:hAnsi="PT Astra Serif"/>
          <w:sz w:val="28"/>
          <w:szCs w:val="28"/>
        </w:rPr>
        <w:lastRenderedPageBreak/>
        <w:t>налогов и сборов в порядке, определяемом финансовым органом области с соблюдением общих требований, установленных министерством финансов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12.12.2016 </w:t>
      </w:r>
      <w:hyperlink r:id="rId141">
        <w:r w:rsidRPr="00EE5BC0">
          <w:rPr>
            <w:rFonts w:ascii="PT Astra Serif" w:hAnsi="PT Astra Serif"/>
            <w:sz w:val="28"/>
            <w:szCs w:val="28"/>
          </w:rPr>
          <w:t>N 161-ЗСО</w:t>
        </w:r>
      </w:hyperlink>
      <w:r w:rsidRPr="00EE5BC0">
        <w:rPr>
          <w:rFonts w:ascii="PT Astra Serif" w:hAnsi="PT Astra Serif"/>
          <w:sz w:val="28"/>
          <w:szCs w:val="28"/>
        </w:rPr>
        <w:t xml:space="preserve">, от 26.11.2019 </w:t>
      </w:r>
      <w:hyperlink r:id="rId142">
        <w:r w:rsidRPr="00EE5BC0">
          <w:rPr>
            <w:rFonts w:ascii="PT Astra Serif" w:hAnsi="PT Astra Serif"/>
            <w:sz w:val="28"/>
            <w:szCs w:val="28"/>
          </w:rPr>
          <w:t>N 123-ЗСО</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 xml:space="preserve">Статья 16. Утратила силу. - </w:t>
      </w:r>
      <w:hyperlink r:id="rId143">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outlineLvl w:val="1"/>
        <w:rPr>
          <w:rFonts w:ascii="PT Astra Serif" w:hAnsi="PT Astra Serif"/>
          <w:sz w:val="28"/>
          <w:szCs w:val="28"/>
        </w:rPr>
      </w:pPr>
      <w:r w:rsidRPr="00EE5BC0">
        <w:rPr>
          <w:rFonts w:ascii="PT Astra Serif" w:hAnsi="PT Astra Serif"/>
          <w:sz w:val="28"/>
          <w:szCs w:val="28"/>
        </w:rPr>
        <w:t>Глава III. ЗАКЛЮЧИТЕЛЬНЫЕ И ПЕРЕХОДНЫЕ ПОЛОЖЕНИЯ</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Статья 17. Вступление в силу настоящего Закона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1. Настоящий Закон вступает в силу с 1 января 2006 года, за исключением положений, для которых настоящей главой установлены иные сроки и порядок вступления в силу.</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Утратил силу. - </w:t>
      </w:r>
      <w:hyperlink r:id="rId144">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Утратил силу. - </w:t>
      </w:r>
      <w:hyperlink r:id="rId145">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09.12.2015 N 161-ЗСО.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r w:rsidRPr="00EE5BC0">
        <w:rPr>
          <w:rFonts w:ascii="PT Astra Serif" w:hAnsi="PT Astra Serif"/>
          <w:sz w:val="28"/>
          <w:szCs w:val="28"/>
        </w:rPr>
        <w:t xml:space="preserve">Статья 18. Утратила силу. - </w:t>
      </w:r>
      <w:hyperlink r:id="rId146">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Губернатор</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Саратовской области</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П.Л.ИПАТОВ</w:t>
      </w:r>
    </w:p>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г. Саратов</w:t>
      </w:r>
    </w:p>
    <w:p w:rsidR="00EE5BC0" w:rsidRPr="00EE5BC0" w:rsidRDefault="00EE5BC0">
      <w:pPr>
        <w:pStyle w:val="ConsPlusNormal"/>
        <w:spacing w:before="220"/>
        <w:rPr>
          <w:rFonts w:ascii="PT Astra Serif" w:hAnsi="PT Astra Serif"/>
          <w:sz w:val="28"/>
          <w:szCs w:val="28"/>
        </w:rPr>
      </w:pPr>
      <w:r w:rsidRPr="00EE5BC0">
        <w:rPr>
          <w:rFonts w:ascii="PT Astra Serif" w:hAnsi="PT Astra Serif"/>
          <w:sz w:val="28"/>
          <w:szCs w:val="28"/>
        </w:rPr>
        <w:t>20 декабря 2005 года</w:t>
      </w:r>
    </w:p>
    <w:p w:rsidR="00EE5BC0" w:rsidRPr="00EE5BC0" w:rsidRDefault="00EE5BC0">
      <w:pPr>
        <w:pStyle w:val="ConsPlusNormal"/>
        <w:spacing w:before="220"/>
        <w:rPr>
          <w:rFonts w:ascii="PT Astra Serif" w:hAnsi="PT Astra Serif"/>
          <w:sz w:val="28"/>
          <w:szCs w:val="28"/>
        </w:rPr>
      </w:pPr>
      <w:r w:rsidRPr="00EE5BC0">
        <w:rPr>
          <w:rFonts w:ascii="PT Astra Serif" w:hAnsi="PT Astra Serif"/>
          <w:sz w:val="28"/>
          <w:szCs w:val="28"/>
        </w:rPr>
        <w:t>N 137-ЗСО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right"/>
        <w:outlineLvl w:val="0"/>
        <w:rPr>
          <w:rFonts w:ascii="PT Astra Serif" w:hAnsi="PT Astra Serif"/>
          <w:sz w:val="28"/>
          <w:szCs w:val="28"/>
        </w:rPr>
      </w:pPr>
      <w:r w:rsidRPr="00EE5BC0">
        <w:rPr>
          <w:rFonts w:ascii="PT Astra Serif" w:hAnsi="PT Astra Serif"/>
          <w:sz w:val="28"/>
          <w:szCs w:val="28"/>
        </w:rPr>
        <w:t>Приложение 1</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к Закону</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Саратовской области</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"О межбюджетных отношениях</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в Саратовской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rPr>
          <w:rFonts w:ascii="PT Astra Serif" w:hAnsi="PT Astra Serif"/>
          <w:sz w:val="28"/>
          <w:szCs w:val="28"/>
        </w:rPr>
      </w:pPr>
      <w:bookmarkStart w:id="20" w:name="P326"/>
      <w:bookmarkEnd w:id="20"/>
      <w:r w:rsidRPr="00EE5BC0">
        <w:rPr>
          <w:rFonts w:ascii="PT Astra Serif" w:hAnsi="PT Astra Serif"/>
          <w:sz w:val="28"/>
          <w:szCs w:val="28"/>
        </w:rPr>
        <w:t>ПОРЯДОК</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ОПРЕДЕЛЕНИЯ КРИТЕРИЕВ ВЫРАВНИВАНИЯ ФИНАНСОВЫХ ВОЗМОЖНОСТЕЙ</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lastRenderedPageBreak/>
        <w:t>ПОСЕЛЕНИЙ, ПОРЯДОК (МЕТОДИКА) РАСЧЕТА СУБВЕНЦИЙ БЮДЖЕТАМ</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МУНИЦИПАЛЬНЫХ РАЙОНОВ НА ОСУЩЕСТВЛЕНИЕ ПОЛНОМОЧИЙ ОРГАНОВ</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ГОСУДАРСТВЕННОЙ ВЛАСТИ ОБЛАСТИ ПО РАСЧЕТУ И ПРЕДОСТАВЛЕНИЮ</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 xml:space="preserve">ДОТАЦИЙ БЮДЖЕТАМ ПОСЕЛЕНИЙ ЗА СЧЕТ СРЕДСТВ </w:t>
      </w:r>
      <w:proofErr w:type="gramStart"/>
      <w:r w:rsidRPr="00EE5BC0">
        <w:rPr>
          <w:rFonts w:ascii="PT Astra Serif" w:hAnsi="PT Astra Serif"/>
          <w:sz w:val="28"/>
          <w:szCs w:val="28"/>
        </w:rPr>
        <w:t>ОБЛАСТНОГО</w:t>
      </w:r>
      <w:proofErr w:type="gramEnd"/>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БЮДЖЕТА И ПОРЯДОК (МЕТОДИКА) РАСЧЕТА ОРГАНАМИ МЕСТНОГО</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САМОУПРАВЛЕНИЯ МУНИЦИПАЛЬНЫХ РАЙОНОВ РАЗМЕРА ДОТАЦИЙ</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БЮДЖЕТАМ ПОСЕЛЕНИЙ ЗА СЧЕТ СРЕДСТВ ОБЛАСТНОГО БЮДЖЕТА</w:t>
      </w:r>
    </w:p>
    <w:p w:rsidR="00EE5BC0" w:rsidRPr="00EE5BC0" w:rsidRDefault="00EE5BC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5BC0" w:rsidRPr="00EE5B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Список изменяющих документов</w:t>
            </w:r>
          </w:p>
          <w:p w:rsidR="00EE5BC0" w:rsidRPr="00EE5BC0" w:rsidRDefault="00EE5BC0">
            <w:pPr>
              <w:pStyle w:val="ConsPlusNormal"/>
              <w:jc w:val="center"/>
              <w:rPr>
                <w:rFonts w:ascii="PT Astra Serif" w:hAnsi="PT Astra Serif"/>
                <w:sz w:val="28"/>
                <w:szCs w:val="28"/>
              </w:rPr>
            </w:pPr>
            <w:proofErr w:type="gramStart"/>
            <w:r w:rsidRPr="00EE5BC0">
              <w:rPr>
                <w:rFonts w:ascii="PT Astra Serif" w:hAnsi="PT Astra Serif"/>
                <w:sz w:val="28"/>
                <w:szCs w:val="28"/>
              </w:rPr>
              <w:t>(в ред. Законов Саратовской области</w:t>
            </w:r>
            <w:proofErr w:type="gramEnd"/>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16.01.2008 </w:t>
            </w:r>
            <w:hyperlink r:id="rId147">
              <w:r w:rsidRPr="00EE5BC0">
                <w:rPr>
                  <w:rFonts w:ascii="PT Astra Serif" w:hAnsi="PT Astra Serif"/>
                  <w:sz w:val="28"/>
                  <w:szCs w:val="28"/>
                </w:rPr>
                <w:t>N 4-ЗСО</w:t>
              </w:r>
            </w:hyperlink>
            <w:r w:rsidRPr="00EE5BC0">
              <w:rPr>
                <w:rFonts w:ascii="PT Astra Serif" w:hAnsi="PT Astra Serif"/>
                <w:sz w:val="28"/>
                <w:szCs w:val="28"/>
              </w:rPr>
              <w:t xml:space="preserve">, от 28.07.2009 </w:t>
            </w:r>
            <w:hyperlink r:id="rId148">
              <w:r w:rsidRPr="00EE5BC0">
                <w:rPr>
                  <w:rFonts w:ascii="PT Astra Serif" w:hAnsi="PT Astra Serif"/>
                  <w:sz w:val="28"/>
                  <w:szCs w:val="28"/>
                </w:rPr>
                <w:t>N 94-ЗСО</w:t>
              </w:r>
            </w:hyperlink>
            <w:r w:rsidRPr="00EE5BC0">
              <w:rPr>
                <w:rFonts w:ascii="PT Astra Serif" w:hAnsi="PT Astra Serif"/>
                <w:sz w:val="28"/>
                <w:szCs w:val="28"/>
              </w:rPr>
              <w:t xml:space="preserve">, от 25.11.2013 </w:t>
            </w:r>
            <w:hyperlink r:id="rId149">
              <w:r w:rsidRPr="00EE5BC0">
                <w:rPr>
                  <w:rFonts w:ascii="PT Astra Serif" w:hAnsi="PT Astra Serif"/>
                  <w:sz w:val="28"/>
                  <w:szCs w:val="28"/>
                </w:rPr>
                <w:t>N 197-ЗСО</w:t>
              </w:r>
            </w:hyperlink>
            <w:r w:rsidRPr="00EE5BC0">
              <w:rPr>
                <w:rFonts w:ascii="PT Astra Serif" w:hAnsi="PT Astra Serif"/>
                <w:sz w:val="28"/>
                <w:szCs w:val="28"/>
              </w:rPr>
              <w:t>,</w:t>
            </w:r>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25.12.2014 </w:t>
            </w:r>
            <w:hyperlink r:id="rId150">
              <w:r w:rsidRPr="00EE5BC0">
                <w:rPr>
                  <w:rFonts w:ascii="PT Astra Serif" w:hAnsi="PT Astra Serif"/>
                  <w:sz w:val="28"/>
                  <w:szCs w:val="28"/>
                </w:rPr>
                <w:t>N 188-ЗСО</w:t>
              </w:r>
            </w:hyperlink>
            <w:r w:rsidRPr="00EE5BC0">
              <w:rPr>
                <w:rFonts w:ascii="PT Astra Serif" w:hAnsi="PT Astra Serif"/>
                <w:sz w:val="28"/>
                <w:szCs w:val="28"/>
              </w:rPr>
              <w:t xml:space="preserve">, от 26.11.2019 </w:t>
            </w:r>
            <w:hyperlink r:id="rId151">
              <w:r w:rsidRPr="00EE5BC0">
                <w:rPr>
                  <w:rFonts w:ascii="PT Astra Serif" w:hAnsi="PT Astra Serif"/>
                  <w:sz w:val="28"/>
                  <w:szCs w:val="28"/>
                </w:rPr>
                <w:t>N 123-ЗСО</w:t>
              </w:r>
            </w:hyperlink>
            <w:r w:rsidRPr="00EE5BC0">
              <w:rPr>
                <w:rFonts w:ascii="PT Astra Serif" w:hAnsi="PT Astra Serif"/>
                <w:sz w:val="28"/>
                <w:szCs w:val="28"/>
              </w:rPr>
              <w:t xml:space="preserve">, от 29.11.2022 </w:t>
            </w:r>
            <w:hyperlink r:id="rId152">
              <w:r w:rsidRPr="00EE5BC0">
                <w:rPr>
                  <w:rFonts w:ascii="PT Astra Serif" w:hAnsi="PT Astra Serif"/>
                  <w:sz w:val="28"/>
                  <w:szCs w:val="28"/>
                </w:rPr>
                <w:t>N 150-ЗСО</w:t>
              </w:r>
            </w:hyperlink>
            <w:r w:rsidRPr="00EE5BC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1-1. Определение критериев выравнивания финансовых возможностей поселений</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15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Критерии выравнивания финансовых возможностей поселений (К</w:t>
      </w:r>
      <w:r w:rsidRPr="00EE5BC0">
        <w:rPr>
          <w:rFonts w:ascii="PT Astra Serif" w:hAnsi="PT Astra Serif"/>
          <w:sz w:val="28"/>
          <w:szCs w:val="28"/>
          <w:vertAlign w:val="subscript"/>
        </w:rPr>
        <w:t>П</w:t>
      </w:r>
      <w:r w:rsidRPr="00EE5BC0">
        <w:rPr>
          <w:rFonts w:ascii="PT Astra Serif" w:hAnsi="PT Astra Serif"/>
          <w:sz w:val="28"/>
          <w:szCs w:val="28"/>
        </w:rPr>
        <w:t>) рассчитываются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8"/>
          <w:sz w:val="28"/>
          <w:szCs w:val="28"/>
        </w:rPr>
        <w:drawing>
          <wp:inline distT="0" distB="0" distL="0" distR="0" wp14:anchorId="22BF09A1" wp14:editId="15E12C60">
            <wp:extent cx="1687195"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687195" cy="50292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9"/>
          <w:sz w:val="28"/>
          <w:szCs w:val="28"/>
        </w:rPr>
        <w:drawing>
          <wp:inline distT="0" distB="0" distL="0" distR="0" wp14:anchorId="053EF5ED" wp14:editId="5B6D2670">
            <wp:extent cx="555625"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55625" cy="262255"/>
                    </a:xfrm>
                    <a:prstGeom prst="rect">
                      <a:avLst/>
                    </a:prstGeom>
                    <a:noFill/>
                    <a:ln>
                      <a:noFill/>
                    </a:ln>
                  </pic:spPr>
                </pic:pic>
              </a:graphicData>
            </a:graphic>
          </wp:inline>
        </w:drawing>
      </w:r>
      <w:r w:rsidRPr="00EE5BC0">
        <w:rPr>
          <w:rFonts w:ascii="PT Astra Serif" w:hAnsi="PT Astra Serif"/>
          <w:sz w:val="28"/>
          <w:szCs w:val="28"/>
        </w:rPr>
        <w:t xml:space="preserve"> - общий объем субвенций из областного бюджета на осуществление органами местного самоуправления муниципальных </w:t>
      </w:r>
      <w:proofErr w:type="gramStart"/>
      <w:r w:rsidRPr="00EE5BC0">
        <w:rPr>
          <w:rFonts w:ascii="PT Astra Serif" w:hAnsi="PT Astra Serif"/>
          <w:sz w:val="28"/>
          <w:szCs w:val="28"/>
        </w:rPr>
        <w:t>районов полномочий органов государственной власти области</w:t>
      </w:r>
      <w:proofErr w:type="gramEnd"/>
      <w:r w:rsidRPr="00EE5BC0">
        <w:rPr>
          <w:rFonts w:ascii="PT Astra Serif" w:hAnsi="PT Astra Serif"/>
          <w:sz w:val="28"/>
          <w:szCs w:val="28"/>
        </w:rPr>
        <w:t xml:space="preserve"> по расчету и предоставлению дотаций поселениям в году, предшествующем расчетному году;</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9"/>
          <w:sz w:val="28"/>
          <w:szCs w:val="28"/>
        </w:rPr>
        <w:drawing>
          <wp:inline distT="0" distB="0" distL="0" distR="0" wp14:anchorId="0D4409BD" wp14:editId="0636593A">
            <wp:extent cx="25146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51460" cy="262255"/>
                    </a:xfrm>
                    <a:prstGeom prst="rect">
                      <a:avLst/>
                    </a:prstGeom>
                    <a:noFill/>
                    <a:ln>
                      <a:noFill/>
                    </a:ln>
                  </pic:spPr>
                </pic:pic>
              </a:graphicData>
            </a:graphic>
          </wp:inline>
        </w:drawing>
      </w:r>
      <w:r w:rsidRPr="00EE5BC0">
        <w:rPr>
          <w:rFonts w:ascii="PT Astra Serif" w:hAnsi="PT Astra Serif"/>
          <w:sz w:val="28"/>
          <w:szCs w:val="28"/>
        </w:rPr>
        <w:t xml:space="preserve"> - суммарная численность постоянного населения поселений, имеющих право на получение дотаций на выравнивание бюджетной обеспеченности поселений за счет субвенции из областного бюджета, принятая для расчета </w:t>
      </w:r>
      <w:r w:rsidRPr="00EE5BC0">
        <w:rPr>
          <w:rFonts w:ascii="PT Astra Serif" w:hAnsi="PT Astra Serif"/>
          <w:noProof/>
          <w:position w:val="-9"/>
          <w:sz w:val="28"/>
          <w:szCs w:val="28"/>
        </w:rPr>
        <w:drawing>
          <wp:inline distT="0" distB="0" distL="0" distR="0" wp14:anchorId="26E3C484" wp14:editId="0AF6C4B6">
            <wp:extent cx="61849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618490" cy="262255"/>
                    </a:xfrm>
                    <a:prstGeom prst="rect">
                      <a:avLst/>
                    </a:prstGeom>
                    <a:noFill/>
                    <a:ln>
                      <a:noFill/>
                    </a:ln>
                  </pic:spPr>
                </pic:pic>
              </a:graphicData>
            </a:graphic>
          </wp:inline>
        </w:drawing>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lastRenderedPageBreak/>
        <w:t>ИПЦ - индекс потребительских цен, прогнозируемый на планируемый период, по данным исполнительного органа области в сфере экономики.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5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29.11.2022 N 150-ЗСО)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1. Определение объема дотаций из областного бюджета на выравнивание бюджетной обеспеченности поселений и их размеров бюджетам городских округов</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Утратил силу. - </w:t>
      </w:r>
      <w:hyperlink r:id="rId159">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bookmarkStart w:id="21" w:name="P357"/>
      <w:bookmarkEnd w:id="21"/>
      <w:r w:rsidRPr="00EE5BC0">
        <w:rPr>
          <w:rFonts w:ascii="PT Astra Serif" w:hAnsi="PT Astra Serif"/>
          <w:sz w:val="28"/>
          <w:szCs w:val="28"/>
        </w:rPr>
        <w:t xml:space="preserve">2. Определение общего объема субвенций из областного бюджета на осуществление органами местного самоуправления муниципальных </w:t>
      </w:r>
      <w:proofErr w:type="gramStart"/>
      <w:r w:rsidRPr="00EE5BC0">
        <w:rPr>
          <w:rFonts w:ascii="PT Astra Serif" w:hAnsi="PT Astra Serif"/>
          <w:sz w:val="28"/>
          <w:szCs w:val="28"/>
        </w:rPr>
        <w:t>районов полномочий органов государственной власти области</w:t>
      </w:r>
      <w:proofErr w:type="gramEnd"/>
      <w:r w:rsidRPr="00EE5BC0">
        <w:rPr>
          <w:rFonts w:ascii="PT Astra Serif" w:hAnsi="PT Astra Serif"/>
          <w:sz w:val="28"/>
          <w:szCs w:val="28"/>
        </w:rPr>
        <w:t xml:space="preserve"> по расчету и предоставлению дотаций поселениям и размера субвенций бюджетам муниципальных районов</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16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2.1. Общий объем субвенций из областного бюджета на осуществление органами местного самоуправления муниципальных </w:t>
      </w:r>
      <w:proofErr w:type="gramStart"/>
      <w:r w:rsidRPr="00EE5BC0">
        <w:rPr>
          <w:rFonts w:ascii="PT Astra Serif" w:hAnsi="PT Astra Serif"/>
          <w:sz w:val="28"/>
          <w:szCs w:val="28"/>
        </w:rPr>
        <w:t>районов полномочий органов государственной власти области</w:t>
      </w:r>
      <w:proofErr w:type="gramEnd"/>
      <w:r w:rsidRPr="00EE5BC0">
        <w:rPr>
          <w:rFonts w:ascii="PT Astra Serif" w:hAnsi="PT Astra Serif"/>
          <w:sz w:val="28"/>
          <w:szCs w:val="28"/>
        </w:rPr>
        <w:t xml:space="preserve"> по расчету и предоставлению дотаций поселениям (</w:t>
      </w:r>
      <w:proofErr w:type="spellStart"/>
      <w:r w:rsidRPr="00EE5BC0">
        <w:rPr>
          <w:rFonts w:ascii="PT Astra Serif" w:hAnsi="PT Astra Serif"/>
          <w:sz w:val="28"/>
          <w:szCs w:val="28"/>
        </w:rPr>
        <w:t>Субв</w:t>
      </w:r>
      <w:r w:rsidRPr="00EE5BC0">
        <w:rPr>
          <w:rFonts w:ascii="PT Astra Serif" w:hAnsi="PT Astra Serif"/>
          <w:sz w:val="28"/>
          <w:szCs w:val="28"/>
          <w:vertAlign w:val="superscript"/>
        </w:rPr>
        <w:t>МР</w:t>
      </w:r>
      <w:proofErr w:type="spellEnd"/>
      <w:r w:rsidRPr="00EE5BC0">
        <w:rPr>
          <w:rFonts w:ascii="PT Astra Serif" w:hAnsi="PT Astra Serif"/>
          <w:sz w:val="28"/>
          <w:szCs w:val="28"/>
        </w:rPr>
        <w:t>)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Субв</w:t>
      </w:r>
      <w:r w:rsidRPr="00EE5BC0">
        <w:rPr>
          <w:rFonts w:ascii="PT Astra Serif" w:hAnsi="PT Astra Serif"/>
          <w:sz w:val="28"/>
          <w:szCs w:val="28"/>
          <w:vertAlign w:val="superscript"/>
        </w:rPr>
        <w:t>МР</w:t>
      </w:r>
      <w:proofErr w:type="spellEnd"/>
      <w:r w:rsidRPr="00EE5BC0">
        <w:rPr>
          <w:rFonts w:ascii="PT Astra Serif" w:hAnsi="PT Astra Serif"/>
          <w:sz w:val="28"/>
          <w:szCs w:val="28"/>
        </w:rPr>
        <w:t xml:space="preserve"> = Н</w:t>
      </w:r>
      <w:r w:rsidRPr="00EE5BC0">
        <w:rPr>
          <w:rFonts w:ascii="PT Astra Serif" w:hAnsi="PT Astra Serif"/>
          <w:sz w:val="28"/>
          <w:szCs w:val="28"/>
          <w:vertAlign w:val="superscript"/>
        </w:rPr>
        <w:t>П</w:t>
      </w:r>
      <w:r w:rsidRPr="00EE5BC0">
        <w:rPr>
          <w:rFonts w:ascii="PT Astra Serif" w:hAnsi="PT Astra Serif"/>
          <w:sz w:val="28"/>
          <w:szCs w:val="28"/>
        </w:rPr>
        <w:t xml:space="preserve"> x К</w:t>
      </w:r>
      <w:r w:rsidRPr="00EE5BC0">
        <w:rPr>
          <w:rFonts w:ascii="PT Astra Serif" w:hAnsi="PT Astra Serif"/>
          <w:sz w:val="28"/>
          <w:szCs w:val="28"/>
          <w:vertAlign w:val="subscript"/>
        </w:rPr>
        <w:t>П</w:t>
      </w:r>
      <w:r w:rsidRPr="00EE5BC0">
        <w:rPr>
          <w:rFonts w:ascii="PT Astra Serif" w:hAnsi="PT Astra Serif"/>
          <w:sz w:val="28"/>
          <w:szCs w:val="28"/>
        </w:rPr>
        <w:t>, где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Н</w:t>
      </w:r>
      <w:r w:rsidRPr="00EE5BC0">
        <w:rPr>
          <w:rFonts w:ascii="PT Astra Serif" w:hAnsi="PT Astra Serif"/>
          <w:sz w:val="28"/>
          <w:szCs w:val="28"/>
          <w:vertAlign w:val="superscript"/>
        </w:rPr>
        <w:t>П</w:t>
      </w:r>
      <w:r w:rsidRPr="00EE5BC0">
        <w:rPr>
          <w:rFonts w:ascii="PT Astra Serif" w:hAnsi="PT Astra Serif"/>
          <w:sz w:val="28"/>
          <w:szCs w:val="28"/>
        </w:rPr>
        <w:t xml:space="preserve"> - суммарная численность постоянного населения поселений, имеющих право на получение дотаций на выравнивание бюджетной обеспеченности поселений за счет субвенции из областного бюджета,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2.2. Размер субвенции из областного бюджета бюджету муниципального района на исполнение полномочий по расчету и предоставлению дотаций поселениям, входящим в состав данного муниципального района,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6"/>
          <w:sz w:val="28"/>
          <w:szCs w:val="28"/>
        </w:rPr>
        <w:drawing>
          <wp:inline distT="0" distB="0" distL="0" distR="0" wp14:anchorId="15E34482" wp14:editId="4AC7E1A7">
            <wp:extent cx="2043430" cy="4718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043430" cy="47180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4D71E85B" wp14:editId="25EBC6D9">
            <wp:extent cx="576580" cy="2832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76580" cy="283210"/>
                    </a:xfrm>
                    <a:prstGeom prst="rect">
                      <a:avLst/>
                    </a:prstGeom>
                    <a:noFill/>
                    <a:ln>
                      <a:noFill/>
                    </a:ln>
                  </pic:spPr>
                </pic:pic>
              </a:graphicData>
            </a:graphic>
          </wp:inline>
        </w:drawing>
      </w:r>
      <w:r w:rsidRPr="00EE5BC0">
        <w:rPr>
          <w:rFonts w:ascii="PT Astra Serif" w:hAnsi="PT Astra Serif"/>
          <w:sz w:val="28"/>
          <w:szCs w:val="28"/>
        </w:rPr>
        <w:t xml:space="preserve"> - размер субвенции из областного бюджета бюджету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на исполнение полномочий по расчету и предоставлению дотаций поселениям, входящим в состав данного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3E1E7811" wp14:editId="31F0F181">
            <wp:extent cx="387985" cy="283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87985" cy="283210"/>
                    </a:xfrm>
                    <a:prstGeom prst="rect">
                      <a:avLst/>
                    </a:prstGeom>
                    <a:noFill/>
                    <a:ln>
                      <a:noFill/>
                    </a:ln>
                  </pic:spPr>
                </pic:pic>
              </a:graphicData>
            </a:graphic>
          </wp:inline>
        </w:drawing>
      </w:r>
      <w:r w:rsidRPr="00EE5BC0">
        <w:rPr>
          <w:rFonts w:ascii="PT Astra Serif" w:hAnsi="PT Astra Serif"/>
          <w:sz w:val="28"/>
          <w:szCs w:val="28"/>
        </w:rPr>
        <w:t xml:space="preserve"> - суммарная численность постоянного населения поселений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w:t>
      </w:r>
      <w:r w:rsidRPr="00EE5BC0">
        <w:rPr>
          <w:rFonts w:ascii="PT Astra Serif" w:hAnsi="PT Astra Serif"/>
          <w:sz w:val="28"/>
          <w:szCs w:val="28"/>
        </w:rPr>
        <w:lastRenderedPageBreak/>
        <w:t>муниципального района, имеющих право на получение дотаций за счет субвенции из областного бюджета, на 1 января текущего года.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bookmarkStart w:id="22" w:name="P373"/>
      <w:bookmarkEnd w:id="22"/>
      <w:r w:rsidRPr="00EE5BC0">
        <w:rPr>
          <w:rFonts w:ascii="PT Astra Serif" w:hAnsi="PT Astra Serif"/>
          <w:sz w:val="28"/>
          <w:szCs w:val="28"/>
        </w:rPr>
        <w:t>3. Определение размера дотаций из бюджета муниципального района на выравнивание бюджетной обеспеченности поселений в части, формируемой за счет субвенций из областного бюджета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6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Размер дотации из бюджета муниципального района за счет субвенции из областного бюджета бюджету поселения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6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6"/>
          <w:sz w:val="28"/>
          <w:szCs w:val="28"/>
        </w:rPr>
        <w:drawing>
          <wp:inline distT="0" distB="0" distL="0" distR="0" wp14:anchorId="096B3F30" wp14:editId="7263D4B9">
            <wp:extent cx="2053590" cy="47180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053590" cy="47180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Дот</w:t>
      </w:r>
      <w:r w:rsidRPr="00EE5BC0">
        <w:rPr>
          <w:rFonts w:ascii="PT Astra Serif" w:hAnsi="PT Astra Serif"/>
          <w:sz w:val="28"/>
          <w:szCs w:val="28"/>
          <w:vertAlign w:val="superscript"/>
        </w:rPr>
        <w:t>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расчетный размер дотации j-</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поселению из бюджета муниципального района за счет субвенции из областного бюджета;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6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РФФПП</w:t>
      </w:r>
      <w:r w:rsidRPr="00EE5BC0">
        <w:rPr>
          <w:rFonts w:ascii="PT Astra Serif" w:hAnsi="PT Astra Serif"/>
          <w:sz w:val="28"/>
          <w:szCs w:val="28"/>
          <w:vertAlign w:val="superscript"/>
        </w:rPr>
        <w:t>фк</w:t>
      </w:r>
      <w:proofErr w:type="spellEnd"/>
      <w:r w:rsidRPr="00EE5BC0">
        <w:rPr>
          <w:rFonts w:ascii="PT Astra Serif" w:hAnsi="PT Astra Serif"/>
          <w:sz w:val="28"/>
          <w:szCs w:val="28"/>
        </w:rPr>
        <w:t xml:space="preserve"> - объем дотаций из бюджета муниципального района на выравнивание бюджетной обеспеченности поселений в части, формируемой за счет субвенций из областного бюджета </w:t>
      </w:r>
      <w:r w:rsidRPr="00EE5BC0">
        <w:rPr>
          <w:rFonts w:ascii="PT Astra Serif" w:hAnsi="PT Astra Serif"/>
          <w:noProof/>
          <w:position w:val="-11"/>
          <w:sz w:val="28"/>
          <w:szCs w:val="28"/>
        </w:rPr>
        <w:drawing>
          <wp:inline distT="0" distB="0" distL="0" distR="0" wp14:anchorId="5488E574" wp14:editId="22D78615">
            <wp:extent cx="1508760"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508760" cy="283210"/>
                    </a:xfrm>
                    <a:prstGeom prst="rect">
                      <a:avLst/>
                    </a:prstGeom>
                    <a:noFill/>
                    <a:ln>
                      <a:noFill/>
                    </a:ln>
                  </pic:spPr>
                </pic:pic>
              </a:graphicData>
            </a:graphic>
          </wp:inline>
        </w:drawing>
      </w:r>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6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r w:rsidRPr="00EE5BC0">
        <w:rPr>
          <w:rFonts w:ascii="PT Astra Serif" w:hAnsi="PT Astra Serif"/>
          <w:sz w:val="28"/>
          <w:szCs w:val="28"/>
          <w:vertAlign w:val="superscript"/>
        </w:rPr>
        <w:t>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соответствующего муниципального района на 1 января текущего года.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right"/>
        <w:outlineLvl w:val="0"/>
        <w:rPr>
          <w:rFonts w:ascii="PT Astra Serif" w:hAnsi="PT Astra Serif"/>
          <w:sz w:val="28"/>
          <w:szCs w:val="28"/>
        </w:rPr>
      </w:pPr>
      <w:r w:rsidRPr="00EE5BC0">
        <w:rPr>
          <w:rFonts w:ascii="PT Astra Serif" w:hAnsi="PT Astra Serif"/>
          <w:sz w:val="28"/>
          <w:szCs w:val="28"/>
        </w:rPr>
        <w:t>Приложение 2</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к Закону Саратовской области</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"О межбюджетных отношениях</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в Саратовской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rPr>
          <w:rFonts w:ascii="PT Astra Serif" w:hAnsi="PT Astra Serif"/>
          <w:sz w:val="28"/>
          <w:szCs w:val="28"/>
        </w:rPr>
      </w:pPr>
      <w:bookmarkStart w:id="23" w:name="P396"/>
      <w:bookmarkEnd w:id="23"/>
      <w:r w:rsidRPr="00EE5BC0">
        <w:rPr>
          <w:rFonts w:ascii="PT Astra Serif" w:hAnsi="PT Astra Serif"/>
          <w:sz w:val="28"/>
          <w:szCs w:val="28"/>
        </w:rPr>
        <w:t>ПОРЯДОК И МЕТОДИКА</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РАСПРЕДЕЛЕНИЯ ДОТАЦИЙ ИЗ ОБЛАСТНОГО БЮДЖЕТА</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 xml:space="preserve">НА ВЫРАВНИВАНИЕ БЮДЖЕТНОЙ ОБЕСПЕЧЕННОСТИ </w:t>
      </w:r>
      <w:proofErr w:type="gramStart"/>
      <w:r w:rsidRPr="00EE5BC0">
        <w:rPr>
          <w:rFonts w:ascii="PT Astra Serif" w:hAnsi="PT Astra Serif"/>
          <w:sz w:val="28"/>
          <w:szCs w:val="28"/>
        </w:rPr>
        <w:t>МУНИЦИПАЛЬНЫХ</w:t>
      </w:r>
      <w:proofErr w:type="gramEnd"/>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РАЙОНОВ (МУНИЦИПАЛЬНЫХ ОКРУГОВ, ГОРОДСКИХ ОКРУГОВ),</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 xml:space="preserve">ПОРЯДОК ОПРЕДЕЛЕНИЯ КРИТЕРИЯ ВЫРАВНИВАНИЯ </w:t>
      </w:r>
      <w:proofErr w:type="gramStart"/>
      <w:r w:rsidRPr="00EE5BC0">
        <w:rPr>
          <w:rFonts w:ascii="PT Astra Serif" w:hAnsi="PT Astra Serif"/>
          <w:sz w:val="28"/>
          <w:szCs w:val="28"/>
        </w:rPr>
        <w:t>РАСЧЕТНОЙ</w:t>
      </w:r>
      <w:proofErr w:type="gramEnd"/>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БЮДЖЕТНОЙ ОБЕСПЕЧЕННОСТИ МУНИЦИПАЛЬНЫХ РАЙОНОВ</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lastRenderedPageBreak/>
        <w:t>(МУНИЦИПАЛЬНЫХ ОКРУГОВ, ГОРОДСКИХ ОКРУГОВ)</w:t>
      </w:r>
    </w:p>
    <w:p w:rsidR="00EE5BC0" w:rsidRPr="00EE5BC0" w:rsidRDefault="00EE5BC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5BC0" w:rsidRPr="00EE5B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Список изменяющих документов</w:t>
            </w:r>
          </w:p>
          <w:p w:rsidR="00EE5BC0" w:rsidRPr="00EE5BC0" w:rsidRDefault="00EE5BC0">
            <w:pPr>
              <w:pStyle w:val="ConsPlusNormal"/>
              <w:jc w:val="center"/>
              <w:rPr>
                <w:rFonts w:ascii="PT Astra Serif" w:hAnsi="PT Astra Serif"/>
                <w:sz w:val="28"/>
                <w:szCs w:val="28"/>
              </w:rPr>
            </w:pPr>
            <w:proofErr w:type="gramStart"/>
            <w:r w:rsidRPr="00EE5BC0">
              <w:rPr>
                <w:rFonts w:ascii="PT Astra Serif" w:hAnsi="PT Astra Serif"/>
                <w:sz w:val="28"/>
                <w:szCs w:val="28"/>
              </w:rPr>
              <w:t>(в ред. Законов Саратовской области</w:t>
            </w:r>
            <w:proofErr w:type="gramEnd"/>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16.01.2008 </w:t>
            </w:r>
            <w:hyperlink r:id="rId170">
              <w:r w:rsidRPr="00EE5BC0">
                <w:rPr>
                  <w:rFonts w:ascii="PT Astra Serif" w:hAnsi="PT Astra Serif"/>
                  <w:sz w:val="28"/>
                  <w:szCs w:val="28"/>
                </w:rPr>
                <w:t>N 4-ЗСО</w:t>
              </w:r>
            </w:hyperlink>
            <w:r w:rsidRPr="00EE5BC0">
              <w:rPr>
                <w:rFonts w:ascii="PT Astra Serif" w:hAnsi="PT Astra Serif"/>
                <w:sz w:val="28"/>
                <w:szCs w:val="28"/>
              </w:rPr>
              <w:t xml:space="preserve">, от 28.07.2009 </w:t>
            </w:r>
            <w:hyperlink r:id="rId171">
              <w:r w:rsidRPr="00EE5BC0">
                <w:rPr>
                  <w:rFonts w:ascii="PT Astra Serif" w:hAnsi="PT Astra Serif"/>
                  <w:sz w:val="28"/>
                  <w:szCs w:val="28"/>
                </w:rPr>
                <w:t>N 94-ЗСО</w:t>
              </w:r>
            </w:hyperlink>
            <w:r w:rsidRPr="00EE5BC0">
              <w:rPr>
                <w:rFonts w:ascii="PT Astra Serif" w:hAnsi="PT Astra Serif"/>
                <w:sz w:val="28"/>
                <w:szCs w:val="28"/>
              </w:rPr>
              <w:t xml:space="preserve">, от 03.02.2010 </w:t>
            </w:r>
            <w:hyperlink r:id="rId172">
              <w:r w:rsidRPr="00EE5BC0">
                <w:rPr>
                  <w:rFonts w:ascii="PT Astra Serif" w:hAnsi="PT Astra Serif"/>
                  <w:sz w:val="28"/>
                  <w:szCs w:val="28"/>
                </w:rPr>
                <w:t>N 8-ЗСО</w:t>
              </w:r>
            </w:hyperlink>
            <w:r w:rsidRPr="00EE5BC0">
              <w:rPr>
                <w:rFonts w:ascii="PT Astra Serif" w:hAnsi="PT Astra Serif"/>
                <w:sz w:val="28"/>
                <w:szCs w:val="28"/>
              </w:rPr>
              <w:t>,</w:t>
            </w:r>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28.12.2011 </w:t>
            </w:r>
            <w:hyperlink r:id="rId173">
              <w:r w:rsidRPr="00EE5BC0">
                <w:rPr>
                  <w:rFonts w:ascii="PT Astra Serif" w:hAnsi="PT Astra Serif"/>
                  <w:sz w:val="28"/>
                  <w:szCs w:val="28"/>
                </w:rPr>
                <w:t>N 222-ЗСО</w:t>
              </w:r>
            </w:hyperlink>
            <w:r w:rsidRPr="00EE5BC0">
              <w:rPr>
                <w:rFonts w:ascii="PT Astra Serif" w:hAnsi="PT Astra Serif"/>
                <w:sz w:val="28"/>
                <w:szCs w:val="28"/>
              </w:rPr>
              <w:t xml:space="preserve">, от 25.11.2013 </w:t>
            </w:r>
            <w:hyperlink r:id="rId174">
              <w:r w:rsidRPr="00EE5BC0">
                <w:rPr>
                  <w:rFonts w:ascii="PT Astra Serif" w:hAnsi="PT Astra Serif"/>
                  <w:sz w:val="28"/>
                  <w:szCs w:val="28"/>
                </w:rPr>
                <w:t>N 197-ЗСО</w:t>
              </w:r>
            </w:hyperlink>
            <w:r w:rsidRPr="00EE5BC0">
              <w:rPr>
                <w:rFonts w:ascii="PT Astra Serif" w:hAnsi="PT Astra Serif"/>
                <w:sz w:val="28"/>
                <w:szCs w:val="28"/>
              </w:rPr>
              <w:t xml:space="preserve">, от 25.12.2014 </w:t>
            </w:r>
            <w:hyperlink r:id="rId175">
              <w:r w:rsidRPr="00EE5BC0">
                <w:rPr>
                  <w:rFonts w:ascii="PT Astra Serif" w:hAnsi="PT Astra Serif"/>
                  <w:sz w:val="28"/>
                  <w:szCs w:val="28"/>
                </w:rPr>
                <w:t>N 188-ЗСО</w:t>
              </w:r>
            </w:hyperlink>
            <w:r w:rsidRPr="00EE5BC0">
              <w:rPr>
                <w:rFonts w:ascii="PT Astra Serif" w:hAnsi="PT Astra Serif"/>
                <w:sz w:val="28"/>
                <w:szCs w:val="28"/>
              </w:rPr>
              <w:t>,</w:t>
            </w:r>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12.12.2016 </w:t>
            </w:r>
            <w:hyperlink r:id="rId176">
              <w:r w:rsidRPr="00EE5BC0">
                <w:rPr>
                  <w:rFonts w:ascii="PT Astra Serif" w:hAnsi="PT Astra Serif"/>
                  <w:sz w:val="28"/>
                  <w:szCs w:val="28"/>
                </w:rPr>
                <w:t>N 161-ЗСО</w:t>
              </w:r>
            </w:hyperlink>
            <w:r w:rsidRPr="00EE5BC0">
              <w:rPr>
                <w:rFonts w:ascii="PT Astra Serif" w:hAnsi="PT Astra Serif"/>
                <w:sz w:val="28"/>
                <w:szCs w:val="28"/>
              </w:rPr>
              <w:t xml:space="preserve">, от 28.11.2017 </w:t>
            </w:r>
            <w:hyperlink r:id="rId177">
              <w:r w:rsidRPr="00EE5BC0">
                <w:rPr>
                  <w:rFonts w:ascii="PT Astra Serif" w:hAnsi="PT Astra Serif"/>
                  <w:sz w:val="28"/>
                  <w:szCs w:val="28"/>
                </w:rPr>
                <w:t>N 104-ЗСО</w:t>
              </w:r>
            </w:hyperlink>
            <w:r w:rsidRPr="00EE5BC0">
              <w:rPr>
                <w:rFonts w:ascii="PT Astra Serif" w:hAnsi="PT Astra Serif"/>
                <w:sz w:val="28"/>
                <w:szCs w:val="28"/>
              </w:rPr>
              <w:t xml:space="preserve">, от 27.11.2018 </w:t>
            </w:r>
            <w:hyperlink r:id="rId178">
              <w:r w:rsidRPr="00EE5BC0">
                <w:rPr>
                  <w:rFonts w:ascii="PT Astra Serif" w:hAnsi="PT Astra Serif"/>
                  <w:sz w:val="28"/>
                  <w:szCs w:val="28"/>
                </w:rPr>
                <w:t>N 123-ЗСО</w:t>
              </w:r>
            </w:hyperlink>
            <w:r w:rsidRPr="00EE5BC0">
              <w:rPr>
                <w:rFonts w:ascii="PT Astra Serif" w:hAnsi="PT Astra Serif"/>
                <w:sz w:val="28"/>
                <w:szCs w:val="28"/>
              </w:rPr>
              <w:t>,</w:t>
            </w:r>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26.11.2019 </w:t>
            </w:r>
            <w:hyperlink r:id="rId179">
              <w:r w:rsidRPr="00EE5BC0">
                <w:rPr>
                  <w:rFonts w:ascii="PT Astra Serif" w:hAnsi="PT Astra Serif"/>
                  <w:sz w:val="28"/>
                  <w:szCs w:val="28"/>
                </w:rPr>
                <w:t>N 123-ЗСО</w:t>
              </w:r>
            </w:hyperlink>
            <w:r w:rsidRPr="00EE5BC0">
              <w:rPr>
                <w:rFonts w:ascii="PT Astra Serif" w:hAnsi="PT Astra Serif"/>
                <w:sz w:val="28"/>
                <w:szCs w:val="28"/>
              </w:rPr>
              <w:t xml:space="preserve">, от 29.11.2022 </w:t>
            </w:r>
            <w:hyperlink r:id="rId180">
              <w:r w:rsidRPr="00EE5BC0">
                <w:rPr>
                  <w:rFonts w:ascii="PT Astra Serif" w:hAnsi="PT Astra Serif"/>
                  <w:sz w:val="28"/>
                  <w:szCs w:val="28"/>
                </w:rPr>
                <w:t>N 150-ЗСО</w:t>
              </w:r>
            </w:hyperlink>
            <w:r w:rsidRPr="00EE5BC0">
              <w:rPr>
                <w:rFonts w:ascii="PT Astra Serif" w:hAnsi="PT Astra Serif"/>
                <w:sz w:val="28"/>
                <w:szCs w:val="28"/>
              </w:rPr>
              <w:t xml:space="preserve">, от 25.12.2024 </w:t>
            </w:r>
            <w:hyperlink r:id="rId181">
              <w:r w:rsidRPr="00EE5BC0">
                <w:rPr>
                  <w:rFonts w:ascii="PT Astra Serif" w:hAnsi="PT Astra Serif"/>
                  <w:sz w:val="28"/>
                  <w:szCs w:val="28"/>
                </w:rPr>
                <w:t>N 160-ЗСО</w:t>
              </w:r>
            </w:hyperlink>
            <w:r w:rsidRPr="00EE5BC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1. Основные показатели, используемые в настоящей методике</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(п. 1 в ред. </w:t>
      </w:r>
      <w:hyperlink r:id="rId18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12.12.2016 N 161-ЗСО)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Бюджетная обеспеченность муниципального района (муниципального округа, городского округа) - отношение индекса налогового потенциала к индексу бюджетных расходов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8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Индекс налогового потенциала муниципального района (муниципального округа, городского округа) - относительная (по сравнению со средним по муниципальным районам (муниципальным округам, городским округам) уровнем) оценка налоговых доходов консолидированного бюджета муниципального района, бюджета муниципального округа, бюджета городского округа, которые могут быть получены исходя из уровня развития и структуры налоговой базы.</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8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Индекс бюджетных расходов муниципального района (муниципального округа, городского округа) - относительная (по сравнению со средним по муниципальным районам (муниципальным округам, городским округам) уровнем) оценка расходов консолидированного бюджета муниципального района, бюджета муниципального округа, бюджета городского округа по предоставлению одинакового объема бюджетных услуг в расчете на одного жителя, определяемая с учетом объективных факторов и условий.</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8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Индекс налогового потенциала и индекс бюджетных расходов применяются для сопоставления уровней расчетной бюджетной обеспеченности муниципальных районов (муниципальных округов, городских округов) и не являются прогнозируемой оценкой их доходов и расходов в расчете на одного жителя или в абсолютном размере.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 xml:space="preserve">(в ред. </w:t>
      </w:r>
      <w:hyperlink r:id="rId18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2. Расчет бюджетной обеспеченности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8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2.1. Бюджетная обеспеченность муниципального района (муниципального округа, городского округа)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8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9"/>
          <w:sz w:val="28"/>
          <w:szCs w:val="28"/>
        </w:rPr>
        <w:drawing>
          <wp:inline distT="0" distB="0" distL="0" distR="0" wp14:anchorId="0406EAFC" wp14:editId="18717DAC">
            <wp:extent cx="1205230" cy="51371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205230" cy="51371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БО</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бюджетная обеспеченность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9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ИНП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налогового потенциала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9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ИБР</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бюджетных расходов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9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2.2. Расчет индекса налогового потенциала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9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Индекс налогового потенциала муниципального района (муниципального округа, городского округа)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9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1"/>
          <w:sz w:val="28"/>
          <w:szCs w:val="28"/>
        </w:rPr>
        <w:drawing>
          <wp:inline distT="0" distB="0" distL="0" distR="0" wp14:anchorId="2A35CCC8" wp14:editId="6CFDEDF8">
            <wp:extent cx="3636010" cy="53467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636010" cy="53467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ИНП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налогового потенциала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9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налоговый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19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1CA68549" wp14:editId="3B540A5A">
            <wp:extent cx="241300" cy="2832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41300" cy="283210"/>
                    </a:xfrm>
                    <a:prstGeom prst="rect">
                      <a:avLst/>
                    </a:prstGeom>
                    <a:noFill/>
                    <a:ln>
                      <a:noFill/>
                    </a:ln>
                  </pic:spPr>
                </pic:pic>
              </a:graphicData>
            </a:graphic>
          </wp:inline>
        </w:drawing>
      </w:r>
      <w:r w:rsidRPr="00EE5BC0">
        <w:rPr>
          <w:rFonts w:ascii="PT Astra Serif" w:hAnsi="PT Astra Serif"/>
          <w:sz w:val="28"/>
          <w:szCs w:val="28"/>
        </w:rPr>
        <w:t xml:space="preserve"> - размер субсидии из бюджетов поселений, входящих в состав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w:t>
      </w:r>
      <w:r w:rsidRPr="00EE5BC0">
        <w:rPr>
          <w:rFonts w:ascii="PT Astra Serif" w:hAnsi="PT Astra Serif"/>
          <w:sz w:val="28"/>
          <w:szCs w:val="28"/>
        </w:rPr>
        <w:lastRenderedPageBreak/>
        <w:t xml:space="preserve">муниципального района, в областной бюджет, рассчитанный в соответствии с </w:t>
      </w:r>
      <w:hyperlink w:anchor="P772">
        <w:r w:rsidRPr="00EE5BC0">
          <w:rPr>
            <w:rFonts w:ascii="PT Astra Serif" w:hAnsi="PT Astra Serif"/>
            <w:sz w:val="28"/>
            <w:szCs w:val="28"/>
          </w:rPr>
          <w:t>приложением 4</w:t>
        </w:r>
      </w:hyperlink>
      <w:r w:rsidRPr="00EE5BC0">
        <w:rPr>
          <w:rFonts w:ascii="PT Astra Serif" w:hAnsi="PT Astra Serif"/>
          <w:sz w:val="28"/>
          <w:szCs w:val="28"/>
        </w:rPr>
        <w:t xml:space="preserve"> к настоящему Закону;</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0AADCA9D" wp14:editId="4842AC8C">
            <wp:extent cx="304165" cy="28321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304165" cy="283210"/>
                    </a:xfrm>
                    <a:prstGeom prst="rect">
                      <a:avLst/>
                    </a:prstGeom>
                    <a:noFill/>
                    <a:ln>
                      <a:noFill/>
                    </a:ln>
                  </pic:spPr>
                </pic:pic>
              </a:graphicData>
            </a:graphic>
          </wp:inline>
        </w:drawing>
      </w:r>
      <w:r w:rsidRPr="00EE5BC0">
        <w:rPr>
          <w:rFonts w:ascii="PT Astra Serif" w:hAnsi="PT Astra Serif"/>
          <w:sz w:val="28"/>
          <w:szCs w:val="28"/>
        </w:rPr>
        <w:t xml:space="preserve"> - размер субсидии из бюджета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в областной бюджет, рассчитанный в соответствии с </w:t>
      </w:r>
      <w:hyperlink w:anchor="P814">
        <w:r w:rsidRPr="00EE5BC0">
          <w:rPr>
            <w:rFonts w:ascii="PT Astra Serif" w:hAnsi="PT Astra Serif"/>
            <w:sz w:val="28"/>
            <w:szCs w:val="28"/>
          </w:rPr>
          <w:t>приложением 5</w:t>
        </w:r>
      </w:hyperlink>
      <w:r w:rsidRPr="00EE5BC0">
        <w:rPr>
          <w:rFonts w:ascii="PT Astra Serif" w:hAnsi="PT Astra Serif"/>
          <w:sz w:val="28"/>
          <w:szCs w:val="28"/>
        </w:rPr>
        <w:t xml:space="preserve"> к настоящему Закону;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0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0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 - численность постоянного населения области.</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Расчет налогового потенциала муниципального района (муниципального округа, городского округа) производится по репрезентативной системе налогов в разрезе отдельных видов налогов с учетом корректирующего коэффициента по соответствующему налогу исходя из показателей, характеризующих налоговый потенциал, прогноза поступлений данного налога с территории всех муниципальных районов, муниципальных округов и городских округов в консолидированный бюджет области, а также норматива отчислений от данного налога в местные бюджеты.</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28.11.2017 </w:t>
      </w:r>
      <w:hyperlink r:id="rId202">
        <w:r w:rsidRPr="00EE5BC0">
          <w:rPr>
            <w:rFonts w:ascii="PT Astra Serif" w:hAnsi="PT Astra Serif"/>
            <w:sz w:val="28"/>
            <w:szCs w:val="28"/>
          </w:rPr>
          <w:t>N 104-ЗСО</w:t>
        </w:r>
      </w:hyperlink>
      <w:r w:rsidRPr="00EE5BC0">
        <w:rPr>
          <w:rFonts w:ascii="PT Astra Serif" w:hAnsi="PT Astra Serif"/>
          <w:sz w:val="28"/>
          <w:szCs w:val="28"/>
        </w:rPr>
        <w:t xml:space="preserve">, от 25.12.2024 </w:t>
      </w:r>
      <w:hyperlink r:id="rId203">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Репрезентативная система налогов включает основные налоги, зачисляемые в местные бюджеты, образующие консолидированные бюджеты муниципальных районов, бюджеты муниципальных округов, бюджеты городских округов, и отражает доходные возможности, которые учитываются при распределении финансовых сре</w:t>
      </w:r>
      <w:proofErr w:type="gramStart"/>
      <w:r w:rsidRPr="00EE5BC0">
        <w:rPr>
          <w:rFonts w:ascii="PT Astra Serif" w:hAnsi="PT Astra Serif"/>
          <w:sz w:val="28"/>
          <w:szCs w:val="28"/>
        </w:rPr>
        <w:t>дств в р</w:t>
      </w:r>
      <w:proofErr w:type="gramEnd"/>
      <w:r w:rsidRPr="00EE5BC0">
        <w:rPr>
          <w:rFonts w:ascii="PT Astra Serif" w:hAnsi="PT Astra Serif"/>
          <w:sz w:val="28"/>
          <w:szCs w:val="28"/>
        </w:rPr>
        <w:t>амках межбюджетного регулирования. Прочие виды налоговых и неналоговых доходов, не входящие в репрезентативную систему, не учитываются при расчете бюджетной обеспеченности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0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Состав репрезентативной системы налогов, перечень показателей, характеризующих налоговый потенциал, по видам налогов, а также источники информации приведены в </w:t>
      </w:r>
      <w:hyperlink w:anchor="P460">
        <w:r w:rsidRPr="00EE5BC0">
          <w:rPr>
            <w:rFonts w:ascii="PT Astra Serif" w:hAnsi="PT Astra Serif"/>
            <w:sz w:val="28"/>
            <w:szCs w:val="28"/>
          </w:rPr>
          <w:t>таблице 1</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24" w:name="P460"/>
      <w:bookmarkEnd w:id="24"/>
      <w:r w:rsidRPr="00EE5BC0">
        <w:rPr>
          <w:rFonts w:ascii="PT Astra Serif" w:hAnsi="PT Astra Serif"/>
          <w:sz w:val="28"/>
          <w:szCs w:val="28"/>
        </w:rPr>
        <w:t>Таблица 1. Состав репрезентативной системы налогов для расчета налогового потенциала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0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3545"/>
        <w:gridCol w:w="2835"/>
      </w:tblGrid>
      <w:tr w:rsidR="00EE5BC0" w:rsidRPr="00EE5BC0">
        <w:tc>
          <w:tcPr>
            <w:tcW w:w="2665" w:type="dxa"/>
            <w:vAlign w:val="cente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Налоги</w:t>
            </w:r>
          </w:p>
        </w:tc>
        <w:tc>
          <w:tcPr>
            <w:tcW w:w="3545" w:type="dxa"/>
            <w:vAlign w:val="cente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Показатели, </w:t>
            </w:r>
            <w:r w:rsidRPr="00EE5BC0">
              <w:rPr>
                <w:rFonts w:ascii="PT Astra Serif" w:hAnsi="PT Astra Serif"/>
                <w:sz w:val="28"/>
                <w:szCs w:val="28"/>
              </w:rPr>
              <w:lastRenderedPageBreak/>
              <w:t>характеризующие налоговый потенциал</w:t>
            </w:r>
          </w:p>
        </w:tc>
        <w:tc>
          <w:tcPr>
            <w:tcW w:w="2835" w:type="dxa"/>
            <w:vAlign w:val="cente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lastRenderedPageBreak/>
              <w:t xml:space="preserve">Источник </w:t>
            </w:r>
            <w:r w:rsidRPr="00EE5BC0">
              <w:rPr>
                <w:rFonts w:ascii="PT Astra Serif" w:hAnsi="PT Astra Serif"/>
                <w:sz w:val="28"/>
                <w:szCs w:val="28"/>
              </w:rPr>
              <w:lastRenderedPageBreak/>
              <w:t>информации</w:t>
            </w:r>
          </w:p>
        </w:tc>
      </w:tr>
      <w:tr w:rsidR="00EE5BC0" w:rsidRPr="00EE5BC0">
        <w:tc>
          <w:tcPr>
            <w:tcW w:w="2665" w:type="dxa"/>
            <w:vAlign w:val="cente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lastRenderedPageBreak/>
              <w:t>1</w:t>
            </w:r>
          </w:p>
        </w:tc>
        <w:tc>
          <w:tcPr>
            <w:tcW w:w="3545" w:type="dxa"/>
            <w:vAlign w:val="cente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2</w:t>
            </w:r>
          </w:p>
        </w:tc>
        <w:tc>
          <w:tcPr>
            <w:tcW w:w="2835" w:type="dxa"/>
            <w:vAlign w:val="cente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3</w:t>
            </w:r>
          </w:p>
        </w:tc>
      </w:tr>
      <w:tr w:rsidR="00EE5BC0" w:rsidRPr="00EE5BC0">
        <w:tc>
          <w:tcPr>
            <w:tcW w:w="266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Налог на доходы физических лиц</w:t>
            </w:r>
          </w:p>
        </w:tc>
        <w:tc>
          <w:tcPr>
            <w:tcW w:w="354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общая сумма исчисленного налога</w:t>
            </w:r>
          </w:p>
        </w:tc>
        <w:tc>
          <w:tcPr>
            <w:tcW w:w="283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Управление Федеральной налоговой службы России по Саратовской области (по согласованию)</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(форма отчетности N 5-НДФЛ)</w:t>
            </w:r>
          </w:p>
        </w:tc>
      </w:tr>
      <w:tr w:rsidR="00EE5BC0" w:rsidRPr="00EE5BC0">
        <w:tc>
          <w:tcPr>
            <w:tcW w:w="266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Единый сельскохозяйственный налог</w:t>
            </w:r>
          </w:p>
        </w:tc>
        <w:tc>
          <w:tcPr>
            <w:tcW w:w="3545" w:type="dxa"/>
          </w:tcPr>
          <w:p w:rsidR="00EE5BC0" w:rsidRPr="00EE5BC0" w:rsidRDefault="00EE5BC0">
            <w:pPr>
              <w:pStyle w:val="ConsPlusNormal"/>
              <w:jc w:val="both"/>
              <w:rPr>
                <w:rFonts w:ascii="PT Astra Serif" w:hAnsi="PT Astra Serif"/>
                <w:sz w:val="28"/>
                <w:szCs w:val="28"/>
              </w:rPr>
            </w:pPr>
            <w:proofErr w:type="gramStart"/>
            <w:r w:rsidRPr="00EE5BC0">
              <w:rPr>
                <w:rFonts w:ascii="PT Astra Serif" w:hAnsi="PT Astra Serif"/>
                <w:sz w:val="28"/>
                <w:szCs w:val="28"/>
              </w:rPr>
              <w:t>налоговая база единого сельскохозяйственного налога за вычетом суммы убытка, полученного в предыдущем (предыдущих) налоговом (налоговых) периоде (периодах), уменьшающей налоговую базу за налоговый период</w:t>
            </w:r>
            <w:proofErr w:type="gramEnd"/>
          </w:p>
        </w:tc>
        <w:tc>
          <w:tcPr>
            <w:tcW w:w="283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Управление Федеральной налоговой службы России по Саратовской области (по согласованию)</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(форма отчетности N 5-ЕСХН)</w:t>
            </w:r>
          </w:p>
        </w:tc>
      </w:tr>
      <w:tr w:rsidR="00EE5BC0" w:rsidRPr="00EE5BC0">
        <w:tblPrEx>
          <w:tblBorders>
            <w:insideH w:val="nil"/>
          </w:tblBorders>
        </w:tblPrEx>
        <w:tc>
          <w:tcPr>
            <w:tcW w:w="9045" w:type="dxa"/>
            <w:gridSpan w:val="3"/>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Строка исключена. - </w:t>
            </w:r>
            <w:hyperlink r:id="rId206">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29.11.2022 N 150-ЗСО</w:t>
            </w:r>
          </w:p>
        </w:tc>
      </w:tr>
      <w:tr w:rsidR="00EE5BC0" w:rsidRPr="00EE5BC0">
        <w:tblPrEx>
          <w:tblBorders>
            <w:insideH w:val="nil"/>
          </w:tblBorders>
        </w:tblPrEx>
        <w:tc>
          <w:tcPr>
            <w:tcW w:w="2665"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Налог, взимаемый в связи с применением патентной системы налогообложения</w:t>
            </w:r>
          </w:p>
        </w:tc>
        <w:tc>
          <w:tcPr>
            <w:tcW w:w="3545"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оборот розничной торговли, оборот общественного питания</w:t>
            </w:r>
          </w:p>
        </w:tc>
        <w:tc>
          <w:tcPr>
            <w:tcW w:w="2835"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уполномоченный исполнительный орган области в сфере экономики</w:t>
            </w:r>
          </w:p>
        </w:tc>
      </w:tr>
      <w:tr w:rsidR="00EE5BC0" w:rsidRPr="00EE5BC0">
        <w:tblPrEx>
          <w:tblBorders>
            <w:insideH w:val="nil"/>
          </w:tblBorders>
        </w:tblPrEx>
        <w:tc>
          <w:tcPr>
            <w:tcW w:w="9045" w:type="dxa"/>
            <w:gridSpan w:val="3"/>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0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29.11.2022 N 150-ЗСО)</w:t>
            </w:r>
          </w:p>
        </w:tc>
      </w:tr>
      <w:tr w:rsidR="00EE5BC0" w:rsidRPr="00EE5BC0">
        <w:tc>
          <w:tcPr>
            <w:tcW w:w="266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Налог на имущество физических лиц</w:t>
            </w:r>
          </w:p>
        </w:tc>
        <w:tc>
          <w:tcPr>
            <w:tcW w:w="354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сумма налога на имущество физических лиц, подлежащая уплате в бюджет;</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сумма налога на имущество физических лиц, не поступившая в бюджет в связи с предоставлением налогоплательщикам льгот, установленных нормативными правовыми актами представительных органов муниципальных </w:t>
            </w:r>
            <w:r w:rsidRPr="00EE5BC0">
              <w:rPr>
                <w:rFonts w:ascii="PT Astra Serif" w:hAnsi="PT Astra Serif"/>
                <w:sz w:val="28"/>
                <w:szCs w:val="28"/>
              </w:rPr>
              <w:lastRenderedPageBreak/>
              <w:t>образований</w:t>
            </w:r>
          </w:p>
        </w:tc>
        <w:tc>
          <w:tcPr>
            <w:tcW w:w="283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Управление Федеральной налоговой службы России по Саратовской области (по согласованию)</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(форма отчетности N 5-МН)</w:t>
            </w:r>
          </w:p>
        </w:tc>
      </w:tr>
      <w:tr w:rsidR="00EE5BC0" w:rsidRPr="00EE5BC0">
        <w:tc>
          <w:tcPr>
            <w:tcW w:w="266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Земельный налог</w:t>
            </w:r>
          </w:p>
        </w:tc>
        <w:tc>
          <w:tcPr>
            <w:tcW w:w="354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сумма земельного налога, подлежащая уплате в бюджет, по юридическим и физическим лицам;</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сумма земельного налога, не поступившая в бюджет в связи с предоставлением налогоплательщикам льгот, установленных нормативными правовыми актами представительных органов муниципальных образований, по юридическим и физическим лицам</w:t>
            </w:r>
          </w:p>
        </w:tc>
        <w:tc>
          <w:tcPr>
            <w:tcW w:w="283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Управление Федеральной налоговой службы России по Саратовской области (по согласованию)</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(форма отчетности N 5-МН)</w:t>
            </w:r>
          </w:p>
        </w:tc>
      </w:tr>
      <w:tr w:rsidR="00EE5BC0" w:rsidRPr="00EE5BC0">
        <w:tc>
          <w:tcPr>
            <w:tcW w:w="266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Акцизы на автомобильный и прямогонный бензин, дизельное топливо, моторные масла для дизельных и (или) карбюраторных (</w:t>
            </w:r>
            <w:proofErr w:type="spellStart"/>
            <w:r w:rsidRPr="00EE5BC0">
              <w:rPr>
                <w:rFonts w:ascii="PT Astra Serif" w:hAnsi="PT Astra Serif"/>
                <w:sz w:val="28"/>
                <w:szCs w:val="28"/>
              </w:rPr>
              <w:t>инжекторных</w:t>
            </w:r>
            <w:proofErr w:type="spellEnd"/>
            <w:r w:rsidRPr="00EE5BC0">
              <w:rPr>
                <w:rFonts w:ascii="PT Astra Serif" w:hAnsi="PT Astra Serif"/>
                <w:sz w:val="28"/>
                <w:szCs w:val="28"/>
              </w:rPr>
              <w:t>) двигателей, производимые на территории Российской Федерации</w:t>
            </w:r>
          </w:p>
        </w:tc>
        <w:tc>
          <w:tcPr>
            <w:tcW w:w="354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протяженность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tc>
        <w:tc>
          <w:tcPr>
            <w:tcW w:w="2835" w:type="dxa"/>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министерство транспорта и дорожного хозяйства области</w:t>
            </w: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Налоговый потенциал муниципального района (муниципального округа, городского округа)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0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8"/>
          <w:sz w:val="28"/>
          <w:szCs w:val="28"/>
        </w:rPr>
        <w:drawing>
          <wp:inline distT="0" distB="0" distL="0" distR="0" wp14:anchorId="32B4E858" wp14:editId="61423EC6">
            <wp:extent cx="1268095" cy="3771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268095" cy="37719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H</w:t>
      </w:r>
      <w:proofErr w:type="gramStart"/>
      <w:r w:rsidRPr="00EE5BC0">
        <w:rPr>
          <w:rFonts w:ascii="PT Astra Serif" w:hAnsi="PT Astra Serif"/>
          <w:sz w:val="28"/>
          <w:szCs w:val="28"/>
        </w:rPr>
        <w:t>П</w:t>
      </w:r>
      <w:proofErr w:type="gramEnd"/>
      <w:r w:rsidRPr="00EE5BC0">
        <w:rPr>
          <w:rFonts w:ascii="PT Astra Serif" w:hAnsi="PT Astra Serif"/>
          <w:sz w:val="28"/>
          <w:szCs w:val="28"/>
          <w:vertAlign w:val="subscript"/>
        </w:rPr>
        <w:t>j</w:t>
      </w:r>
      <w:proofErr w:type="spellEnd"/>
      <w:r w:rsidRPr="00EE5BC0">
        <w:rPr>
          <w:rFonts w:ascii="PT Astra Serif" w:hAnsi="PT Astra Serif"/>
          <w:sz w:val="28"/>
          <w:szCs w:val="28"/>
        </w:rPr>
        <w:t xml:space="preserve"> - налоговый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1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H</w:t>
      </w:r>
      <w:proofErr w:type="gramStart"/>
      <w:r w:rsidRPr="00EE5BC0">
        <w:rPr>
          <w:rFonts w:ascii="PT Astra Serif" w:hAnsi="PT Astra Serif"/>
          <w:sz w:val="28"/>
          <w:szCs w:val="28"/>
        </w:rPr>
        <w:t>П</w:t>
      </w:r>
      <w:proofErr w:type="gramEnd"/>
      <w:r w:rsidRPr="00EE5BC0">
        <w:rPr>
          <w:rFonts w:ascii="PT Astra Serif" w:hAnsi="PT Astra Serif"/>
          <w:sz w:val="28"/>
          <w:szCs w:val="28"/>
          <w:vertAlign w:val="subscript"/>
        </w:rPr>
        <w:t>ji</w:t>
      </w:r>
      <w:proofErr w:type="spellEnd"/>
      <w:r w:rsidRPr="00EE5BC0">
        <w:rPr>
          <w:rFonts w:ascii="PT Astra Serif" w:hAnsi="PT Astra Serif"/>
          <w:sz w:val="28"/>
          <w:szCs w:val="28"/>
        </w:rPr>
        <w:t xml:space="preserve"> - налоговый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w:t>
      </w:r>
      <w:r w:rsidRPr="00EE5BC0">
        <w:rPr>
          <w:rFonts w:ascii="PT Astra Serif" w:hAnsi="PT Astra Serif"/>
          <w:sz w:val="28"/>
          <w:szCs w:val="28"/>
        </w:rPr>
        <w:lastRenderedPageBreak/>
        <w:t>(муниципального округа, городского округа)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налогу.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1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Налоговый потенциал муниципального района (муниципального округа, городского округа) по отдельному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налогу, за исключением акцизов на автомобильный и прямогонный бензин, дизельное топливо, моторные масла для дизельных и (или) карбюраторных (</w:t>
      </w:r>
      <w:proofErr w:type="spellStart"/>
      <w:r w:rsidRPr="00EE5BC0">
        <w:rPr>
          <w:rFonts w:ascii="PT Astra Serif" w:hAnsi="PT Astra Serif"/>
          <w:sz w:val="28"/>
          <w:szCs w:val="28"/>
        </w:rPr>
        <w:t>инжекторных</w:t>
      </w:r>
      <w:proofErr w:type="spellEnd"/>
      <w:r w:rsidRPr="00EE5BC0">
        <w:rPr>
          <w:rFonts w:ascii="PT Astra Serif" w:hAnsi="PT Astra Serif"/>
          <w:sz w:val="28"/>
          <w:szCs w:val="28"/>
        </w:rPr>
        <w:t>) двигателей, производимые на территории Российской Федерации,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1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9"/>
          <w:sz w:val="28"/>
          <w:szCs w:val="28"/>
        </w:rPr>
        <w:drawing>
          <wp:inline distT="0" distB="0" distL="0" distR="0" wp14:anchorId="4DD83355" wp14:editId="7A362668">
            <wp:extent cx="2399665" cy="63944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399665" cy="63944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1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28.11.2017 N 104-ЗСО)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К</w:t>
      </w:r>
      <w:r w:rsidRPr="00EE5BC0">
        <w:rPr>
          <w:rFonts w:ascii="PT Astra Serif" w:hAnsi="PT Astra Serif"/>
          <w:sz w:val="28"/>
          <w:szCs w:val="28"/>
          <w:vertAlign w:val="superscript"/>
        </w:rPr>
        <w:t>НП</w:t>
      </w:r>
      <w:proofErr w:type="gramStart"/>
      <w:r w:rsidRPr="00EE5BC0">
        <w:rPr>
          <w:rFonts w:ascii="PT Astra Serif" w:hAnsi="PT Astra Serif"/>
          <w:sz w:val="28"/>
          <w:szCs w:val="28"/>
          <w:vertAlign w:val="subscript"/>
        </w:rPr>
        <w:t>i</w:t>
      </w:r>
      <w:proofErr w:type="spellEnd"/>
      <w:proofErr w:type="gramEnd"/>
      <w:r w:rsidRPr="00EE5BC0">
        <w:rPr>
          <w:rFonts w:ascii="PT Astra Serif" w:hAnsi="PT Astra Serif"/>
          <w:sz w:val="28"/>
          <w:szCs w:val="28"/>
        </w:rPr>
        <w:t xml:space="preserve"> - корректирующий коэффициент налогового потенциала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налогу (</w:t>
      </w:r>
      <w:proofErr w:type="spellStart"/>
      <w:r w:rsidRPr="00EE5BC0">
        <w:rPr>
          <w:rFonts w:ascii="PT Astra Serif" w:hAnsi="PT Astra Serif"/>
          <w:sz w:val="28"/>
          <w:szCs w:val="28"/>
        </w:rPr>
        <w:t>К</w:t>
      </w:r>
      <w:r w:rsidRPr="00EE5BC0">
        <w:rPr>
          <w:rFonts w:ascii="PT Astra Serif" w:hAnsi="PT Astra Serif"/>
          <w:sz w:val="28"/>
          <w:szCs w:val="28"/>
          <w:vertAlign w:val="superscript"/>
        </w:rPr>
        <w:t>НП</w:t>
      </w:r>
      <w:r w:rsidRPr="00EE5BC0">
        <w:rPr>
          <w:rFonts w:ascii="PT Astra Serif" w:hAnsi="PT Astra Serif"/>
          <w:sz w:val="28"/>
          <w:szCs w:val="28"/>
          <w:vertAlign w:val="subscript"/>
        </w:rPr>
        <w:t>i</w:t>
      </w:r>
      <w:proofErr w:type="spellEnd"/>
      <w:r w:rsidRPr="00EE5BC0">
        <w:rPr>
          <w:rFonts w:ascii="PT Astra Serif" w:hAnsi="PT Astra Serif"/>
          <w:sz w:val="28"/>
          <w:szCs w:val="28"/>
        </w:rPr>
        <w:t xml:space="preserve"> = 0,5 по единому сельскохозяйственному налогу, </w:t>
      </w:r>
      <w:proofErr w:type="spellStart"/>
      <w:r w:rsidRPr="00EE5BC0">
        <w:rPr>
          <w:rFonts w:ascii="PT Astra Serif" w:hAnsi="PT Astra Serif"/>
          <w:sz w:val="28"/>
          <w:szCs w:val="28"/>
        </w:rPr>
        <w:t>К</w:t>
      </w:r>
      <w:r w:rsidRPr="00EE5BC0">
        <w:rPr>
          <w:rFonts w:ascii="PT Astra Serif" w:hAnsi="PT Astra Serif"/>
          <w:sz w:val="28"/>
          <w:szCs w:val="28"/>
          <w:vertAlign w:val="superscript"/>
        </w:rPr>
        <w:t>НП</w:t>
      </w:r>
      <w:r w:rsidRPr="00EE5BC0">
        <w:rPr>
          <w:rFonts w:ascii="PT Astra Serif" w:hAnsi="PT Astra Serif"/>
          <w:sz w:val="28"/>
          <w:szCs w:val="28"/>
          <w:vertAlign w:val="subscript"/>
        </w:rPr>
        <w:t>i</w:t>
      </w:r>
      <w:proofErr w:type="spellEnd"/>
      <w:r w:rsidRPr="00EE5BC0">
        <w:rPr>
          <w:rFonts w:ascii="PT Astra Serif" w:hAnsi="PT Astra Serif"/>
          <w:sz w:val="28"/>
          <w:szCs w:val="28"/>
        </w:rPr>
        <w:t xml:space="preserve"> = 1 по другим налогам);</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215">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28.11.2017 N 104-ЗСО)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ПД</w:t>
      </w:r>
      <w:proofErr w:type="gramStart"/>
      <w:r w:rsidRPr="00EE5BC0">
        <w:rPr>
          <w:rFonts w:ascii="PT Astra Serif" w:hAnsi="PT Astra Serif"/>
          <w:sz w:val="28"/>
          <w:szCs w:val="28"/>
          <w:vertAlign w:val="subscript"/>
        </w:rPr>
        <w:t>i</w:t>
      </w:r>
      <w:proofErr w:type="spellEnd"/>
      <w:proofErr w:type="gramEnd"/>
      <w:r w:rsidRPr="00EE5BC0">
        <w:rPr>
          <w:rFonts w:ascii="PT Astra Serif" w:hAnsi="PT Astra Serif"/>
          <w:sz w:val="28"/>
          <w:szCs w:val="28"/>
        </w:rPr>
        <w:t xml:space="preserve"> - прогноз поступлений i-</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налога в консолидированный бюджет области;</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N</w:t>
      </w:r>
      <w:r w:rsidRPr="00EE5BC0">
        <w:rPr>
          <w:rFonts w:ascii="PT Astra Serif" w:hAnsi="PT Astra Serif"/>
          <w:sz w:val="28"/>
          <w:szCs w:val="28"/>
          <w:vertAlign w:val="subscript"/>
        </w:rPr>
        <w:t>i</w:t>
      </w:r>
      <w:proofErr w:type="spellEnd"/>
      <w:r w:rsidRPr="00EE5BC0">
        <w:rPr>
          <w:rFonts w:ascii="PT Astra Serif" w:hAnsi="PT Astra Serif"/>
          <w:sz w:val="28"/>
          <w:szCs w:val="28"/>
        </w:rPr>
        <w:t xml:space="preserve"> - норматив (сумма нормативов) отчислений от i-</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налога в местные бюджеты, установленный (установленных) Бюджетным </w:t>
      </w:r>
      <w:hyperlink r:id="rId216">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законами области (без учета доходов по дополнительным нормативам отчислений от налога на доходы физических лиц);</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БН</w:t>
      </w:r>
      <w:proofErr w:type="gramStart"/>
      <w:r w:rsidRPr="00EE5BC0">
        <w:rPr>
          <w:rFonts w:ascii="PT Astra Serif" w:hAnsi="PT Astra Serif"/>
          <w:sz w:val="28"/>
          <w:szCs w:val="28"/>
          <w:vertAlign w:val="subscript"/>
        </w:rPr>
        <w:t>ji</w:t>
      </w:r>
      <w:proofErr w:type="spellEnd"/>
      <w:proofErr w:type="gramEnd"/>
      <w:r w:rsidRPr="00EE5BC0">
        <w:rPr>
          <w:rFonts w:ascii="PT Astra Serif" w:hAnsi="PT Astra Serif"/>
          <w:sz w:val="28"/>
          <w:szCs w:val="28"/>
        </w:rPr>
        <w:t xml:space="preserve"> - показатель, характеризующий налоговый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налогу в планируемом году. В случае</w:t>
      </w:r>
      <w:proofErr w:type="gramStart"/>
      <w:r w:rsidRPr="00EE5BC0">
        <w:rPr>
          <w:rFonts w:ascii="PT Astra Serif" w:hAnsi="PT Astra Serif"/>
          <w:sz w:val="28"/>
          <w:szCs w:val="28"/>
        </w:rPr>
        <w:t>,</w:t>
      </w:r>
      <w:proofErr w:type="gramEnd"/>
      <w:r w:rsidRPr="00EE5BC0">
        <w:rPr>
          <w:rFonts w:ascii="PT Astra Serif" w:hAnsi="PT Astra Serif"/>
          <w:sz w:val="28"/>
          <w:szCs w:val="28"/>
        </w:rPr>
        <w:t xml:space="preserve"> если темп роста </w:t>
      </w:r>
      <w:proofErr w:type="spellStart"/>
      <w:r w:rsidRPr="00EE5BC0">
        <w:rPr>
          <w:rFonts w:ascii="PT Astra Serif" w:hAnsi="PT Astra Serif"/>
          <w:sz w:val="28"/>
          <w:szCs w:val="28"/>
        </w:rPr>
        <w:t>БН</w:t>
      </w:r>
      <w:r w:rsidRPr="00EE5BC0">
        <w:rPr>
          <w:rFonts w:ascii="PT Astra Serif" w:hAnsi="PT Astra Serif"/>
          <w:sz w:val="28"/>
          <w:szCs w:val="28"/>
          <w:vertAlign w:val="subscript"/>
        </w:rPr>
        <w:t>ji</w:t>
      </w:r>
      <w:proofErr w:type="spellEnd"/>
      <w:r w:rsidRPr="00EE5BC0">
        <w:rPr>
          <w:rFonts w:ascii="PT Astra Serif" w:hAnsi="PT Astra Serif"/>
          <w:sz w:val="28"/>
          <w:szCs w:val="28"/>
        </w:rPr>
        <w:t xml:space="preserve"> по j-</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муниципальному району (муниципальному округу, городскому округу) в отчетном финансовом году по отношению к предшествующему году превышает средний темп роста по соответствующему налогу, сложившийся за аналогичный период по всем муниципальным районам, муниципальным округам и городским округам области, значение </w:t>
      </w:r>
      <w:proofErr w:type="spellStart"/>
      <w:r w:rsidRPr="00EE5BC0">
        <w:rPr>
          <w:rFonts w:ascii="PT Astra Serif" w:hAnsi="PT Astra Serif"/>
          <w:sz w:val="28"/>
          <w:szCs w:val="28"/>
        </w:rPr>
        <w:t>БН</w:t>
      </w:r>
      <w:r w:rsidRPr="00EE5BC0">
        <w:rPr>
          <w:rFonts w:ascii="PT Astra Serif" w:hAnsi="PT Astra Serif"/>
          <w:sz w:val="28"/>
          <w:szCs w:val="28"/>
          <w:vertAlign w:val="subscript"/>
        </w:rPr>
        <w:t>ji</w:t>
      </w:r>
      <w:proofErr w:type="spellEnd"/>
      <w:r w:rsidRPr="00EE5BC0">
        <w:rPr>
          <w:rFonts w:ascii="PT Astra Serif" w:hAnsi="PT Astra Serif"/>
          <w:sz w:val="28"/>
          <w:szCs w:val="28"/>
        </w:rPr>
        <w:t xml:space="preserve"> принимается на уровне, соответствующем данному среднему темпу роста.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28.11.2017 </w:t>
      </w:r>
      <w:hyperlink r:id="rId217">
        <w:r w:rsidRPr="00EE5BC0">
          <w:rPr>
            <w:rFonts w:ascii="PT Astra Serif" w:hAnsi="PT Astra Serif"/>
            <w:sz w:val="28"/>
            <w:szCs w:val="28"/>
          </w:rPr>
          <w:t>N 104-ЗСО</w:t>
        </w:r>
      </w:hyperlink>
      <w:r w:rsidRPr="00EE5BC0">
        <w:rPr>
          <w:rFonts w:ascii="PT Astra Serif" w:hAnsi="PT Astra Serif"/>
          <w:sz w:val="28"/>
          <w:szCs w:val="28"/>
        </w:rPr>
        <w:t xml:space="preserve">, от 25.12.2024 </w:t>
      </w:r>
      <w:hyperlink r:id="rId218">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Налоговый потенциал муниципального района (муниципального округа, городского округа) по акцизам на автомобильный и прямогонный бензин, дизельное топливо, моторные масла для дизельных и (или) карбюраторных </w:t>
      </w:r>
      <w:r w:rsidRPr="00EE5BC0">
        <w:rPr>
          <w:rFonts w:ascii="PT Astra Serif" w:hAnsi="PT Astra Serif"/>
          <w:sz w:val="28"/>
          <w:szCs w:val="28"/>
        </w:rPr>
        <w:lastRenderedPageBreak/>
        <w:t>(</w:t>
      </w:r>
      <w:proofErr w:type="spellStart"/>
      <w:r w:rsidRPr="00EE5BC0">
        <w:rPr>
          <w:rFonts w:ascii="PT Astra Serif" w:hAnsi="PT Astra Serif"/>
          <w:sz w:val="28"/>
          <w:szCs w:val="28"/>
        </w:rPr>
        <w:t>инжекторных</w:t>
      </w:r>
      <w:proofErr w:type="spellEnd"/>
      <w:r w:rsidRPr="00EE5BC0">
        <w:rPr>
          <w:rFonts w:ascii="PT Astra Serif" w:hAnsi="PT Astra Serif"/>
          <w:sz w:val="28"/>
          <w:szCs w:val="28"/>
        </w:rPr>
        <w:t>) двигателей, производимые на территории Российской Федерации,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1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54C08EDE" wp14:editId="7A35C3C5">
            <wp:extent cx="1687195" cy="28321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687195" cy="28321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501972E5" wp14:editId="7B599387">
            <wp:extent cx="534670" cy="28321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34670" cy="283210"/>
                    </a:xfrm>
                    <a:prstGeom prst="rect">
                      <a:avLst/>
                    </a:prstGeom>
                    <a:noFill/>
                    <a:ln>
                      <a:noFill/>
                    </a:ln>
                  </pic:spPr>
                </pic:pic>
              </a:graphicData>
            </a:graphic>
          </wp:inline>
        </w:drawing>
      </w:r>
      <w:r w:rsidRPr="00EE5BC0">
        <w:rPr>
          <w:rFonts w:ascii="PT Astra Serif" w:hAnsi="PT Astra Serif"/>
          <w:sz w:val="28"/>
          <w:szCs w:val="28"/>
        </w:rPr>
        <w:t xml:space="preserve"> - налоговый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по акцизам на автомобильный и прямогонный бензин, дизельное топливо, моторные масла для дизельных и (или) карбюраторных (</w:t>
      </w:r>
      <w:proofErr w:type="spellStart"/>
      <w:r w:rsidRPr="00EE5BC0">
        <w:rPr>
          <w:rFonts w:ascii="PT Astra Serif" w:hAnsi="PT Astra Serif"/>
          <w:sz w:val="28"/>
          <w:szCs w:val="28"/>
        </w:rPr>
        <w:t>инжекторных</w:t>
      </w:r>
      <w:proofErr w:type="spellEnd"/>
      <w:r w:rsidRPr="00EE5BC0">
        <w:rPr>
          <w:rFonts w:ascii="PT Astra Serif" w:hAnsi="PT Astra Serif"/>
          <w:sz w:val="28"/>
          <w:szCs w:val="28"/>
        </w:rPr>
        <w:t>) двигателей, производимые на территории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2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ПД</w:t>
      </w:r>
      <w:r w:rsidRPr="00EE5BC0">
        <w:rPr>
          <w:rFonts w:ascii="PT Astra Serif" w:hAnsi="PT Astra Serif"/>
          <w:sz w:val="28"/>
          <w:szCs w:val="28"/>
          <w:vertAlign w:val="superscript"/>
        </w:rPr>
        <w:t>акц</w:t>
      </w:r>
      <w:proofErr w:type="spellEnd"/>
      <w:r w:rsidRPr="00EE5BC0">
        <w:rPr>
          <w:rFonts w:ascii="PT Astra Serif" w:hAnsi="PT Astra Serif"/>
          <w:sz w:val="28"/>
          <w:szCs w:val="28"/>
        </w:rPr>
        <w:t xml:space="preserve"> - прогноз поступлений по акцизам на автомобильный и прямогонный бензин, дизельное топливо, моторные масла для дизельных и (или) карбюраторных (</w:t>
      </w:r>
      <w:proofErr w:type="spellStart"/>
      <w:r w:rsidRPr="00EE5BC0">
        <w:rPr>
          <w:rFonts w:ascii="PT Astra Serif" w:hAnsi="PT Astra Serif"/>
          <w:sz w:val="28"/>
          <w:szCs w:val="28"/>
        </w:rPr>
        <w:t>инжекторных</w:t>
      </w:r>
      <w:proofErr w:type="spellEnd"/>
      <w:r w:rsidRPr="00EE5BC0">
        <w:rPr>
          <w:rFonts w:ascii="PT Astra Serif" w:hAnsi="PT Astra Serif"/>
          <w:sz w:val="28"/>
          <w:szCs w:val="28"/>
        </w:rPr>
        <w:t>) двигателей, производимые на территории Российской Федерации, в консолидированный бюджет области;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40EBDD3C" wp14:editId="33932F79">
            <wp:extent cx="335280" cy="2832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335280" cy="283210"/>
                    </a:xfrm>
                    <a:prstGeom prst="rect">
                      <a:avLst/>
                    </a:prstGeom>
                    <a:noFill/>
                    <a:ln>
                      <a:noFill/>
                    </a:ln>
                  </pic:spPr>
                </pic:pic>
              </a:graphicData>
            </a:graphic>
          </wp:inline>
        </w:drawing>
      </w:r>
      <w:r w:rsidRPr="00EE5BC0">
        <w:rPr>
          <w:rFonts w:ascii="PT Astra Serif" w:hAnsi="PT Astra Serif"/>
          <w:sz w:val="28"/>
          <w:szCs w:val="28"/>
        </w:rPr>
        <w:t xml:space="preserve"> - норматив отчислений по акцизам на автомобильный и прямогонный бензин, дизельное топливо, моторные масла для дизельных и (или) карбюраторных (</w:t>
      </w:r>
      <w:proofErr w:type="spellStart"/>
      <w:r w:rsidRPr="00EE5BC0">
        <w:rPr>
          <w:rFonts w:ascii="PT Astra Serif" w:hAnsi="PT Astra Serif"/>
          <w:sz w:val="28"/>
          <w:szCs w:val="28"/>
        </w:rPr>
        <w:t>инжекторных</w:t>
      </w:r>
      <w:proofErr w:type="spellEnd"/>
      <w:r w:rsidRPr="00EE5BC0">
        <w:rPr>
          <w:rFonts w:ascii="PT Astra Serif" w:hAnsi="PT Astra Serif"/>
          <w:sz w:val="28"/>
          <w:szCs w:val="28"/>
        </w:rPr>
        <w:t>) двигателей, производимые на территории Российской Федерации, в бюджет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2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Налоговый потенциал муниципального района (муниципального округа, городского округа) по акцизам на автомобильный и прямогонный бензин, дизельное топливо, моторные масла для дизельных и (или) карбюраторных (</w:t>
      </w:r>
      <w:proofErr w:type="spellStart"/>
      <w:r w:rsidRPr="00EE5BC0">
        <w:rPr>
          <w:rFonts w:ascii="PT Astra Serif" w:hAnsi="PT Astra Serif"/>
          <w:sz w:val="28"/>
          <w:szCs w:val="28"/>
        </w:rPr>
        <w:t>инжекторных</w:t>
      </w:r>
      <w:proofErr w:type="spellEnd"/>
      <w:r w:rsidRPr="00EE5BC0">
        <w:rPr>
          <w:rFonts w:ascii="PT Astra Serif" w:hAnsi="PT Astra Serif"/>
          <w:sz w:val="28"/>
          <w:szCs w:val="28"/>
        </w:rPr>
        <w:t xml:space="preserve">) двигателей, производимые на территории Российской Федерации, учитывается в налоговом потенциале муниципального района (муниципального округа, городского округа) в случае, если Бюджетным </w:t>
      </w:r>
      <w:hyperlink r:id="rId225">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не предусмотрено определение объема бюджетных ассигнований муниципального дорожного фонда исходя из прогнозируемого</w:t>
      </w:r>
      <w:proofErr w:type="gramEnd"/>
      <w:r w:rsidRPr="00EE5BC0">
        <w:rPr>
          <w:rFonts w:ascii="PT Astra Serif" w:hAnsi="PT Astra Serif"/>
          <w:sz w:val="28"/>
          <w:szCs w:val="28"/>
        </w:rPr>
        <w:t xml:space="preserve"> объема доходов местного бюджета от данного налога.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2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spellStart"/>
      <w:r w:rsidRPr="00EE5BC0">
        <w:rPr>
          <w:rFonts w:ascii="PT Astra Serif" w:hAnsi="PT Astra Serif"/>
          <w:sz w:val="28"/>
          <w:szCs w:val="28"/>
        </w:rPr>
        <w:t>пп</w:t>
      </w:r>
      <w:proofErr w:type="spellEnd"/>
      <w:r w:rsidRPr="00EE5BC0">
        <w:rPr>
          <w:rFonts w:ascii="PT Astra Serif" w:hAnsi="PT Astra Serif"/>
          <w:sz w:val="28"/>
          <w:szCs w:val="28"/>
        </w:rPr>
        <w:t xml:space="preserve">. 2.2 в ред. </w:t>
      </w:r>
      <w:hyperlink r:id="rId22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12.12.2016 N 161-ЗСО)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2.3. Расчет индекса бюджетных расходов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2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Для расчета индекса бюджетных расходов муниципальных районов (городских округов) используется репрезентативная система расходных обязательств, которая включает основные виды расходных обязательств, связанных с решением вопросов местного значения.</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 xml:space="preserve">(в ред. </w:t>
      </w:r>
      <w:hyperlink r:id="rId22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Перечень вопросов местного значения, определяющих структуру репрезентативной системы расходных обязательств муниципальных образований, а также перечень показателей, определяющих потребителей бюджетных услуг, и применяемые к ним коэффициенты удорожания приведены в </w:t>
      </w:r>
      <w:hyperlink w:anchor="P538">
        <w:r w:rsidRPr="00EE5BC0">
          <w:rPr>
            <w:rFonts w:ascii="PT Astra Serif" w:hAnsi="PT Astra Serif"/>
            <w:sz w:val="28"/>
            <w:szCs w:val="28"/>
          </w:rPr>
          <w:t>таблице 2</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3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25" w:name="P538"/>
      <w:bookmarkEnd w:id="25"/>
      <w:r w:rsidRPr="00EE5BC0">
        <w:rPr>
          <w:rFonts w:ascii="PT Astra Serif" w:hAnsi="PT Astra Serif"/>
          <w:sz w:val="28"/>
          <w:szCs w:val="28"/>
        </w:rPr>
        <w:t>Таблица 2. Вопросы местного значения, определяющие структуру репрезентативной системы расходных обязательств муниципальных образований, и показатели для расчета их индекса бюджетных расходов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3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23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25.11.2013 N 197-ЗСО)</w:t>
      </w:r>
    </w:p>
    <w:p w:rsidR="00EE5BC0" w:rsidRPr="00EE5BC0" w:rsidRDefault="00EE5BC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2098"/>
        <w:gridCol w:w="1644"/>
        <w:gridCol w:w="1814"/>
      </w:tblGrid>
      <w:tr w:rsidR="00EE5BC0" w:rsidRPr="00EE5BC0">
        <w:tc>
          <w:tcPr>
            <w:tcW w:w="3515"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Вопросы местного значения</w:t>
            </w:r>
          </w:p>
        </w:tc>
        <w:tc>
          <w:tcPr>
            <w:tcW w:w="2098"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Наименование расходов</w:t>
            </w:r>
          </w:p>
        </w:tc>
        <w:tc>
          <w:tcPr>
            <w:tcW w:w="1644"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Категория потребителей бюджетных услуг</w:t>
            </w:r>
          </w:p>
        </w:tc>
        <w:tc>
          <w:tcPr>
            <w:tcW w:w="1814"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Коэффициент удорожания</w:t>
            </w:r>
          </w:p>
        </w:tc>
      </w:tr>
      <w:tr w:rsidR="00EE5BC0" w:rsidRPr="00EE5BC0">
        <w:tblPrEx>
          <w:tblBorders>
            <w:insideH w:val="nil"/>
          </w:tblBorders>
        </w:tblPrEx>
        <w:tc>
          <w:tcPr>
            <w:tcW w:w="3515"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 xml:space="preserve">Составление и рассмотрение проекта бюджета муниципального образования, утверждение и исполнение бюджета муниципального образования, осуществление </w:t>
            </w:r>
            <w:proofErr w:type="gramStart"/>
            <w:r w:rsidRPr="00EE5BC0">
              <w:rPr>
                <w:rFonts w:ascii="PT Astra Serif" w:hAnsi="PT Astra Serif"/>
                <w:sz w:val="28"/>
                <w:szCs w:val="28"/>
              </w:rPr>
              <w:t>контроля за</w:t>
            </w:r>
            <w:proofErr w:type="gramEnd"/>
            <w:r w:rsidRPr="00EE5BC0">
              <w:rPr>
                <w:rFonts w:ascii="PT Astra Serif" w:hAnsi="PT Astra Serif"/>
                <w:sz w:val="28"/>
                <w:szCs w:val="28"/>
              </w:rPr>
              <w:t xml:space="preserve"> его исполнением, составление и утверждение отчета об исполнении бюджета муниципального образования</w:t>
            </w:r>
          </w:p>
        </w:tc>
        <w:tc>
          <w:tcPr>
            <w:tcW w:w="2098"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расходы на местное самоуправление</w:t>
            </w:r>
          </w:p>
        </w:tc>
        <w:tc>
          <w:tcPr>
            <w:tcW w:w="1644"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все население</w:t>
            </w:r>
          </w:p>
        </w:tc>
        <w:tc>
          <w:tcPr>
            <w:tcW w:w="1814"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коэффициент масштаба</w:t>
            </w:r>
          </w:p>
        </w:tc>
      </w:tr>
      <w:tr w:rsidR="00EE5BC0" w:rsidRPr="00EE5BC0">
        <w:tblPrEx>
          <w:tblBorders>
            <w:insideH w:val="nil"/>
          </w:tblBorders>
        </w:tblPrEx>
        <w:tc>
          <w:tcPr>
            <w:tcW w:w="9071" w:type="dxa"/>
            <w:gridSpan w:val="4"/>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3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tc>
      </w:tr>
      <w:tr w:rsidR="00EE5BC0" w:rsidRPr="00EE5BC0">
        <w:tblPrEx>
          <w:tblBorders>
            <w:insideH w:val="nil"/>
          </w:tblBorders>
        </w:tblPrEx>
        <w:tc>
          <w:tcPr>
            <w:tcW w:w="3515"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Организация предоставления общедоступного и бесплатного дошкольного образования по основным общеобразовательным программам в муниципальных </w:t>
            </w:r>
            <w:r w:rsidRPr="00EE5BC0">
              <w:rPr>
                <w:rFonts w:ascii="PT Astra Serif" w:hAnsi="PT Astra Serif"/>
                <w:sz w:val="28"/>
                <w:szCs w:val="28"/>
              </w:rPr>
              <w:lastRenderedPageBreak/>
              <w:t>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создание условий для осуществления присмотра и ухода за детьми, содержания детей в муниципальных образовательных организациях</w:t>
            </w:r>
          </w:p>
        </w:tc>
        <w:tc>
          <w:tcPr>
            <w:tcW w:w="2098"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lastRenderedPageBreak/>
              <w:t>расходы на обеспечение деятельности (оказание услуг) дошкольных образовательных организаций</w:t>
            </w:r>
          </w:p>
        </w:tc>
        <w:tc>
          <w:tcPr>
            <w:tcW w:w="1644"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дети в возрасте 0 - 6 лет</w:t>
            </w:r>
          </w:p>
        </w:tc>
        <w:tc>
          <w:tcPr>
            <w:tcW w:w="1814"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 xml:space="preserve">коэффициент дисперсности расселения; коэффициент стоимости коммунальных услуг; коэффициент </w:t>
            </w:r>
            <w:r w:rsidRPr="00EE5BC0">
              <w:rPr>
                <w:rFonts w:ascii="PT Astra Serif" w:hAnsi="PT Astra Serif"/>
                <w:sz w:val="28"/>
                <w:szCs w:val="28"/>
              </w:rPr>
              <w:lastRenderedPageBreak/>
              <w:t>уровня урбанизации</w:t>
            </w:r>
          </w:p>
        </w:tc>
      </w:tr>
      <w:tr w:rsidR="00EE5BC0" w:rsidRPr="00EE5BC0">
        <w:tblPrEx>
          <w:tblBorders>
            <w:insideH w:val="nil"/>
          </w:tblBorders>
        </w:tblPrEx>
        <w:tc>
          <w:tcPr>
            <w:tcW w:w="9071" w:type="dxa"/>
            <w:gridSpan w:val="4"/>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 xml:space="preserve">(в ред. </w:t>
            </w:r>
            <w:hyperlink r:id="rId23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tc>
      </w:tr>
      <w:tr w:rsidR="00EE5BC0" w:rsidRPr="00EE5BC0">
        <w:tblPrEx>
          <w:tblBorders>
            <w:insideH w:val="nil"/>
          </w:tblBorders>
        </w:tblPrEx>
        <w:tc>
          <w:tcPr>
            <w:tcW w:w="3515" w:type="dxa"/>
            <w:tcBorders>
              <w:bottom w:val="nil"/>
            </w:tcBorders>
          </w:tcPr>
          <w:p w:rsidR="00EE5BC0" w:rsidRPr="00EE5BC0" w:rsidRDefault="00EE5BC0">
            <w:pPr>
              <w:pStyle w:val="ConsPlusNormal"/>
              <w:rPr>
                <w:rFonts w:ascii="PT Astra Serif" w:hAnsi="PT Astra Serif"/>
                <w:sz w:val="28"/>
                <w:szCs w:val="28"/>
              </w:rPr>
            </w:pPr>
            <w:proofErr w:type="gramStart"/>
            <w:r w:rsidRPr="00EE5BC0">
              <w:rPr>
                <w:rFonts w:ascii="PT Astra Serif" w:hAnsi="PT Astra Serif"/>
                <w:sz w:val="28"/>
                <w:szCs w:val="28"/>
              </w:rPr>
              <w:t xml:space="preserve">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w:t>
            </w:r>
            <w:r w:rsidRPr="00EE5BC0">
              <w:rPr>
                <w:rFonts w:ascii="PT Astra Serif" w:hAnsi="PT Astra Serif"/>
                <w:sz w:val="28"/>
                <w:szCs w:val="28"/>
              </w:rPr>
              <w:lastRenderedPageBreak/>
              <w:t>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w:t>
            </w:r>
            <w:proofErr w:type="gramEnd"/>
            <w:r w:rsidRPr="00EE5BC0">
              <w:rPr>
                <w:rFonts w:ascii="PT Astra Serif" w:hAnsi="PT Astra Serif"/>
                <w:sz w:val="28"/>
                <w:szCs w:val="28"/>
              </w:rPr>
              <w:t xml:space="preserve"> </w:t>
            </w:r>
            <w:proofErr w:type="gramStart"/>
            <w:r w:rsidRPr="00EE5BC0">
              <w:rPr>
                <w:rFonts w:ascii="PT Astra Serif" w:hAnsi="PT Astra Serif"/>
                <w:sz w:val="28"/>
                <w:szCs w:val="28"/>
              </w:rPr>
              <w:t>Федерации),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tc>
        <w:tc>
          <w:tcPr>
            <w:tcW w:w="2098"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расходы на обеспечение деятельности (оказание услуг) общеобразовательных организаций, организаций дополнительного образования, расходы по организации оздоровительной кампании детей</w:t>
            </w:r>
          </w:p>
        </w:tc>
        <w:tc>
          <w:tcPr>
            <w:tcW w:w="1644" w:type="dxa"/>
            <w:tcBorders>
              <w:bottom w:val="nil"/>
            </w:tcBorders>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дети в возрасте 7 - 17 лет</w:t>
            </w:r>
          </w:p>
        </w:tc>
        <w:tc>
          <w:tcPr>
            <w:tcW w:w="1814"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коэффициент дисперсности расселения; коэффициент стоимости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коммунальных услуг</w:t>
            </w:r>
          </w:p>
        </w:tc>
      </w:tr>
      <w:tr w:rsidR="00EE5BC0" w:rsidRPr="00EE5BC0">
        <w:tblPrEx>
          <w:tblBorders>
            <w:insideH w:val="nil"/>
          </w:tblBorders>
        </w:tblPrEx>
        <w:tc>
          <w:tcPr>
            <w:tcW w:w="9071" w:type="dxa"/>
            <w:gridSpan w:val="4"/>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 xml:space="preserve">(в ред. Законов Саратовской области от 12.12.2016 </w:t>
            </w:r>
            <w:hyperlink r:id="rId235">
              <w:r w:rsidRPr="00EE5BC0">
                <w:rPr>
                  <w:rFonts w:ascii="PT Astra Serif" w:hAnsi="PT Astra Serif"/>
                  <w:sz w:val="28"/>
                  <w:szCs w:val="28"/>
                </w:rPr>
                <w:t>N 161-ЗСО</w:t>
              </w:r>
            </w:hyperlink>
            <w:r w:rsidRPr="00EE5BC0">
              <w:rPr>
                <w:rFonts w:ascii="PT Astra Serif" w:hAnsi="PT Astra Serif"/>
                <w:sz w:val="28"/>
                <w:szCs w:val="28"/>
              </w:rPr>
              <w:t xml:space="preserve">, от 26.11.2019 </w:t>
            </w:r>
            <w:hyperlink r:id="rId236">
              <w:r w:rsidRPr="00EE5BC0">
                <w:rPr>
                  <w:rFonts w:ascii="PT Astra Serif" w:hAnsi="PT Astra Serif"/>
                  <w:sz w:val="28"/>
                  <w:szCs w:val="28"/>
                </w:rPr>
                <w:t>N 123-ЗСО</w:t>
              </w:r>
            </w:hyperlink>
            <w:r w:rsidRPr="00EE5BC0">
              <w:rPr>
                <w:rFonts w:ascii="PT Astra Serif" w:hAnsi="PT Astra Serif"/>
                <w:sz w:val="28"/>
                <w:szCs w:val="28"/>
              </w:rPr>
              <w:t>)</w:t>
            </w:r>
          </w:p>
        </w:tc>
      </w:tr>
      <w:tr w:rsidR="00EE5BC0" w:rsidRPr="00EE5BC0">
        <w:tblPrEx>
          <w:tblBorders>
            <w:insideH w:val="nil"/>
          </w:tblBorders>
        </w:tblPrEx>
        <w:tc>
          <w:tcPr>
            <w:tcW w:w="9071" w:type="dxa"/>
            <w:gridSpan w:val="4"/>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Строка исключена с 1 января 2015 года. - </w:t>
            </w:r>
            <w:hyperlink r:id="rId237">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25.12.2014 N 188-ЗСО</w:t>
            </w:r>
          </w:p>
        </w:tc>
      </w:tr>
      <w:tr w:rsidR="00EE5BC0" w:rsidRPr="00EE5BC0">
        <w:tblPrEx>
          <w:tblBorders>
            <w:insideH w:val="nil"/>
          </w:tblBorders>
        </w:tblPrEx>
        <w:tc>
          <w:tcPr>
            <w:tcW w:w="3515"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Прочие расходы </w:t>
            </w:r>
            <w:hyperlink w:anchor="P572">
              <w:r w:rsidRPr="00EE5BC0">
                <w:rPr>
                  <w:rFonts w:ascii="PT Astra Serif" w:hAnsi="PT Astra Serif"/>
                  <w:sz w:val="28"/>
                  <w:szCs w:val="28"/>
                </w:rPr>
                <w:t>&lt;1&gt;</w:t>
              </w:r>
            </w:hyperlink>
            <w:r w:rsidRPr="00EE5BC0">
              <w:rPr>
                <w:rFonts w:ascii="PT Astra Serif" w:hAnsi="PT Astra Serif"/>
                <w:sz w:val="28"/>
                <w:szCs w:val="28"/>
              </w:rPr>
              <w:t xml:space="preserve"> на решение вопросов местного значения</w:t>
            </w:r>
          </w:p>
        </w:tc>
        <w:tc>
          <w:tcPr>
            <w:tcW w:w="2098"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прочие расходы</w:t>
            </w:r>
          </w:p>
        </w:tc>
        <w:tc>
          <w:tcPr>
            <w:tcW w:w="1644" w:type="dxa"/>
            <w:tcBorders>
              <w:bottom w:val="nil"/>
            </w:tcBorders>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все население</w:t>
            </w:r>
          </w:p>
        </w:tc>
        <w:tc>
          <w:tcPr>
            <w:tcW w:w="1814" w:type="dxa"/>
            <w:tcBorders>
              <w:bottom w:val="nil"/>
            </w:tcBorders>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коэффициент дисперсности расселения;</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коэффициент уровня урбанизации</w:t>
            </w:r>
          </w:p>
        </w:tc>
      </w:tr>
      <w:tr w:rsidR="00EE5BC0" w:rsidRPr="00EE5BC0">
        <w:tblPrEx>
          <w:tblBorders>
            <w:insideH w:val="nil"/>
          </w:tblBorders>
        </w:tblPrEx>
        <w:tc>
          <w:tcPr>
            <w:tcW w:w="9071" w:type="dxa"/>
            <w:gridSpan w:val="4"/>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3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29.11.2022 N 150-ЗСО)</w:t>
            </w: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bookmarkStart w:id="26" w:name="P572"/>
      <w:bookmarkEnd w:id="26"/>
      <w:r w:rsidRPr="00EE5BC0">
        <w:rPr>
          <w:rFonts w:ascii="PT Astra Serif" w:hAnsi="PT Astra Serif"/>
          <w:sz w:val="28"/>
          <w:szCs w:val="28"/>
        </w:rPr>
        <w:t>&lt;1</w:t>
      </w:r>
      <w:proofErr w:type="gramStart"/>
      <w:r w:rsidRPr="00EE5BC0">
        <w:rPr>
          <w:rFonts w:ascii="PT Astra Serif" w:hAnsi="PT Astra Serif"/>
          <w:sz w:val="28"/>
          <w:szCs w:val="28"/>
        </w:rPr>
        <w:t>&gt; З</w:t>
      </w:r>
      <w:proofErr w:type="gramEnd"/>
      <w:r w:rsidRPr="00EE5BC0">
        <w:rPr>
          <w:rFonts w:ascii="PT Astra Serif" w:hAnsi="PT Astra Serif"/>
          <w:sz w:val="28"/>
          <w:szCs w:val="28"/>
        </w:rPr>
        <w:t>а исключением расходов на осуществление дорожной деятельности в случае расчета налогового потенциала муниципального района (муниципального округа, городского округа) без учета акцизов на автомобильный и прямогонный бензин, дизельное топливо, моторные масла для дизельных и (или) карбюраторных (</w:t>
      </w:r>
      <w:proofErr w:type="spellStart"/>
      <w:r w:rsidRPr="00EE5BC0">
        <w:rPr>
          <w:rFonts w:ascii="PT Astra Serif" w:hAnsi="PT Astra Serif"/>
          <w:sz w:val="28"/>
          <w:szCs w:val="28"/>
        </w:rPr>
        <w:t>инжекторных</w:t>
      </w:r>
      <w:proofErr w:type="spellEnd"/>
      <w:r w:rsidRPr="00EE5BC0">
        <w:rPr>
          <w:rFonts w:ascii="PT Astra Serif" w:hAnsi="PT Astra Serif"/>
          <w:sz w:val="28"/>
          <w:szCs w:val="28"/>
        </w:rPr>
        <w:t>) двигателей, производимые на территории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(сноска введена </w:t>
      </w:r>
      <w:hyperlink r:id="rId239">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29.11.2022 N 150-ЗСО; в </w:t>
      </w:r>
      <w:r w:rsidRPr="00EE5BC0">
        <w:rPr>
          <w:rFonts w:ascii="PT Astra Serif" w:hAnsi="PT Astra Serif"/>
          <w:sz w:val="28"/>
          <w:szCs w:val="28"/>
        </w:rPr>
        <w:lastRenderedPageBreak/>
        <w:t xml:space="preserve">ред. </w:t>
      </w:r>
      <w:hyperlink r:id="rId24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Расчет индекса бюджетных расходов муниципальных районов (муниципальных округов, городских округов) осуществляется с использованием показателей в соответствии с </w:t>
      </w:r>
      <w:hyperlink w:anchor="P578">
        <w:r w:rsidRPr="00EE5BC0">
          <w:rPr>
            <w:rFonts w:ascii="PT Astra Serif" w:hAnsi="PT Astra Serif"/>
            <w:sz w:val="28"/>
            <w:szCs w:val="28"/>
          </w:rPr>
          <w:t>таблицей 3</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4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27" w:name="P578"/>
      <w:bookmarkEnd w:id="27"/>
      <w:r w:rsidRPr="00EE5BC0">
        <w:rPr>
          <w:rFonts w:ascii="PT Astra Serif" w:hAnsi="PT Astra Serif"/>
          <w:sz w:val="28"/>
          <w:szCs w:val="28"/>
        </w:rPr>
        <w:t>Таблица 3. Показатели для расчета индекса бюджетных расходов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4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9"/>
        <w:gridCol w:w="4082"/>
      </w:tblGrid>
      <w:tr w:rsidR="00EE5BC0" w:rsidRPr="00EE5BC0">
        <w:tc>
          <w:tcPr>
            <w:tcW w:w="4989"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Наименование показателя</w:t>
            </w:r>
          </w:p>
        </w:tc>
        <w:tc>
          <w:tcPr>
            <w:tcW w:w="4082"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Источник информации</w:t>
            </w:r>
          </w:p>
        </w:tc>
      </w:tr>
      <w:tr w:rsidR="00EE5BC0" w:rsidRPr="00EE5BC0">
        <w:tblPrEx>
          <w:tblBorders>
            <w:insideH w:val="nil"/>
          </w:tblBorders>
        </w:tblPrEx>
        <w:tc>
          <w:tcPr>
            <w:tcW w:w="4989"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Численность постоянного населения муниципальных районов (муниципальных округов, городских округов) области на 1 января текущего года</w:t>
            </w:r>
          </w:p>
        </w:tc>
        <w:tc>
          <w:tcPr>
            <w:tcW w:w="4082"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территориальный орган Росстата по Саратовской области (по согласованию), информация, предоставляемая органами местного самоуправления </w:t>
            </w:r>
            <w:hyperlink w:anchor="P607">
              <w:r w:rsidRPr="00EE5BC0">
                <w:rPr>
                  <w:rFonts w:ascii="PT Astra Serif" w:hAnsi="PT Astra Serif"/>
                  <w:sz w:val="28"/>
                  <w:szCs w:val="28"/>
                </w:rPr>
                <w:t>&lt;1&gt;</w:t>
              </w:r>
            </w:hyperlink>
          </w:p>
        </w:tc>
      </w:tr>
      <w:tr w:rsidR="00EE5BC0" w:rsidRPr="00EE5BC0">
        <w:tblPrEx>
          <w:tblBorders>
            <w:insideH w:val="nil"/>
          </w:tblBorders>
        </w:tblPrEx>
        <w:tc>
          <w:tcPr>
            <w:tcW w:w="9071" w:type="dxa"/>
            <w:gridSpan w:val="2"/>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29.11.2022 </w:t>
            </w:r>
            <w:hyperlink r:id="rId243">
              <w:r w:rsidRPr="00EE5BC0">
                <w:rPr>
                  <w:rFonts w:ascii="PT Astra Serif" w:hAnsi="PT Astra Serif"/>
                  <w:sz w:val="28"/>
                  <w:szCs w:val="28"/>
                </w:rPr>
                <w:t>N 150-ЗСО</w:t>
              </w:r>
            </w:hyperlink>
            <w:r w:rsidRPr="00EE5BC0">
              <w:rPr>
                <w:rFonts w:ascii="PT Astra Serif" w:hAnsi="PT Astra Serif"/>
                <w:sz w:val="28"/>
                <w:szCs w:val="28"/>
              </w:rPr>
              <w:t xml:space="preserve">, от 25.12.2024 </w:t>
            </w:r>
            <w:hyperlink r:id="rId244">
              <w:r w:rsidRPr="00EE5BC0">
                <w:rPr>
                  <w:rFonts w:ascii="PT Astra Serif" w:hAnsi="PT Astra Serif"/>
                  <w:sz w:val="28"/>
                  <w:szCs w:val="28"/>
                </w:rPr>
                <w:t>N 160-ЗСО</w:t>
              </w:r>
            </w:hyperlink>
            <w:r w:rsidRPr="00EE5BC0">
              <w:rPr>
                <w:rFonts w:ascii="PT Astra Serif" w:hAnsi="PT Astra Serif"/>
                <w:sz w:val="28"/>
                <w:szCs w:val="28"/>
              </w:rPr>
              <w:t>)</w:t>
            </w:r>
          </w:p>
        </w:tc>
      </w:tr>
      <w:tr w:rsidR="00EE5BC0" w:rsidRPr="00EE5BC0">
        <w:tblPrEx>
          <w:tblBorders>
            <w:insideH w:val="nil"/>
          </w:tblBorders>
        </w:tblPrEx>
        <w:tc>
          <w:tcPr>
            <w:tcW w:w="4989"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Численность детей в возрасте до 6 лет по муниципальным районам (муниципальным округам, городским округам) на 1 января текущего года</w:t>
            </w:r>
          </w:p>
        </w:tc>
        <w:tc>
          <w:tcPr>
            <w:tcW w:w="4082"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территориальный орган Росстата по Саратовской области (по согласованию), информация, предоставляемая органами местного самоуправления </w:t>
            </w:r>
            <w:hyperlink w:anchor="P607">
              <w:r w:rsidRPr="00EE5BC0">
                <w:rPr>
                  <w:rFonts w:ascii="PT Astra Serif" w:hAnsi="PT Astra Serif"/>
                  <w:sz w:val="28"/>
                  <w:szCs w:val="28"/>
                </w:rPr>
                <w:t>&lt;1&gt;</w:t>
              </w:r>
            </w:hyperlink>
          </w:p>
        </w:tc>
      </w:tr>
      <w:tr w:rsidR="00EE5BC0" w:rsidRPr="00EE5BC0">
        <w:tblPrEx>
          <w:tblBorders>
            <w:insideH w:val="nil"/>
          </w:tblBorders>
        </w:tblPrEx>
        <w:tc>
          <w:tcPr>
            <w:tcW w:w="9071" w:type="dxa"/>
            <w:gridSpan w:val="2"/>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29.11.2022 </w:t>
            </w:r>
            <w:hyperlink r:id="rId245">
              <w:r w:rsidRPr="00EE5BC0">
                <w:rPr>
                  <w:rFonts w:ascii="PT Astra Serif" w:hAnsi="PT Astra Serif"/>
                  <w:sz w:val="28"/>
                  <w:szCs w:val="28"/>
                </w:rPr>
                <w:t>N 150-ЗСО</w:t>
              </w:r>
            </w:hyperlink>
            <w:r w:rsidRPr="00EE5BC0">
              <w:rPr>
                <w:rFonts w:ascii="PT Astra Serif" w:hAnsi="PT Astra Serif"/>
                <w:sz w:val="28"/>
                <w:szCs w:val="28"/>
              </w:rPr>
              <w:t xml:space="preserve">, от 25.12.2024 </w:t>
            </w:r>
            <w:hyperlink r:id="rId246">
              <w:r w:rsidRPr="00EE5BC0">
                <w:rPr>
                  <w:rFonts w:ascii="PT Astra Serif" w:hAnsi="PT Astra Serif"/>
                  <w:sz w:val="28"/>
                  <w:szCs w:val="28"/>
                </w:rPr>
                <w:t>N 160-ЗСО</w:t>
              </w:r>
            </w:hyperlink>
            <w:r w:rsidRPr="00EE5BC0">
              <w:rPr>
                <w:rFonts w:ascii="PT Astra Serif" w:hAnsi="PT Astra Serif"/>
                <w:sz w:val="28"/>
                <w:szCs w:val="28"/>
              </w:rPr>
              <w:t>)</w:t>
            </w:r>
          </w:p>
        </w:tc>
      </w:tr>
      <w:tr w:rsidR="00EE5BC0" w:rsidRPr="00EE5BC0">
        <w:tblPrEx>
          <w:tblBorders>
            <w:insideH w:val="nil"/>
          </w:tblBorders>
        </w:tblPrEx>
        <w:tc>
          <w:tcPr>
            <w:tcW w:w="4989"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Численность детей в возрасте до 17 лет по муниципальным районам (муниципальным округам, городским округам) на 1 января текущего года</w:t>
            </w:r>
          </w:p>
        </w:tc>
        <w:tc>
          <w:tcPr>
            <w:tcW w:w="4082"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территориальный орган Росстата по Саратовской области (по согласованию), информация, предоставляемая органами местного самоуправления </w:t>
            </w:r>
            <w:hyperlink w:anchor="P607">
              <w:r w:rsidRPr="00EE5BC0">
                <w:rPr>
                  <w:rFonts w:ascii="PT Astra Serif" w:hAnsi="PT Astra Serif"/>
                  <w:sz w:val="28"/>
                  <w:szCs w:val="28"/>
                </w:rPr>
                <w:t>&lt;1&gt;</w:t>
              </w:r>
            </w:hyperlink>
          </w:p>
        </w:tc>
      </w:tr>
      <w:tr w:rsidR="00EE5BC0" w:rsidRPr="00EE5BC0">
        <w:tblPrEx>
          <w:tblBorders>
            <w:insideH w:val="nil"/>
          </w:tblBorders>
        </w:tblPrEx>
        <w:tc>
          <w:tcPr>
            <w:tcW w:w="9071" w:type="dxa"/>
            <w:gridSpan w:val="2"/>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12.12.2016 </w:t>
            </w:r>
            <w:hyperlink r:id="rId247">
              <w:r w:rsidRPr="00EE5BC0">
                <w:rPr>
                  <w:rFonts w:ascii="PT Astra Serif" w:hAnsi="PT Astra Serif"/>
                  <w:sz w:val="28"/>
                  <w:szCs w:val="28"/>
                </w:rPr>
                <w:t>N 161-ЗСО</w:t>
              </w:r>
            </w:hyperlink>
            <w:r w:rsidRPr="00EE5BC0">
              <w:rPr>
                <w:rFonts w:ascii="PT Astra Serif" w:hAnsi="PT Astra Serif"/>
                <w:sz w:val="28"/>
                <w:szCs w:val="28"/>
              </w:rPr>
              <w:t xml:space="preserve">, от 29.11.2022 </w:t>
            </w:r>
            <w:hyperlink r:id="rId248">
              <w:r w:rsidRPr="00EE5BC0">
                <w:rPr>
                  <w:rFonts w:ascii="PT Astra Serif" w:hAnsi="PT Astra Serif"/>
                  <w:sz w:val="28"/>
                  <w:szCs w:val="28"/>
                </w:rPr>
                <w:t>N 150-ЗСО</w:t>
              </w:r>
            </w:hyperlink>
            <w:r w:rsidRPr="00EE5BC0">
              <w:rPr>
                <w:rFonts w:ascii="PT Astra Serif" w:hAnsi="PT Astra Serif"/>
                <w:sz w:val="28"/>
                <w:szCs w:val="28"/>
              </w:rPr>
              <w:t xml:space="preserve">, от 25.12.2024 </w:t>
            </w:r>
            <w:hyperlink r:id="rId249">
              <w:r w:rsidRPr="00EE5BC0">
                <w:rPr>
                  <w:rFonts w:ascii="PT Astra Serif" w:hAnsi="PT Astra Serif"/>
                  <w:sz w:val="28"/>
                  <w:szCs w:val="28"/>
                </w:rPr>
                <w:t>N 160-ЗСО</w:t>
              </w:r>
            </w:hyperlink>
            <w:r w:rsidRPr="00EE5BC0">
              <w:rPr>
                <w:rFonts w:ascii="PT Astra Serif" w:hAnsi="PT Astra Serif"/>
                <w:sz w:val="28"/>
                <w:szCs w:val="28"/>
              </w:rPr>
              <w:t>)</w:t>
            </w:r>
          </w:p>
        </w:tc>
      </w:tr>
      <w:tr w:rsidR="00EE5BC0" w:rsidRPr="00EE5BC0">
        <w:tblPrEx>
          <w:tblBorders>
            <w:insideH w:val="nil"/>
          </w:tblBorders>
        </w:tblPrEx>
        <w:tc>
          <w:tcPr>
            <w:tcW w:w="9071" w:type="dxa"/>
            <w:gridSpan w:val="2"/>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Строка исключена с 1 января 2015 года. - </w:t>
            </w:r>
            <w:hyperlink r:id="rId250">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25.12.2014 N 188-ЗСО</w:t>
            </w:r>
          </w:p>
        </w:tc>
      </w:tr>
      <w:tr w:rsidR="00EE5BC0" w:rsidRPr="00EE5BC0">
        <w:tblPrEx>
          <w:tblBorders>
            <w:insideH w:val="nil"/>
          </w:tblBorders>
        </w:tblPrEx>
        <w:tc>
          <w:tcPr>
            <w:tcW w:w="4989"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Численность городского населения муниципальных районов (муниципальных округов, городских округов) на 1 января текущего года</w:t>
            </w:r>
          </w:p>
        </w:tc>
        <w:tc>
          <w:tcPr>
            <w:tcW w:w="4082"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территориальный орган Росстата по Саратовской области (по согласованию), информация, предоставляемая органами </w:t>
            </w:r>
            <w:r w:rsidRPr="00EE5BC0">
              <w:rPr>
                <w:rFonts w:ascii="PT Astra Serif" w:hAnsi="PT Astra Serif"/>
                <w:sz w:val="28"/>
                <w:szCs w:val="28"/>
              </w:rPr>
              <w:lastRenderedPageBreak/>
              <w:t xml:space="preserve">местного самоуправления </w:t>
            </w:r>
            <w:hyperlink w:anchor="P607">
              <w:r w:rsidRPr="00EE5BC0">
                <w:rPr>
                  <w:rFonts w:ascii="PT Astra Serif" w:hAnsi="PT Astra Serif"/>
                  <w:sz w:val="28"/>
                  <w:szCs w:val="28"/>
                </w:rPr>
                <w:t>&lt;1&gt;</w:t>
              </w:r>
            </w:hyperlink>
          </w:p>
        </w:tc>
      </w:tr>
      <w:tr w:rsidR="00EE5BC0" w:rsidRPr="00EE5BC0">
        <w:tblPrEx>
          <w:tblBorders>
            <w:insideH w:val="nil"/>
          </w:tblBorders>
        </w:tblPrEx>
        <w:tc>
          <w:tcPr>
            <w:tcW w:w="9071" w:type="dxa"/>
            <w:gridSpan w:val="2"/>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 xml:space="preserve">(в ред. Законов Саратовской области от 29.11.2022 </w:t>
            </w:r>
            <w:hyperlink r:id="rId251">
              <w:r w:rsidRPr="00EE5BC0">
                <w:rPr>
                  <w:rFonts w:ascii="PT Astra Serif" w:hAnsi="PT Astra Serif"/>
                  <w:sz w:val="28"/>
                  <w:szCs w:val="28"/>
                </w:rPr>
                <w:t>N 150-ЗСО</w:t>
              </w:r>
            </w:hyperlink>
            <w:r w:rsidRPr="00EE5BC0">
              <w:rPr>
                <w:rFonts w:ascii="PT Astra Serif" w:hAnsi="PT Astra Serif"/>
                <w:sz w:val="28"/>
                <w:szCs w:val="28"/>
              </w:rPr>
              <w:t xml:space="preserve">, от 25.12.2024 </w:t>
            </w:r>
            <w:hyperlink r:id="rId252">
              <w:r w:rsidRPr="00EE5BC0">
                <w:rPr>
                  <w:rFonts w:ascii="PT Astra Serif" w:hAnsi="PT Astra Serif"/>
                  <w:sz w:val="28"/>
                  <w:szCs w:val="28"/>
                </w:rPr>
                <w:t>N 160-ЗСО</w:t>
              </w:r>
            </w:hyperlink>
            <w:r w:rsidRPr="00EE5BC0">
              <w:rPr>
                <w:rFonts w:ascii="PT Astra Serif" w:hAnsi="PT Astra Serif"/>
                <w:sz w:val="28"/>
                <w:szCs w:val="28"/>
              </w:rPr>
              <w:t>)</w:t>
            </w:r>
          </w:p>
        </w:tc>
      </w:tr>
      <w:tr w:rsidR="00EE5BC0" w:rsidRPr="00EE5BC0">
        <w:tblPrEx>
          <w:tblBorders>
            <w:insideH w:val="nil"/>
          </w:tblBorders>
        </w:tblPrEx>
        <w:tc>
          <w:tcPr>
            <w:tcW w:w="4989"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Численность постоянного населения муниципальных районов (муниципальных округов, городских округов), проживающего в населенных пунктах с численностью населения менее 500 человек, на 1 января текущего года</w:t>
            </w:r>
          </w:p>
        </w:tc>
        <w:tc>
          <w:tcPr>
            <w:tcW w:w="4082"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территориальный орган Росстата по Саратовской области (по согласованию), информация, предоставляемая органами местного самоуправления </w:t>
            </w:r>
            <w:hyperlink w:anchor="P607">
              <w:r w:rsidRPr="00EE5BC0">
                <w:rPr>
                  <w:rFonts w:ascii="PT Astra Serif" w:hAnsi="PT Astra Serif"/>
                  <w:sz w:val="28"/>
                  <w:szCs w:val="28"/>
                </w:rPr>
                <w:t>&lt;1&gt;</w:t>
              </w:r>
            </w:hyperlink>
          </w:p>
        </w:tc>
      </w:tr>
      <w:tr w:rsidR="00EE5BC0" w:rsidRPr="00EE5BC0">
        <w:tblPrEx>
          <w:tblBorders>
            <w:insideH w:val="nil"/>
          </w:tblBorders>
        </w:tblPrEx>
        <w:tc>
          <w:tcPr>
            <w:tcW w:w="9071" w:type="dxa"/>
            <w:gridSpan w:val="2"/>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29.11.2022 </w:t>
            </w:r>
            <w:hyperlink r:id="rId253">
              <w:r w:rsidRPr="00EE5BC0">
                <w:rPr>
                  <w:rFonts w:ascii="PT Astra Serif" w:hAnsi="PT Astra Serif"/>
                  <w:sz w:val="28"/>
                  <w:szCs w:val="28"/>
                </w:rPr>
                <w:t>N 150-ЗСО</w:t>
              </w:r>
            </w:hyperlink>
            <w:r w:rsidRPr="00EE5BC0">
              <w:rPr>
                <w:rFonts w:ascii="PT Astra Serif" w:hAnsi="PT Astra Serif"/>
                <w:sz w:val="28"/>
                <w:szCs w:val="28"/>
              </w:rPr>
              <w:t xml:space="preserve">, от 25.12.2024 </w:t>
            </w:r>
            <w:hyperlink r:id="rId254">
              <w:r w:rsidRPr="00EE5BC0">
                <w:rPr>
                  <w:rFonts w:ascii="PT Astra Serif" w:hAnsi="PT Astra Serif"/>
                  <w:sz w:val="28"/>
                  <w:szCs w:val="28"/>
                </w:rPr>
                <w:t>N 160-ЗСО</w:t>
              </w:r>
            </w:hyperlink>
            <w:r w:rsidRPr="00EE5BC0">
              <w:rPr>
                <w:rFonts w:ascii="PT Astra Serif" w:hAnsi="PT Astra Serif"/>
                <w:sz w:val="28"/>
                <w:szCs w:val="28"/>
              </w:rPr>
              <w:t>)</w:t>
            </w:r>
          </w:p>
        </w:tc>
      </w:tr>
      <w:tr w:rsidR="00EE5BC0" w:rsidRPr="00EE5BC0">
        <w:tblPrEx>
          <w:tblBorders>
            <w:insideH w:val="nil"/>
          </w:tblBorders>
        </w:tblPrEx>
        <w:tc>
          <w:tcPr>
            <w:tcW w:w="4989"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Средневзвешенные тарифы на услуги в сфере водоснабжения, водоотведения и очистки сточных вод по муниципальным районам (муниципальным округам, городским округам) и в целом по области</w:t>
            </w:r>
          </w:p>
        </w:tc>
        <w:tc>
          <w:tcPr>
            <w:tcW w:w="4082"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уполномоченный исполнительный орган области в сфере государственного регулирования тарифов</w:t>
            </w:r>
          </w:p>
        </w:tc>
      </w:tr>
      <w:tr w:rsidR="00EE5BC0" w:rsidRPr="00EE5BC0">
        <w:tblPrEx>
          <w:tblBorders>
            <w:insideH w:val="nil"/>
          </w:tblBorders>
        </w:tblPrEx>
        <w:tc>
          <w:tcPr>
            <w:tcW w:w="9071" w:type="dxa"/>
            <w:gridSpan w:val="2"/>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28.12.2011 </w:t>
            </w:r>
            <w:hyperlink r:id="rId255">
              <w:r w:rsidRPr="00EE5BC0">
                <w:rPr>
                  <w:rFonts w:ascii="PT Astra Serif" w:hAnsi="PT Astra Serif"/>
                  <w:sz w:val="28"/>
                  <w:szCs w:val="28"/>
                </w:rPr>
                <w:t>N 222-ЗСО</w:t>
              </w:r>
            </w:hyperlink>
            <w:r w:rsidRPr="00EE5BC0">
              <w:rPr>
                <w:rFonts w:ascii="PT Astra Serif" w:hAnsi="PT Astra Serif"/>
                <w:sz w:val="28"/>
                <w:szCs w:val="28"/>
              </w:rPr>
              <w:t xml:space="preserve">, от 29.11.2022 </w:t>
            </w:r>
            <w:hyperlink r:id="rId256">
              <w:r w:rsidRPr="00EE5BC0">
                <w:rPr>
                  <w:rFonts w:ascii="PT Astra Serif" w:hAnsi="PT Astra Serif"/>
                  <w:sz w:val="28"/>
                  <w:szCs w:val="28"/>
                </w:rPr>
                <w:t>N 150-ЗСО</w:t>
              </w:r>
            </w:hyperlink>
            <w:r w:rsidRPr="00EE5BC0">
              <w:rPr>
                <w:rFonts w:ascii="PT Astra Serif" w:hAnsi="PT Astra Serif"/>
                <w:sz w:val="28"/>
                <w:szCs w:val="28"/>
              </w:rPr>
              <w:t xml:space="preserve">, от 25.12.2024 </w:t>
            </w:r>
            <w:hyperlink r:id="rId257">
              <w:r w:rsidRPr="00EE5BC0">
                <w:rPr>
                  <w:rFonts w:ascii="PT Astra Serif" w:hAnsi="PT Astra Serif"/>
                  <w:sz w:val="28"/>
                  <w:szCs w:val="28"/>
                </w:rPr>
                <w:t>N 160-ЗСО</w:t>
              </w:r>
            </w:hyperlink>
            <w:r w:rsidRPr="00EE5BC0">
              <w:rPr>
                <w:rFonts w:ascii="PT Astra Serif" w:hAnsi="PT Astra Serif"/>
                <w:sz w:val="28"/>
                <w:szCs w:val="28"/>
              </w:rPr>
              <w:t>)</w:t>
            </w:r>
          </w:p>
        </w:tc>
      </w:tr>
      <w:tr w:rsidR="00EE5BC0" w:rsidRPr="00EE5BC0">
        <w:tblPrEx>
          <w:tblBorders>
            <w:insideH w:val="nil"/>
          </w:tblBorders>
        </w:tblPrEx>
        <w:tc>
          <w:tcPr>
            <w:tcW w:w="4989"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Средневзвешенные тарифы на тепловую энергию по муниципальным районам (муниципальным округам, городским округам) и в целом по области</w:t>
            </w:r>
          </w:p>
        </w:tc>
        <w:tc>
          <w:tcPr>
            <w:tcW w:w="4082" w:type="dxa"/>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уполномоченный исполнительный орган области в сфере государственного регулирования тарифов</w:t>
            </w:r>
          </w:p>
        </w:tc>
      </w:tr>
      <w:tr w:rsidR="00EE5BC0" w:rsidRPr="00EE5BC0">
        <w:tblPrEx>
          <w:tblBorders>
            <w:insideH w:val="nil"/>
          </w:tblBorders>
        </w:tblPrEx>
        <w:tc>
          <w:tcPr>
            <w:tcW w:w="9071" w:type="dxa"/>
            <w:gridSpan w:val="2"/>
            <w:tcBorders>
              <w:top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28.12.2011 </w:t>
            </w:r>
            <w:hyperlink r:id="rId258">
              <w:r w:rsidRPr="00EE5BC0">
                <w:rPr>
                  <w:rFonts w:ascii="PT Astra Serif" w:hAnsi="PT Astra Serif"/>
                  <w:sz w:val="28"/>
                  <w:szCs w:val="28"/>
                </w:rPr>
                <w:t>N 222-ЗСО</w:t>
              </w:r>
            </w:hyperlink>
            <w:r w:rsidRPr="00EE5BC0">
              <w:rPr>
                <w:rFonts w:ascii="PT Astra Serif" w:hAnsi="PT Astra Serif"/>
                <w:sz w:val="28"/>
                <w:szCs w:val="28"/>
              </w:rPr>
              <w:t xml:space="preserve">, от 29.11.2022 </w:t>
            </w:r>
            <w:hyperlink r:id="rId259">
              <w:r w:rsidRPr="00EE5BC0">
                <w:rPr>
                  <w:rFonts w:ascii="PT Astra Serif" w:hAnsi="PT Astra Serif"/>
                  <w:sz w:val="28"/>
                  <w:szCs w:val="28"/>
                </w:rPr>
                <w:t>N 150-ЗСО</w:t>
              </w:r>
            </w:hyperlink>
            <w:r w:rsidRPr="00EE5BC0">
              <w:rPr>
                <w:rFonts w:ascii="PT Astra Serif" w:hAnsi="PT Astra Serif"/>
                <w:sz w:val="28"/>
                <w:szCs w:val="28"/>
              </w:rPr>
              <w:t xml:space="preserve">, от 25.12.2024 </w:t>
            </w:r>
            <w:hyperlink r:id="rId260">
              <w:r w:rsidRPr="00EE5BC0">
                <w:rPr>
                  <w:rFonts w:ascii="PT Astra Serif" w:hAnsi="PT Astra Serif"/>
                  <w:sz w:val="28"/>
                  <w:szCs w:val="28"/>
                </w:rPr>
                <w:t>N 160-ЗСО</w:t>
              </w:r>
            </w:hyperlink>
            <w:r w:rsidRPr="00EE5BC0">
              <w:rPr>
                <w:rFonts w:ascii="PT Astra Serif" w:hAnsi="PT Astra Serif"/>
                <w:sz w:val="28"/>
                <w:szCs w:val="28"/>
              </w:rPr>
              <w:t>)</w:t>
            </w: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bookmarkStart w:id="28" w:name="P607"/>
      <w:bookmarkEnd w:id="28"/>
      <w:r w:rsidRPr="00EE5BC0">
        <w:rPr>
          <w:rFonts w:ascii="PT Astra Serif" w:hAnsi="PT Astra Serif"/>
          <w:sz w:val="28"/>
          <w:szCs w:val="28"/>
        </w:rPr>
        <w:t>&lt;1</w:t>
      </w:r>
      <w:proofErr w:type="gramStart"/>
      <w:r w:rsidRPr="00EE5BC0">
        <w:rPr>
          <w:rFonts w:ascii="PT Astra Serif" w:hAnsi="PT Astra Serif"/>
          <w:sz w:val="28"/>
          <w:szCs w:val="28"/>
        </w:rPr>
        <w:t>&gt; В</w:t>
      </w:r>
      <w:proofErr w:type="gramEnd"/>
      <w:r w:rsidRPr="00EE5BC0">
        <w:rPr>
          <w:rFonts w:ascii="PT Astra Serif" w:hAnsi="PT Astra Serif"/>
          <w:sz w:val="28"/>
          <w:szCs w:val="28"/>
        </w:rPr>
        <w:t xml:space="preserve"> случае преобразования в очередном финансовом году и плановом периоде муниципальных образований области с изменением численности постоянного населения муниципальных районов (муниципальных округов, городских округов)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(сноска введена </w:t>
      </w:r>
      <w:hyperlink r:id="rId261">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29.11.2022 N 150-ЗСО; в ред. </w:t>
      </w:r>
      <w:hyperlink r:id="rId26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Индекс бюджетных расходов муниципальных районов (муниципальных округов, городских округов)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6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2"/>
          <w:sz w:val="28"/>
          <w:szCs w:val="28"/>
        </w:rPr>
        <w:drawing>
          <wp:inline distT="0" distB="0" distL="0" distR="0" wp14:anchorId="275A0F8E" wp14:editId="4513745B">
            <wp:extent cx="2001520" cy="30416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2001520" cy="30416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ИБР</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бюджетных расходов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6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а</w:t>
      </w:r>
      <w:proofErr w:type="gramStart"/>
      <w:r w:rsidRPr="00EE5BC0">
        <w:rPr>
          <w:rFonts w:ascii="PT Astra Serif" w:hAnsi="PT Astra Serif"/>
          <w:sz w:val="28"/>
          <w:szCs w:val="28"/>
          <w:vertAlign w:val="subscript"/>
        </w:rPr>
        <w:t>i</w:t>
      </w:r>
      <w:proofErr w:type="spellEnd"/>
      <w:proofErr w:type="gramEnd"/>
      <w:r w:rsidRPr="00EE5BC0">
        <w:rPr>
          <w:rFonts w:ascii="PT Astra Serif" w:hAnsi="PT Astra Serif"/>
          <w:sz w:val="28"/>
          <w:szCs w:val="28"/>
        </w:rPr>
        <w:t xml:space="preserve"> - доля i-</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вида расходов в составе репрезентативной системы расходных обязательств согласно </w:t>
      </w:r>
      <w:hyperlink w:anchor="P538">
        <w:r w:rsidRPr="00EE5BC0">
          <w:rPr>
            <w:rFonts w:ascii="PT Astra Serif" w:hAnsi="PT Astra Serif"/>
            <w:sz w:val="28"/>
            <w:szCs w:val="28"/>
          </w:rPr>
          <w:t>таблице 2</w:t>
        </w:r>
      </w:hyperlink>
      <w:r w:rsidRPr="00EE5BC0">
        <w:rPr>
          <w:rFonts w:ascii="PT Astra Serif" w:hAnsi="PT Astra Serif"/>
          <w:sz w:val="28"/>
          <w:szCs w:val="28"/>
        </w:rPr>
        <w:t>. Определяется исходя из фактических или прогнозных данных;</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6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ИБР</w:t>
      </w:r>
      <w:proofErr w:type="gramStart"/>
      <w:r w:rsidRPr="00EE5BC0">
        <w:rPr>
          <w:rFonts w:ascii="PT Astra Serif" w:hAnsi="PT Astra Serif"/>
          <w:sz w:val="28"/>
          <w:szCs w:val="28"/>
          <w:vertAlign w:val="subscript"/>
        </w:rPr>
        <w:t>ji</w:t>
      </w:r>
      <w:proofErr w:type="spellEnd"/>
      <w:proofErr w:type="gramEnd"/>
      <w:r w:rsidRPr="00EE5BC0">
        <w:rPr>
          <w:rFonts w:ascii="PT Astra Serif" w:hAnsi="PT Astra Serif"/>
          <w:sz w:val="28"/>
          <w:szCs w:val="28"/>
        </w:rPr>
        <w:t xml:space="preserve"> - индекс бюджетных расходов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виду расходов репрезентативной системы расходных обязательств.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6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Индекс бюджетных расходов муниципального района (муниципального округа, городского округа) по отдельному виду расходных обязательств, входящему в состав репрезентативной системы расходов,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6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4"/>
          <w:sz w:val="28"/>
          <w:szCs w:val="28"/>
        </w:rPr>
        <w:drawing>
          <wp:inline distT="0" distB="0" distL="0" distR="0" wp14:anchorId="5CEBF45C" wp14:editId="630A5E30">
            <wp:extent cx="3656965" cy="57658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3656965" cy="57658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ИБР</w:t>
      </w:r>
      <w:proofErr w:type="gramStart"/>
      <w:r w:rsidRPr="00EE5BC0">
        <w:rPr>
          <w:rFonts w:ascii="PT Astra Serif" w:hAnsi="PT Astra Serif"/>
          <w:sz w:val="28"/>
          <w:szCs w:val="28"/>
          <w:vertAlign w:val="subscript"/>
        </w:rPr>
        <w:t>ji</w:t>
      </w:r>
      <w:proofErr w:type="spellEnd"/>
      <w:proofErr w:type="gramEnd"/>
      <w:r w:rsidRPr="00EE5BC0">
        <w:rPr>
          <w:rFonts w:ascii="PT Astra Serif" w:hAnsi="PT Astra Serif"/>
          <w:sz w:val="28"/>
          <w:szCs w:val="28"/>
        </w:rPr>
        <w:t xml:space="preserve"> - индекс бюджетных расходов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виду расходов, входящему в состав репрезентативной системы расходов;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7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proofErr w:type="gramStart"/>
      <w:r w:rsidRPr="00EE5BC0">
        <w:rPr>
          <w:rFonts w:ascii="PT Astra Serif" w:hAnsi="PT Astra Serif"/>
          <w:sz w:val="28"/>
          <w:szCs w:val="28"/>
        </w:rPr>
        <w:t>П</w:t>
      </w:r>
      <w:proofErr w:type="gramEnd"/>
      <w:r w:rsidRPr="00EE5BC0">
        <w:rPr>
          <w:rFonts w:ascii="PT Astra Serif" w:hAnsi="PT Astra Serif"/>
          <w:sz w:val="28"/>
          <w:szCs w:val="28"/>
          <w:vertAlign w:val="subscript"/>
        </w:rPr>
        <w:t>ji</w:t>
      </w:r>
      <w:proofErr w:type="spellEnd"/>
      <w:r w:rsidRPr="00EE5BC0">
        <w:rPr>
          <w:rFonts w:ascii="PT Astra Serif" w:hAnsi="PT Astra Serif"/>
          <w:sz w:val="28"/>
          <w:szCs w:val="28"/>
        </w:rPr>
        <w:t xml:space="preserve"> - численность потребителей бюджетных услуг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виду расходов, входящему в состав репрезентативной системы расходов согласно </w:t>
      </w:r>
      <w:hyperlink w:anchor="P538">
        <w:r w:rsidRPr="00EE5BC0">
          <w:rPr>
            <w:rFonts w:ascii="PT Astra Serif" w:hAnsi="PT Astra Serif"/>
            <w:sz w:val="28"/>
            <w:szCs w:val="28"/>
          </w:rPr>
          <w:t>таблице 2</w:t>
        </w:r>
      </w:hyperlink>
      <w:r w:rsidRPr="00EE5BC0">
        <w:rPr>
          <w:rFonts w:ascii="PT Astra Serif" w:hAnsi="PT Astra Serif"/>
          <w:sz w:val="28"/>
          <w:szCs w:val="28"/>
        </w:rPr>
        <w:t>,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7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45D742B0" wp14:editId="6E263A4B">
            <wp:extent cx="670560" cy="2832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70560" cy="283210"/>
                    </a:xfrm>
                    <a:prstGeom prst="rect">
                      <a:avLst/>
                    </a:prstGeom>
                    <a:noFill/>
                    <a:ln>
                      <a:noFill/>
                    </a:ln>
                  </pic:spPr>
                </pic:pic>
              </a:graphicData>
            </a:graphic>
          </wp:inline>
        </w:drawing>
      </w:r>
      <w:r w:rsidRPr="00EE5BC0">
        <w:rPr>
          <w:rFonts w:ascii="PT Astra Serif" w:hAnsi="PT Astra Serif"/>
          <w:sz w:val="28"/>
          <w:szCs w:val="28"/>
        </w:rPr>
        <w:t xml:space="preserve"> </w:t>
      </w:r>
      <w:proofErr w:type="gramStart"/>
      <w:r w:rsidRPr="00EE5BC0">
        <w:rPr>
          <w:rFonts w:ascii="PT Astra Serif" w:hAnsi="PT Astra Serif"/>
          <w:sz w:val="28"/>
          <w:szCs w:val="28"/>
        </w:rPr>
        <w:t>- коэффициенты удорожания стоимости предоставления бюджетных услуг, отражающие факторы, влияющие на стоимость предоставляемых бюджетных услуг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виду расходов, входящему в состав репрезентативной системы расходов, в расчете на одного потребителя бюджетных услуг в j-м муниципальном районе (муниципальном округе, городском округе);</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7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lastRenderedPageBreak/>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7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 - численность постоянного населения области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Коэффициенты удорожания стоимости предоставления бюджетных услуг рассчитываются по следующим формулам:</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1) коэффициент масштаба: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9"/>
          <w:sz w:val="28"/>
          <w:szCs w:val="28"/>
        </w:rPr>
        <w:drawing>
          <wp:inline distT="0" distB="0" distL="0" distR="0" wp14:anchorId="13C9A8E8" wp14:editId="3A61963C">
            <wp:extent cx="1592580" cy="51371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592580" cy="51371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К</w:t>
      </w:r>
      <w:r w:rsidRPr="00EE5BC0">
        <w:rPr>
          <w:rFonts w:ascii="PT Astra Serif" w:hAnsi="PT Astra Serif"/>
          <w:sz w:val="28"/>
          <w:szCs w:val="28"/>
          <w:vertAlign w:val="superscript"/>
        </w:rPr>
        <w:t>м</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коэффициент масштаба для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7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7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r w:rsidRPr="00EE5BC0">
        <w:rPr>
          <w:rFonts w:ascii="PT Astra Serif" w:hAnsi="PT Astra Serif"/>
          <w:sz w:val="28"/>
          <w:szCs w:val="28"/>
          <w:vertAlign w:val="subscript"/>
        </w:rPr>
        <w:t>ср</w:t>
      </w:r>
      <w:proofErr w:type="spellEnd"/>
      <w:r w:rsidRPr="00EE5BC0">
        <w:rPr>
          <w:rFonts w:ascii="PT Astra Serif" w:hAnsi="PT Astra Serif"/>
          <w:sz w:val="28"/>
          <w:szCs w:val="28"/>
        </w:rPr>
        <w:t xml:space="preserve"> - средняя численность постоянного населения муниципальных районов (муниципальных округов, городских округов) области на 1 января текущего года, рассчитываемая как отношение численности населения области к общему количеству муниципальных районов, муниципальных округов и городских округов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7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 коэффициент дисперсности расселения:</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1"/>
          <w:sz w:val="28"/>
          <w:szCs w:val="28"/>
        </w:rPr>
        <w:drawing>
          <wp:inline distT="0" distB="0" distL="0" distR="0" wp14:anchorId="0852B8CE" wp14:editId="6888770C">
            <wp:extent cx="1163320" cy="53467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1163320" cy="53467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К</w:t>
      </w:r>
      <w:r w:rsidRPr="00EE5BC0">
        <w:rPr>
          <w:rFonts w:ascii="PT Astra Serif" w:hAnsi="PT Astra Serif"/>
          <w:sz w:val="28"/>
          <w:szCs w:val="28"/>
          <w:vertAlign w:val="superscript"/>
        </w:rPr>
        <w:t>д</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коэффициент дисперсности расселения в j-м муниципальном районе (муниципальном округе, городском округе);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8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r w:rsidRPr="00EE5BC0">
        <w:rPr>
          <w:rFonts w:ascii="PT Astra Serif" w:hAnsi="PT Astra Serif"/>
          <w:sz w:val="28"/>
          <w:szCs w:val="28"/>
          <w:vertAlign w:val="superscript"/>
        </w:rPr>
        <w:t>м</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проживающего в населенных пунктах с численностью населения менее 500 человек,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8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w:t>
      </w:r>
      <w:r w:rsidRPr="00EE5BC0">
        <w:rPr>
          <w:rFonts w:ascii="PT Astra Serif" w:hAnsi="PT Astra Serif"/>
          <w:sz w:val="28"/>
          <w:szCs w:val="28"/>
        </w:rPr>
        <w:lastRenderedPageBreak/>
        <w:t>(муниципального округа, городского округа)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8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3) коэффициент уровня урбанизации: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1"/>
          <w:sz w:val="28"/>
          <w:szCs w:val="28"/>
        </w:rPr>
        <w:drawing>
          <wp:inline distT="0" distB="0" distL="0" distR="0" wp14:anchorId="2181239A" wp14:editId="723F8DA1">
            <wp:extent cx="1173480" cy="53467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1173480" cy="53467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К</w:t>
      </w:r>
      <w:r w:rsidRPr="00EE5BC0">
        <w:rPr>
          <w:rFonts w:ascii="PT Astra Serif" w:hAnsi="PT Astra Serif"/>
          <w:sz w:val="28"/>
          <w:szCs w:val="28"/>
          <w:vertAlign w:val="superscript"/>
        </w:rPr>
        <w:t>у</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коэффициент уровня урбанизации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8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r w:rsidRPr="00EE5BC0">
        <w:rPr>
          <w:rFonts w:ascii="PT Astra Serif" w:hAnsi="PT Astra Serif"/>
          <w:sz w:val="28"/>
          <w:szCs w:val="28"/>
          <w:vertAlign w:val="superscript"/>
        </w:rPr>
        <w:t>г</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городского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8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8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 утратил силу с 1 января 2015 года. - </w:t>
      </w:r>
      <w:hyperlink r:id="rId287">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 коэффициент стоимости коммунальных услуг:</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8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6"/>
          <w:sz w:val="28"/>
          <w:szCs w:val="28"/>
        </w:rPr>
        <w:drawing>
          <wp:inline distT="0" distB="0" distL="0" distR="0" wp14:anchorId="668363E1" wp14:editId="599B8A13">
            <wp:extent cx="2766060" cy="47180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2766060" cy="47180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9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56AFDE73" wp14:editId="33F5BFAA">
            <wp:extent cx="304165" cy="28321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04165" cy="283210"/>
                    </a:xfrm>
                    <a:prstGeom prst="rect">
                      <a:avLst/>
                    </a:prstGeom>
                    <a:noFill/>
                    <a:ln>
                      <a:noFill/>
                    </a:ln>
                  </pic:spPr>
                </pic:pic>
              </a:graphicData>
            </a:graphic>
          </wp:inline>
        </w:drawing>
      </w:r>
      <w:r w:rsidRPr="00EE5BC0">
        <w:rPr>
          <w:rFonts w:ascii="PT Astra Serif" w:hAnsi="PT Astra Serif"/>
          <w:sz w:val="28"/>
          <w:szCs w:val="28"/>
        </w:rPr>
        <w:t xml:space="preserve"> - коэффициент стоимости предоставления коммунальных услуг в j-ом муниципальном районе (муниципальном округе, городском округе);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28.12.2011 </w:t>
      </w:r>
      <w:hyperlink r:id="rId292">
        <w:r w:rsidRPr="00EE5BC0">
          <w:rPr>
            <w:rFonts w:ascii="PT Astra Serif" w:hAnsi="PT Astra Serif"/>
            <w:sz w:val="28"/>
            <w:szCs w:val="28"/>
          </w:rPr>
          <w:t>N 222-ЗСО</w:t>
        </w:r>
      </w:hyperlink>
      <w:r w:rsidRPr="00EE5BC0">
        <w:rPr>
          <w:rFonts w:ascii="PT Astra Serif" w:hAnsi="PT Astra Serif"/>
          <w:sz w:val="28"/>
          <w:szCs w:val="28"/>
        </w:rPr>
        <w:t xml:space="preserve">, от 25.12.2024 </w:t>
      </w:r>
      <w:hyperlink r:id="rId293">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5538ABE5" wp14:editId="7A27581D">
            <wp:extent cx="251460" cy="28321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251460" cy="283210"/>
                    </a:xfrm>
                    <a:prstGeom prst="rect">
                      <a:avLst/>
                    </a:prstGeom>
                    <a:noFill/>
                    <a:ln>
                      <a:noFill/>
                    </a:ln>
                  </pic:spPr>
                </pic:pic>
              </a:graphicData>
            </a:graphic>
          </wp:inline>
        </w:drawing>
      </w:r>
      <w:r w:rsidRPr="00EE5BC0">
        <w:rPr>
          <w:rFonts w:ascii="PT Astra Serif" w:hAnsi="PT Astra Serif"/>
          <w:sz w:val="28"/>
          <w:szCs w:val="28"/>
        </w:rPr>
        <w:t xml:space="preserve"> - средневзвешенный тариф на тепловую энергию по j-</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муниципальному району (муниципальному округу, городскому округу);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28.12.2011 </w:t>
      </w:r>
      <w:hyperlink r:id="rId295">
        <w:r w:rsidRPr="00EE5BC0">
          <w:rPr>
            <w:rFonts w:ascii="PT Astra Serif" w:hAnsi="PT Astra Serif"/>
            <w:sz w:val="28"/>
            <w:szCs w:val="28"/>
          </w:rPr>
          <w:t>N 222-ЗСО</w:t>
        </w:r>
      </w:hyperlink>
      <w:r w:rsidRPr="00EE5BC0">
        <w:rPr>
          <w:rFonts w:ascii="PT Astra Serif" w:hAnsi="PT Astra Serif"/>
          <w:sz w:val="28"/>
          <w:szCs w:val="28"/>
        </w:rPr>
        <w:t xml:space="preserve">, от 25.12.2024 </w:t>
      </w:r>
      <w:hyperlink r:id="rId296">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proofErr w:type="spellStart"/>
      <w:proofErr w:type="gramStart"/>
      <w:r w:rsidRPr="00EE5BC0">
        <w:rPr>
          <w:rFonts w:ascii="PT Astra Serif" w:hAnsi="PT Astra Serif"/>
          <w:sz w:val="28"/>
          <w:szCs w:val="28"/>
        </w:rPr>
        <w:t>Т</w:t>
      </w:r>
      <w:r w:rsidRPr="00EE5BC0">
        <w:rPr>
          <w:rFonts w:ascii="PT Astra Serif" w:hAnsi="PT Astra Serif"/>
          <w:sz w:val="28"/>
          <w:szCs w:val="28"/>
          <w:vertAlign w:val="superscript"/>
        </w:rPr>
        <w:t>т</w:t>
      </w:r>
      <w:proofErr w:type="spellEnd"/>
      <w:proofErr w:type="gramEnd"/>
      <w:r w:rsidRPr="00EE5BC0">
        <w:rPr>
          <w:rFonts w:ascii="PT Astra Serif" w:hAnsi="PT Astra Serif"/>
          <w:sz w:val="28"/>
          <w:szCs w:val="28"/>
        </w:rPr>
        <w:t xml:space="preserve"> - средневзвешенный тариф на тепловую энергию по Саратовской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29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Т</w:t>
      </w:r>
      <w:r w:rsidRPr="00EE5BC0">
        <w:rPr>
          <w:rFonts w:ascii="PT Astra Serif" w:hAnsi="PT Astra Serif"/>
          <w:sz w:val="28"/>
          <w:szCs w:val="28"/>
          <w:vertAlign w:val="superscript"/>
        </w:rPr>
        <w:t>в</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средневзвешенный тариф на услуги в сфере водоснабжения, </w:t>
      </w:r>
      <w:r w:rsidRPr="00EE5BC0">
        <w:rPr>
          <w:rFonts w:ascii="PT Astra Serif" w:hAnsi="PT Astra Serif"/>
          <w:sz w:val="28"/>
          <w:szCs w:val="28"/>
        </w:rPr>
        <w:lastRenderedPageBreak/>
        <w:t>водоотведения и очистки сточных вод по j-</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муниципальному району (муниципальному округу, городскому округу);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28.12.2011 </w:t>
      </w:r>
      <w:hyperlink r:id="rId298">
        <w:r w:rsidRPr="00EE5BC0">
          <w:rPr>
            <w:rFonts w:ascii="PT Astra Serif" w:hAnsi="PT Astra Serif"/>
            <w:sz w:val="28"/>
            <w:szCs w:val="28"/>
          </w:rPr>
          <w:t>N 222-ЗСО</w:t>
        </w:r>
      </w:hyperlink>
      <w:r w:rsidRPr="00EE5BC0">
        <w:rPr>
          <w:rFonts w:ascii="PT Astra Serif" w:hAnsi="PT Astra Serif"/>
          <w:sz w:val="28"/>
          <w:szCs w:val="28"/>
        </w:rPr>
        <w:t xml:space="preserve">, от 25.12.2024 </w:t>
      </w:r>
      <w:hyperlink r:id="rId299">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Т</w:t>
      </w:r>
      <w:r w:rsidRPr="00EE5BC0">
        <w:rPr>
          <w:rFonts w:ascii="PT Astra Serif" w:hAnsi="PT Astra Serif"/>
          <w:sz w:val="28"/>
          <w:szCs w:val="28"/>
          <w:vertAlign w:val="superscript"/>
        </w:rPr>
        <w:t>в</w:t>
      </w:r>
      <w:proofErr w:type="spellEnd"/>
      <w:r w:rsidRPr="00EE5BC0">
        <w:rPr>
          <w:rFonts w:ascii="PT Astra Serif" w:hAnsi="PT Astra Serif"/>
          <w:sz w:val="28"/>
          <w:szCs w:val="28"/>
        </w:rPr>
        <w:t xml:space="preserve"> - средневзвешенный тариф на услуги в сфере водоснабжения, водоотведения и очистки сточных вод по Саратовской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0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В случае отсутствия статистических данных, необходимых для расчета индекса бюджетных расходов, на требуемую дату используются аналогичные статистические данные предыдущего периода.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301">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Рассчитанные оценки индекса бюджетных расходов не являются планируемыми или рекомендуемыми показателями, определяющими расходы бюджетов муниципальных районов (муниципальных округов, городских округов), и используются только для расчета бюджетной обеспеченности в целях межбюджетного регулирования.</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0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2.1. Определение критерия выравнивания расчетной бюджетной обеспеченности муниципальных районов (городских округов)</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Утратил силу с 1 января 2017 года. - </w:t>
      </w:r>
      <w:hyperlink r:id="rId303">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12.12.2016 N 161-ЗСО.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3. Определение объема дотаций на выравнивание бюджетной обеспеченности муниципальных районов (городских округов), заменяемых дополнительными нормативами отчислений от налога на доходы физических лиц в бюджеты муниципальных районов (городских округов)</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Утратил силу. - </w:t>
      </w:r>
      <w:hyperlink r:id="rId304">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4. Расчет дотаций на выравнивание бюджетной обеспеченности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12.12.2016 </w:t>
      </w:r>
      <w:hyperlink r:id="rId305">
        <w:r w:rsidRPr="00EE5BC0">
          <w:rPr>
            <w:rFonts w:ascii="PT Astra Serif" w:hAnsi="PT Astra Serif"/>
            <w:sz w:val="28"/>
            <w:szCs w:val="28"/>
          </w:rPr>
          <w:t>N 161-ЗСО</w:t>
        </w:r>
      </w:hyperlink>
      <w:r w:rsidRPr="00EE5BC0">
        <w:rPr>
          <w:rFonts w:ascii="PT Astra Serif" w:hAnsi="PT Astra Serif"/>
          <w:sz w:val="28"/>
          <w:szCs w:val="28"/>
        </w:rPr>
        <w:t xml:space="preserve">, от 25.12.2024 </w:t>
      </w:r>
      <w:hyperlink r:id="rId306">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4.1. Общий объем дотаций из областного бюджета на выравнивание бюджетной обеспеченности муниципальных районов (муниципальных округов, городских округов) (ФФПМ</w:t>
      </w:r>
      <w:proofErr w:type="gramStart"/>
      <w:r w:rsidRPr="00EE5BC0">
        <w:rPr>
          <w:rFonts w:ascii="PT Astra Serif" w:hAnsi="PT Astra Serif"/>
          <w:sz w:val="28"/>
          <w:szCs w:val="28"/>
        </w:rPr>
        <w:t>Р(</w:t>
      </w:r>
      <w:proofErr w:type="gramEnd"/>
      <w:r w:rsidRPr="00EE5BC0">
        <w:rPr>
          <w:rFonts w:ascii="PT Astra Serif" w:hAnsi="PT Astra Serif"/>
          <w:sz w:val="28"/>
          <w:szCs w:val="28"/>
        </w:rPr>
        <w:t>ГО))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0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1"/>
          <w:sz w:val="28"/>
          <w:szCs w:val="28"/>
        </w:rPr>
        <w:lastRenderedPageBreak/>
        <w:drawing>
          <wp:inline distT="0" distB="0" distL="0" distR="0" wp14:anchorId="22A1055C" wp14:editId="16575E76">
            <wp:extent cx="1771015" cy="28321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771015" cy="28321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Т</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объем средств, необходимых для доведения бюджетной обеспеченности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до уровня, установленного в качестве критерия выравнивания расчетной бюджетной обеспеченности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12.12.2016 </w:t>
      </w:r>
      <w:hyperlink r:id="rId309">
        <w:r w:rsidRPr="00EE5BC0">
          <w:rPr>
            <w:rFonts w:ascii="PT Astra Serif" w:hAnsi="PT Astra Serif"/>
            <w:sz w:val="28"/>
            <w:szCs w:val="28"/>
          </w:rPr>
          <w:t>N 161-ЗСО</w:t>
        </w:r>
      </w:hyperlink>
      <w:r w:rsidRPr="00EE5BC0">
        <w:rPr>
          <w:rFonts w:ascii="PT Astra Serif" w:hAnsi="PT Astra Serif"/>
          <w:sz w:val="28"/>
          <w:szCs w:val="28"/>
        </w:rPr>
        <w:t xml:space="preserve">, от 25.12.2024 </w:t>
      </w:r>
      <w:hyperlink r:id="rId310">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4.2. Объем средств, необходимых для доведения бюджетной обеспеченности муниципального района (муниципального округа, городского округа) до уровня, установленного в качестве критерия выравнивания расчетной бюджетной обеспеченности муниципальных районов (муниципальных округов, городских округов) (</w:t>
      </w:r>
      <w:proofErr w:type="spellStart"/>
      <w:r w:rsidRPr="00EE5BC0">
        <w:rPr>
          <w:rFonts w:ascii="PT Astra Serif" w:hAnsi="PT Astra Serif"/>
          <w:sz w:val="28"/>
          <w:szCs w:val="28"/>
        </w:rPr>
        <w:t>Т</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1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5"/>
          <w:sz w:val="28"/>
          <w:szCs w:val="28"/>
        </w:rPr>
        <w:drawing>
          <wp:inline distT="0" distB="0" distL="0" distR="0" wp14:anchorId="3375C32B" wp14:editId="47CD25FB">
            <wp:extent cx="2944495" cy="46101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944495" cy="46101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1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12.12.2016 N 161-ЗСО)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ПД</w:t>
      </w:r>
      <w:r w:rsidRPr="00EE5BC0">
        <w:rPr>
          <w:rFonts w:ascii="PT Astra Serif" w:hAnsi="PT Astra Serif"/>
          <w:sz w:val="28"/>
          <w:szCs w:val="28"/>
          <w:vertAlign w:val="superscript"/>
        </w:rPr>
        <w:t>М</w:t>
      </w:r>
      <w:proofErr w:type="gramStart"/>
      <w:r w:rsidRPr="00EE5BC0">
        <w:rPr>
          <w:rFonts w:ascii="PT Astra Serif" w:hAnsi="PT Astra Serif"/>
          <w:sz w:val="28"/>
          <w:szCs w:val="28"/>
          <w:vertAlign w:val="superscript"/>
        </w:rPr>
        <w:t>Р(</w:t>
      </w:r>
      <w:proofErr w:type="gramEnd"/>
      <w:r w:rsidRPr="00EE5BC0">
        <w:rPr>
          <w:rFonts w:ascii="PT Astra Serif" w:hAnsi="PT Astra Serif"/>
          <w:sz w:val="28"/>
          <w:szCs w:val="28"/>
          <w:vertAlign w:val="superscript"/>
        </w:rPr>
        <w:t>ГО)</w:t>
      </w:r>
      <w:r w:rsidRPr="00EE5BC0">
        <w:rPr>
          <w:rFonts w:ascii="PT Astra Serif" w:hAnsi="PT Astra Serif"/>
          <w:sz w:val="28"/>
          <w:szCs w:val="28"/>
        </w:rPr>
        <w:t xml:space="preserve"> - прогноз доходов консолидированных бюджетов муниципальных районов, бюджетов муниципальных округов и бюджетов городских округов в планируемом году;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25.12.2014 </w:t>
      </w:r>
      <w:hyperlink r:id="rId314">
        <w:r w:rsidRPr="00EE5BC0">
          <w:rPr>
            <w:rFonts w:ascii="PT Astra Serif" w:hAnsi="PT Astra Serif"/>
            <w:sz w:val="28"/>
            <w:szCs w:val="28"/>
          </w:rPr>
          <w:t>N 188-ЗСО</w:t>
        </w:r>
      </w:hyperlink>
      <w:r w:rsidRPr="00EE5BC0">
        <w:rPr>
          <w:rFonts w:ascii="PT Astra Serif" w:hAnsi="PT Astra Serif"/>
          <w:sz w:val="28"/>
          <w:szCs w:val="28"/>
        </w:rPr>
        <w:t xml:space="preserve">, от 12.12.2016 </w:t>
      </w:r>
      <w:hyperlink r:id="rId315">
        <w:r w:rsidRPr="00EE5BC0">
          <w:rPr>
            <w:rFonts w:ascii="PT Astra Serif" w:hAnsi="PT Astra Serif"/>
            <w:sz w:val="28"/>
            <w:szCs w:val="28"/>
          </w:rPr>
          <w:t>N 161-ЗСО</w:t>
        </w:r>
      </w:hyperlink>
      <w:r w:rsidRPr="00EE5BC0">
        <w:rPr>
          <w:rFonts w:ascii="PT Astra Serif" w:hAnsi="PT Astra Serif"/>
          <w:sz w:val="28"/>
          <w:szCs w:val="28"/>
        </w:rPr>
        <w:t xml:space="preserve">, от 25.12.2024 </w:t>
      </w:r>
      <w:hyperlink r:id="rId316">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К</w:t>
      </w:r>
      <w:r w:rsidRPr="00EE5BC0">
        <w:rPr>
          <w:rFonts w:ascii="PT Astra Serif" w:hAnsi="PT Astra Serif"/>
          <w:sz w:val="28"/>
          <w:szCs w:val="28"/>
          <w:vertAlign w:val="subscript"/>
        </w:rPr>
        <w:t>М</w:t>
      </w:r>
      <w:proofErr w:type="gramStart"/>
      <w:r w:rsidRPr="00EE5BC0">
        <w:rPr>
          <w:rFonts w:ascii="PT Astra Serif" w:hAnsi="PT Astra Serif"/>
          <w:sz w:val="28"/>
          <w:szCs w:val="28"/>
          <w:vertAlign w:val="subscript"/>
        </w:rPr>
        <w:t>Р(</w:t>
      </w:r>
      <w:proofErr w:type="gramEnd"/>
      <w:r w:rsidRPr="00EE5BC0">
        <w:rPr>
          <w:rFonts w:ascii="PT Astra Serif" w:hAnsi="PT Astra Serif"/>
          <w:sz w:val="28"/>
          <w:szCs w:val="28"/>
          <w:vertAlign w:val="subscript"/>
        </w:rPr>
        <w:t>ГО)</w:t>
      </w:r>
      <w:r w:rsidRPr="00EE5BC0">
        <w:rPr>
          <w:rFonts w:ascii="PT Astra Serif" w:hAnsi="PT Astra Serif"/>
          <w:sz w:val="28"/>
          <w:szCs w:val="28"/>
        </w:rPr>
        <w:t xml:space="preserve"> - критерий выравнивания расчетной бюджетной обеспеченности муниципальных районов (муниципальных округов, городских округов), значение которого определяется исходя из необходимости сокращения разрыва в уровне расчетной бюджетной обеспеченности наиболее обеспеченного и наименее обеспеченного муниципальных районов (городских округов) до величины не более 2-кратного на очередной финансовый год и не более 2,2 - кратного на первый и второй годы планового периода;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317">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12.12.2016 N 161-ЗСО; в ред. </w:t>
      </w:r>
      <w:hyperlink r:id="rId31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БО</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бюджетная обеспеченность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1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ИБР</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бюджетных расходов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 xml:space="preserve">(в ред. </w:t>
      </w:r>
      <w:hyperlink r:id="rId32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2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 - численность постоянного населения области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4.3. Утратил силу с 1 января 2017 года. - </w:t>
      </w:r>
      <w:hyperlink r:id="rId322">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12.12.2016 N 161-ЗСО.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4.4. Утратил силу. - </w:t>
      </w:r>
      <w:hyperlink r:id="rId323">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(п. 4 в ред. </w:t>
      </w:r>
      <w:hyperlink r:id="rId32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25.11.2013 N 197-ЗСО)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5. </w:t>
      </w:r>
      <w:proofErr w:type="gramStart"/>
      <w:r w:rsidRPr="00EE5BC0">
        <w:rPr>
          <w:rFonts w:ascii="PT Astra Serif" w:hAnsi="PT Astra Serif"/>
          <w:sz w:val="28"/>
          <w:szCs w:val="28"/>
        </w:rPr>
        <w:t>При определении объема дотаций на выравнивание бюджетной обеспеченности муниципальных районов (муниципальных округов, городских округов)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районов (муниципальных округов, городских округов) по сравнению со значением критерия, установленным законом области об областном бюджете на текущий финансовый год и плановый период, а также размера дотации на выравнивание</w:t>
      </w:r>
      <w:proofErr w:type="gramEnd"/>
      <w:r w:rsidRPr="00EE5BC0">
        <w:rPr>
          <w:rFonts w:ascii="PT Astra Serif" w:hAnsi="PT Astra Serif"/>
          <w:sz w:val="28"/>
          <w:szCs w:val="28"/>
        </w:rPr>
        <w:t xml:space="preserve"> </w:t>
      </w:r>
      <w:proofErr w:type="gramStart"/>
      <w:r w:rsidRPr="00EE5BC0">
        <w:rPr>
          <w:rFonts w:ascii="PT Astra Serif" w:hAnsi="PT Astra Serif"/>
          <w:sz w:val="28"/>
          <w:szCs w:val="28"/>
        </w:rPr>
        <w:t>бюджетной обеспеченности муниципальных районов (муниципальных округов, городских округов) бюджету каждого муниципального района (муниципального округа, городского округа) на очередной финансовый год и первый год планового периода по сравнению с размером дотации на выравнивание бюджетной обеспеченности муниципальных районов (муниципальных округов, городских округов), утвержденным соответственно на первый год планового периода и второй год планового периода в областном бюджете на текущий финансовый год и</w:t>
      </w:r>
      <w:proofErr w:type="gramEnd"/>
      <w:r w:rsidRPr="00EE5BC0">
        <w:rPr>
          <w:rFonts w:ascii="PT Astra Serif" w:hAnsi="PT Astra Serif"/>
          <w:sz w:val="28"/>
          <w:szCs w:val="28"/>
        </w:rPr>
        <w:t xml:space="preserve"> плановый период, за исключением случаев, предусмотренных </w:t>
      </w:r>
      <w:hyperlink r:id="rId325">
        <w:r w:rsidRPr="00EE5BC0">
          <w:rPr>
            <w:rFonts w:ascii="PT Astra Serif" w:hAnsi="PT Astra Serif"/>
            <w:sz w:val="28"/>
            <w:szCs w:val="28"/>
          </w:rPr>
          <w:t>пунктом 7 статьи 138</w:t>
        </w:r>
      </w:hyperlink>
      <w:r w:rsidRPr="00EE5BC0">
        <w:rPr>
          <w:rFonts w:ascii="PT Astra Serif" w:hAnsi="PT Astra Serif"/>
          <w:sz w:val="28"/>
          <w:szCs w:val="28"/>
        </w:rPr>
        <w:t xml:space="preserve"> Бюджетного кодекса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(п. 5 </w:t>
      </w:r>
      <w:proofErr w:type="gramStart"/>
      <w:r w:rsidRPr="00EE5BC0">
        <w:rPr>
          <w:rFonts w:ascii="PT Astra Serif" w:hAnsi="PT Astra Serif"/>
          <w:sz w:val="28"/>
          <w:szCs w:val="28"/>
        </w:rPr>
        <w:t>введен</w:t>
      </w:r>
      <w:proofErr w:type="gramEnd"/>
      <w:r w:rsidRPr="00EE5BC0">
        <w:rPr>
          <w:rFonts w:ascii="PT Astra Serif" w:hAnsi="PT Astra Serif"/>
          <w:sz w:val="28"/>
          <w:szCs w:val="28"/>
        </w:rPr>
        <w:t xml:space="preserve"> </w:t>
      </w:r>
      <w:hyperlink r:id="rId326">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26.11.2019 N 123-ЗСО; в ред. </w:t>
      </w:r>
      <w:hyperlink r:id="rId32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right"/>
        <w:outlineLvl w:val="0"/>
        <w:rPr>
          <w:rFonts w:ascii="PT Astra Serif" w:hAnsi="PT Astra Serif"/>
          <w:sz w:val="28"/>
          <w:szCs w:val="28"/>
        </w:rPr>
      </w:pPr>
      <w:r w:rsidRPr="00EE5BC0">
        <w:rPr>
          <w:rFonts w:ascii="PT Astra Serif" w:hAnsi="PT Astra Serif"/>
          <w:sz w:val="28"/>
          <w:szCs w:val="28"/>
        </w:rPr>
        <w:t>Приложение 3</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к Закону Саратовской области</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"О межбюджетных отношениях</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в Саратовской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rPr>
          <w:rFonts w:ascii="PT Astra Serif" w:hAnsi="PT Astra Serif"/>
          <w:sz w:val="28"/>
          <w:szCs w:val="28"/>
        </w:rPr>
      </w:pPr>
      <w:bookmarkStart w:id="29" w:name="P740"/>
      <w:bookmarkEnd w:id="29"/>
      <w:r w:rsidRPr="00EE5BC0">
        <w:rPr>
          <w:rFonts w:ascii="PT Astra Serif" w:hAnsi="PT Astra Serif"/>
          <w:sz w:val="28"/>
          <w:szCs w:val="28"/>
        </w:rPr>
        <w:lastRenderedPageBreak/>
        <w:t>ПОРЯДОК</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РАСЧЕТА И УСТАНОВЛЕНИЯ ДОПОЛНИТЕЛЬНЫХ НОРМАТИВОВ</w:t>
      </w:r>
    </w:p>
    <w:p w:rsidR="00EE5BC0" w:rsidRPr="00EE5BC0" w:rsidRDefault="00EE5BC0">
      <w:pPr>
        <w:pStyle w:val="ConsPlusTitle"/>
        <w:jc w:val="center"/>
        <w:rPr>
          <w:rFonts w:ascii="PT Astra Serif" w:hAnsi="PT Astra Serif"/>
          <w:sz w:val="28"/>
          <w:szCs w:val="28"/>
        </w:rPr>
      </w:pPr>
      <w:proofErr w:type="gramStart"/>
      <w:r w:rsidRPr="00EE5BC0">
        <w:rPr>
          <w:rFonts w:ascii="PT Astra Serif" w:hAnsi="PT Astra Serif"/>
          <w:sz w:val="28"/>
          <w:szCs w:val="28"/>
        </w:rPr>
        <w:t>ОТЧИСЛЕНИЙ В БЮДЖЕТЫ МУНИЦИПАЛЬНЫХ РАЙОНОВ (МУНИЦИПАЛЬНЫХ</w:t>
      </w:r>
      <w:proofErr w:type="gramEnd"/>
    </w:p>
    <w:p w:rsidR="00EE5BC0" w:rsidRPr="00EE5BC0" w:rsidRDefault="00EE5BC0">
      <w:pPr>
        <w:pStyle w:val="ConsPlusTitle"/>
        <w:jc w:val="center"/>
        <w:rPr>
          <w:rFonts w:ascii="PT Astra Serif" w:hAnsi="PT Astra Serif"/>
          <w:sz w:val="28"/>
          <w:szCs w:val="28"/>
        </w:rPr>
      </w:pPr>
      <w:proofErr w:type="gramStart"/>
      <w:r w:rsidRPr="00EE5BC0">
        <w:rPr>
          <w:rFonts w:ascii="PT Astra Serif" w:hAnsi="PT Astra Serif"/>
          <w:sz w:val="28"/>
          <w:szCs w:val="28"/>
        </w:rPr>
        <w:t>ОКРУГОВ, ГОРОДСКИХ ОКРУГОВ) ОТ НАЛОГА НА ДОХОДЫ</w:t>
      </w:r>
      <w:proofErr w:type="gramEnd"/>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ФИЗИЧЕСКИХ ЛИЦ</w:t>
      </w:r>
    </w:p>
    <w:p w:rsidR="00EE5BC0" w:rsidRPr="00EE5BC0" w:rsidRDefault="00EE5BC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5BC0" w:rsidRPr="00EE5B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Список изменяющих документов</w:t>
            </w:r>
          </w:p>
          <w:p w:rsidR="00EE5BC0" w:rsidRPr="00EE5BC0" w:rsidRDefault="00EE5BC0">
            <w:pPr>
              <w:pStyle w:val="ConsPlusNormal"/>
              <w:jc w:val="center"/>
              <w:rPr>
                <w:rFonts w:ascii="PT Astra Serif" w:hAnsi="PT Astra Serif"/>
                <w:sz w:val="28"/>
                <w:szCs w:val="28"/>
              </w:rPr>
            </w:pPr>
            <w:proofErr w:type="gramStart"/>
            <w:r w:rsidRPr="00EE5BC0">
              <w:rPr>
                <w:rFonts w:ascii="PT Astra Serif" w:hAnsi="PT Astra Serif"/>
                <w:sz w:val="28"/>
                <w:szCs w:val="28"/>
              </w:rPr>
              <w:t>(в ред. Законов Саратовской области</w:t>
            </w:r>
            <w:proofErr w:type="gramEnd"/>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28.12.2011 </w:t>
            </w:r>
            <w:hyperlink r:id="rId328">
              <w:r w:rsidRPr="00EE5BC0">
                <w:rPr>
                  <w:rFonts w:ascii="PT Astra Serif" w:hAnsi="PT Astra Serif"/>
                  <w:sz w:val="28"/>
                  <w:szCs w:val="28"/>
                </w:rPr>
                <w:t>N 222-ЗСО</w:t>
              </w:r>
            </w:hyperlink>
            <w:r w:rsidRPr="00EE5BC0">
              <w:rPr>
                <w:rFonts w:ascii="PT Astra Serif" w:hAnsi="PT Astra Serif"/>
                <w:sz w:val="28"/>
                <w:szCs w:val="28"/>
              </w:rPr>
              <w:t xml:space="preserve">, от 25.12.2024 </w:t>
            </w:r>
            <w:hyperlink r:id="rId329">
              <w:r w:rsidRPr="00EE5BC0">
                <w:rPr>
                  <w:rFonts w:ascii="PT Astra Serif" w:hAnsi="PT Astra Serif"/>
                  <w:sz w:val="28"/>
                  <w:szCs w:val="28"/>
                </w:rPr>
                <w:t>N 160-ЗСО</w:t>
              </w:r>
            </w:hyperlink>
            <w:r w:rsidRPr="00EE5BC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1. Дополнительный норматив отчислений в бюджет муниципального района (муниципального округа, городского округа) от налога на доходы физических лиц взамен дотации на выравнивание бюджетной обеспеченности муниципальных районов (муниципальных округов, городских округов)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3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1"/>
          <w:sz w:val="28"/>
          <w:szCs w:val="28"/>
        </w:rPr>
        <w:drawing>
          <wp:inline distT="0" distB="0" distL="0" distR="0" wp14:anchorId="485A3D1C" wp14:editId="48E73250">
            <wp:extent cx="1833880" cy="53467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1833880" cy="53467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26AC81DD" wp14:editId="42FED426">
            <wp:extent cx="471805" cy="28321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471805" cy="283210"/>
                    </a:xfrm>
                    <a:prstGeom prst="rect">
                      <a:avLst/>
                    </a:prstGeom>
                    <a:noFill/>
                    <a:ln>
                      <a:noFill/>
                    </a:ln>
                  </pic:spPr>
                </pic:pic>
              </a:graphicData>
            </a:graphic>
          </wp:inline>
        </w:drawing>
      </w:r>
      <w:r w:rsidRPr="00EE5BC0">
        <w:rPr>
          <w:rFonts w:ascii="PT Astra Serif" w:hAnsi="PT Astra Serif"/>
          <w:sz w:val="28"/>
          <w:szCs w:val="28"/>
        </w:rPr>
        <w:t xml:space="preserve"> - дополнительный норматив отчислений в бюджет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от налога на доходы физических лиц;</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3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014E0320" wp14:editId="28DA8FE2">
            <wp:extent cx="461010" cy="28321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461010" cy="283210"/>
                    </a:xfrm>
                    <a:prstGeom prst="rect">
                      <a:avLst/>
                    </a:prstGeom>
                    <a:noFill/>
                    <a:ln>
                      <a:noFill/>
                    </a:ln>
                  </pic:spPr>
                </pic:pic>
              </a:graphicData>
            </a:graphic>
          </wp:inline>
        </w:drawing>
      </w:r>
      <w:r w:rsidRPr="00EE5BC0">
        <w:rPr>
          <w:rFonts w:ascii="PT Astra Serif" w:hAnsi="PT Astra Serif"/>
          <w:sz w:val="28"/>
          <w:szCs w:val="28"/>
        </w:rPr>
        <w:t xml:space="preserve"> - расчетная сумма дотации бюджету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заменяемой дополнительным нормативом отчислений от налога на доходы физических лиц в бюджет муниципального района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3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19C453B0" wp14:editId="1BCB4E7F">
            <wp:extent cx="586740" cy="28321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586740" cy="283210"/>
                    </a:xfrm>
                    <a:prstGeom prst="rect">
                      <a:avLst/>
                    </a:prstGeom>
                    <a:noFill/>
                    <a:ln>
                      <a:noFill/>
                    </a:ln>
                  </pic:spPr>
                </pic:pic>
              </a:graphicData>
            </a:graphic>
          </wp:inline>
        </w:drawing>
      </w:r>
      <w:r w:rsidRPr="00EE5BC0">
        <w:rPr>
          <w:rFonts w:ascii="PT Astra Serif" w:hAnsi="PT Astra Serif"/>
          <w:sz w:val="28"/>
          <w:szCs w:val="28"/>
        </w:rPr>
        <w:t xml:space="preserve"> прогноз поступлений налога на доходы физических лиц с территории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в консолидированный бюджет области в планируемом финансовом году.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3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2. </w:t>
      </w:r>
      <w:proofErr w:type="gramStart"/>
      <w:r w:rsidRPr="00EE5BC0">
        <w:rPr>
          <w:rFonts w:ascii="PT Astra Serif" w:hAnsi="PT Astra Serif"/>
          <w:sz w:val="28"/>
          <w:szCs w:val="28"/>
        </w:rPr>
        <w:t xml:space="preserve">В случае если рассчитанный дополнительный норматив отчислений в бюджет муниципального района (муниципального округа, городского округа) превышает максимально возможный норматив, определяемый как норматив отчислений от налога на доходы физических лиц, подлежащий в соответствии с Бюджетным </w:t>
      </w:r>
      <w:hyperlink r:id="rId338">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зачислению в </w:t>
      </w:r>
      <w:r w:rsidRPr="00EE5BC0">
        <w:rPr>
          <w:rFonts w:ascii="PT Astra Serif" w:hAnsi="PT Astra Serif"/>
          <w:sz w:val="28"/>
          <w:szCs w:val="28"/>
        </w:rPr>
        <w:lastRenderedPageBreak/>
        <w:t>областной бюджет, уменьшенный на размер единого норматива отчислений от налога на доходы физических лиц, установленного законом области для муниципальных образований области</w:t>
      </w:r>
      <w:proofErr w:type="gramEnd"/>
      <w:r w:rsidRPr="00EE5BC0">
        <w:rPr>
          <w:rFonts w:ascii="PT Astra Serif" w:hAnsi="PT Astra Serif"/>
          <w:sz w:val="28"/>
          <w:szCs w:val="28"/>
        </w:rPr>
        <w:t xml:space="preserve"> соответствующего вида, в качестве дополнительного норматива отчислений от налога на доходы физических лиц устанавливается максимально возможный норматив. При этом разница между расчетной суммой дотации и расчетной суммой отчислений от налога на доходы физических лиц по установленному максимально возможному нормативу отчислений предоставляется данному муниципальному образованию в форме дотации на выравнивание бюджетной обеспеченности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w:t>
      </w:r>
      <w:proofErr w:type="gramEnd"/>
      <w:r w:rsidRPr="00EE5BC0">
        <w:rPr>
          <w:rFonts w:ascii="PT Astra Serif" w:hAnsi="PT Astra Serif"/>
          <w:sz w:val="28"/>
          <w:szCs w:val="28"/>
        </w:rPr>
        <w:t xml:space="preserve"> ред. </w:t>
      </w:r>
      <w:hyperlink r:id="rId33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right"/>
        <w:outlineLvl w:val="0"/>
        <w:rPr>
          <w:rFonts w:ascii="PT Astra Serif" w:hAnsi="PT Astra Serif"/>
          <w:sz w:val="28"/>
          <w:szCs w:val="28"/>
        </w:rPr>
      </w:pPr>
      <w:r w:rsidRPr="00EE5BC0">
        <w:rPr>
          <w:rFonts w:ascii="PT Astra Serif" w:hAnsi="PT Astra Serif"/>
          <w:sz w:val="28"/>
          <w:szCs w:val="28"/>
        </w:rPr>
        <w:t>Приложение 4</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к Закону Саратовской области</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"О межбюджетных отношениях</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в Саратовской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rPr>
          <w:rFonts w:ascii="PT Astra Serif" w:hAnsi="PT Astra Serif"/>
          <w:sz w:val="28"/>
          <w:szCs w:val="28"/>
        </w:rPr>
      </w:pPr>
      <w:bookmarkStart w:id="30" w:name="P772"/>
      <w:bookmarkEnd w:id="30"/>
      <w:r w:rsidRPr="00EE5BC0">
        <w:rPr>
          <w:rFonts w:ascii="PT Astra Serif" w:hAnsi="PT Astra Serif"/>
          <w:sz w:val="28"/>
          <w:szCs w:val="28"/>
        </w:rPr>
        <w:t>МЕТОДИКА</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РАСЧЕТА СУБСИДИЙ ИЗ БЮДЖЕТОВ ПОСЕЛЕНИЙ</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ОБЛАСТИ В ОБЛАСТНОЙ БЮДЖЕТ</w:t>
      </w:r>
    </w:p>
    <w:p w:rsidR="00EE5BC0" w:rsidRPr="00EE5BC0" w:rsidRDefault="00EE5BC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5BC0" w:rsidRPr="00EE5B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Список изменяющих документов</w:t>
            </w:r>
          </w:p>
          <w:p w:rsidR="00EE5BC0" w:rsidRPr="00EE5BC0" w:rsidRDefault="00EE5BC0">
            <w:pPr>
              <w:pStyle w:val="ConsPlusNormal"/>
              <w:jc w:val="center"/>
              <w:rPr>
                <w:rFonts w:ascii="PT Astra Serif" w:hAnsi="PT Astra Serif"/>
                <w:sz w:val="28"/>
                <w:szCs w:val="28"/>
              </w:rPr>
            </w:pPr>
            <w:proofErr w:type="gramStart"/>
            <w:r w:rsidRPr="00EE5BC0">
              <w:rPr>
                <w:rFonts w:ascii="PT Astra Serif" w:hAnsi="PT Astra Serif"/>
                <w:sz w:val="28"/>
                <w:szCs w:val="28"/>
              </w:rPr>
              <w:t>(в ред. Законов Саратовской области</w:t>
            </w:r>
            <w:proofErr w:type="gramEnd"/>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16.01.2008 </w:t>
            </w:r>
            <w:hyperlink r:id="rId340">
              <w:r w:rsidRPr="00EE5BC0">
                <w:rPr>
                  <w:rFonts w:ascii="PT Astra Serif" w:hAnsi="PT Astra Serif"/>
                  <w:sz w:val="28"/>
                  <w:szCs w:val="28"/>
                </w:rPr>
                <w:t>N 4-ЗСО</w:t>
              </w:r>
            </w:hyperlink>
            <w:r w:rsidRPr="00EE5BC0">
              <w:rPr>
                <w:rFonts w:ascii="PT Astra Serif" w:hAnsi="PT Astra Serif"/>
                <w:sz w:val="28"/>
                <w:szCs w:val="28"/>
              </w:rPr>
              <w:t xml:space="preserve">, от 12.12.2016 </w:t>
            </w:r>
            <w:hyperlink r:id="rId341">
              <w:r w:rsidRPr="00EE5BC0">
                <w:rPr>
                  <w:rFonts w:ascii="PT Astra Serif" w:hAnsi="PT Astra Serif"/>
                  <w:sz w:val="28"/>
                  <w:szCs w:val="28"/>
                </w:rPr>
                <w:t>N 161-ЗСО</w:t>
              </w:r>
            </w:hyperlink>
            <w:r w:rsidRPr="00EE5BC0">
              <w:rPr>
                <w:rFonts w:ascii="PT Astra Serif" w:hAnsi="PT Astra Serif"/>
                <w:sz w:val="28"/>
                <w:szCs w:val="28"/>
              </w:rPr>
              <w:t xml:space="preserve">, от 26.11.2019 </w:t>
            </w:r>
            <w:hyperlink r:id="rId342">
              <w:r w:rsidRPr="00EE5BC0">
                <w:rPr>
                  <w:rFonts w:ascii="PT Astra Serif" w:hAnsi="PT Astra Serif"/>
                  <w:sz w:val="28"/>
                  <w:szCs w:val="28"/>
                </w:rPr>
                <w:t>N 123-ЗСО</w:t>
              </w:r>
            </w:hyperlink>
            <w:r w:rsidRPr="00EE5BC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Размер субсидии из бюджета поселения в областной бюджет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4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С</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0,5 x (</w:t>
      </w:r>
      <w:proofErr w:type="spellStart"/>
      <w:r w:rsidRPr="00EE5BC0">
        <w:rPr>
          <w:rFonts w:ascii="PT Astra Serif" w:hAnsi="PT Astra Serif"/>
          <w:sz w:val="28"/>
          <w:szCs w:val="28"/>
        </w:rPr>
        <w:t>ПРНД</w:t>
      </w:r>
      <w:r w:rsidRPr="00EE5BC0">
        <w:rPr>
          <w:rFonts w:ascii="PT Astra Serif" w:hAnsi="PT Astra Serif"/>
          <w:sz w:val="28"/>
          <w:szCs w:val="28"/>
          <w:vertAlign w:val="subscript"/>
        </w:rPr>
        <w:t>j</w:t>
      </w:r>
      <w:proofErr w:type="spellEnd"/>
      <w:r w:rsidRPr="00EE5BC0">
        <w:rPr>
          <w:rFonts w:ascii="PT Astra Serif" w:hAnsi="PT Astra Serif"/>
          <w:sz w:val="28"/>
          <w:szCs w:val="28"/>
        </w:rPr>
        <w:t xml:space="preserve"> - </w:t>
      </w:r>
      <w:proofErr w:type="spellStart"/>
      <w:r w:rsidRPr="00EE5BC0">
        <w:rPr>
          <w:rFonts w:ascii="PT Astra Serif" w:hAnsi="PT Astra Serif"/>
          <w:sz w:val="28"/>
          <w:szCs w:val="28"/>
        </w:rPr>
        <w:t>ПУ</w:t>
      </w:r>
      <w:r w:rsidRPr="00EE5BC0">
        <w:rPr>
          <w:rFonts w:ascii="PT Astra Serif" w:hAnsi="PT Astra Serif"/>
          <w:sz w:val="28"/>
          <w:szCs w:val="28"/>
          <w:vertAlign w:val="superscript"/>
        </w:rPr>
        <w:t>п</w:t>
      </w:r>
      <w:proofErr w:type="spellEnd"/>
      <w:r w:rsidRPr="00EE5BC0">
        <w:rPr>
          <w:rFonts w:ascii="PT Astra Serif" w:hAnsi="PT Astra Serif"/>
          <w:sz w:val="28"/>
          <w:szCs w:val="28"/>
        </w:rPr>
        <w:t xml:space="preserve">) x </w:t>
      </w:r>
      <w:proofErr w:type="spellStart"/>
      <w:r w:rsidRPr="00EE5BC0">
        <w:rPr>
          <w:rFonts w:ascii="PT Astra Serif" w:hAnsi="PT Astra Serif"/>
          <w:sz w:val="28"/>
          <w:szCs w:val="28"/>
        </w:rPr>
        <w:t>Н</w:t>
      </w:r>
      <w:r w:rsidRPr="00EE5BC0">
        <w:rPr>
          <w:rFonts w:ascii="PT Astra Serif" w:hAnsi="PT Astra Serif"/>
          <w:sz w:val="28"/>
          <w:szCs w:val="28"/>
          <w:vertAlign w:val="subscript"/>
        </w:rPr>
        <w:t>j</w:t>
      </w:r>
      <w:proofErr w:type="spellEnd"/>
      <w:r w:rsidRPr="00EE5BC0">
        <w:rPr>
          <w:rFonts w:ascii="PT Astra Serif" w:hAnsi="PT Astra Serif"/>
          <w:sz w:val="28"/>
          <w:szCs w:val="28"/>
        </w:rPr>
        <w:t>, где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С</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субсидия из бюджета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в областной бюджет;</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4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ПРНД</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расчетные налоговые доходы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в последнем отчетном году в расчете на одного жителя (</w:t>
      </w:r>
      <w:proofErr w:type="spellStart"/>
      <w:r w:rsidRPr="00EE5BC0">
        <w:rPr>
          <w:rFonts w:ascii="PT Astra Serif" w:hAnsi="PT Astra Serif"/>
          <w:sz w:val="28"/>
          <w:szCs w:val="28"/>
        </w:rPr>
        <w:t>подушевые</w:t>
      </w:r>
      <w:proofErr w:type="spellEnd"/>
      <w:r w:rsidRPr="00EE5BC0">
        <w:rPr>
          <w:rFonts w:ascii="PT Astra Serif" w:hAnsi="PT Astra Serif"/>
          <w:sz w:val="28"/>
          <w:szCs w:val="28"/>
        </w:rPr>
        <w:t xml:space="preserve"> расчетные налоговые доходы);</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ПУ</w:t>
      </w:r>
      <w:r w:rsidRPr="00EE5BC0">
        <w:rPr>
          <w:rFonts w:ascii="PT Astra Serif" w:hAnsi="PT Astra Serif"/>
          <w:sz w:val="28"/>
          <w:szCs w:val="28"/>
          <w:vertAlign w:val="superscript"/>
        </w:rPr>
        <w:t>п</w:t>
      </w:r>
      <w:proofErr w:type="spellEnd"/>
      <w:r w:rsidRPr="00EE5BC0">
        <w:rPr>
          <w:rFonts w:ascii="PT Astra Serif" w:hAnsi="PT Astra Serif"/>
          <w:sz w:val="28"/>
          <w:szCs w:val="28"/>
        </w:rPr>
        <w:t xml:space="preserve"> - пороговый уровень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поселений;</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lastRenderedPageBreak/>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Величина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соответствующего поселения и величина порогового уровня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поселений рассчитываются по следующим формулам:</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9"/>
          <w:sz w:val="28"/>
          <w:szCs w:val="28"/>
        </w:rPr>
        <w:drawing>
          <wp:inline distT="0" distB="0" distL="0" distR="0" wp14:anchorId="0C871DC4" wp14:editId="368D9A42">
            <wp:extent cx="1058545" cy="51371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058545" cy="51371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5"/>
          <w:sz w:val="28"/>
          <w:szCs w:val="28"/>
        </w:rPr>
        <w:drawing>
          <wp:inline distT="0" distB="0" distL="0" distR="0" wp14:anchorId="42636DBE" wp14:editId="7B75E5DD">
            <wp:extent cx="1268095" cy="46101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268095" cy="46101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НД</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налоговые доходы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в последнем отчетном году по нормативам отчислений, установленным Бюджетным </w:t>
      </w:r>
      <w:hyperlink r:id="rId347">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законами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4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12.12.2016 N 161-ЗСО)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L - коэффициент превышения порогового уровня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поселения над средним уровнем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по всем соответственно городским, сельским поселениям области (утверждается законом области об областном бюджете в соответствии с требованиями Бюджетного </w:t>
      </w:r>
      <w:hyperlink r:id="rId349">
        <w:r w:rsidRPr="00EE5BC0">
          <w:rPr>
            <w:rFonts w:ascii="PT Astra Serif" w:hAnsi="PT Astra Serif"/>
            <w:sz w:val="28"/>
            <w:szCs w:val="28"/>
          </w:rPr>
          <w:t>кодекса</w:t>
        </w:r>
      </w:hyperlink>
      <w:r w:rsidRPr="00EE5BC0">
        <w:rPr>
          <w:rFonts w:ascii="PT Astra Serif" w:hAnsi="PT Astra Serif"/>
          <w:sz w:val="28"/>
          <w:szCs w:val="28"/>
        </w:rPr>
        <w:t xml:space="preserve"> Российской Федерации);</w:t>
      </w:r>
    </w:p>
    <w:p w:rsidR="00EE5BC0" w:rsidRPr="00EE5BC0" w:rsidRDefault="00EE5BC0">
      <w:pPr>
        <w:pStyle w:val="ConsPlusNormal"/>
        <w:jc w:val="both"/>
        <w:rPr>
          <w:rFonts w:ascii="PT Astra Serif" w:hAnsi="PT Astra Serif"/>
          <w:sz w:val="28"/>
          <w:szCs w:val="28"/>
        </w:rPr>
      </w:pPr>
      <w:proofErr w:type="gramStart"/>
      <w:r w:rsidRPr="00EE5BC0">
        <w:rPr>
          <w:rFonts w:ascii="PT Astra Serif" w:hAnsi="PT Astra Serif"/>
          <w:sz w:val="28"/>
          <w:szCs w:val="28"/>
        </w:rPr>
        <w:t xml:space="preserve">(в ред. Законов Саратовской области от 16.01.2008 </w:t>
      </w:r>
      <w:hyperlink r:id="rId350">
        <w:r w:rsidRPr="00EE5BC0">
          <w:rPr>
            <w:rFonts w:ascii="PT Astra Serif" w:hAnsi="PT Astra Serif"/>
            <w:sz w:val="28"/>
            <w:szCs w:val="28"/>
          </w:rPr>
          <w:t>N 4-ЗСО</w:t>
        </w:r>
      </w:hyperlink>
      <w:r w:rsidRPr="00EE5BC0">
        <w:rPr>
          <w:rFonts w:ascii="PT Astra Serif" w:hAnsi="PT Astra Serif"/>
          <w:sz w:val="28"/>
          <w:szCs w:val="28"/>
        </w:rPr>
        <w:t>, от 12.12.2016</w:t>
      </w:r>
      <w:proofErr w:type="gramEnd"/>
    </w:p>
    <w:p w:rsidR="00EE5BC0" w:rsidRPr="00EE5BC0" w:rsidRDefault="00EE5BC0">
      <w:pPr>
        <w:pStyle w:val="ConsPlusNormal"/>
        <w:jc w:val="both"/>
        <w:rPr>
          <w:rFonts w:ascii="PT Astra Serif" w:hAnsi="PT Astra Serif"/>
          <w:sz w:val="28"/>
          <w:szCs w:val="28"/>
        </w:rPr>
      </w:pPr>
      <w:hyperlink r:id="rId351">
        <w:proofErr w:type="gramStart"/>
        <w:r w:rsidRPr="00EE5BC0">
          <w:rPr>
            <w:rFonts w:ascii="PT Astra Serif" w:hAnsi="PT Astra Serif"/>
            <w:sz w:val="28"/>
            <w:szCs w:val="28"/>
          </w:rPr>
          <w:t>N 161-ЗСО</w:t>
        </w:r>
      </w:hyperlink>
      <w:r w:rsidRPr="00EE5BC0">
        <w:rPr>
          <w:rFonts w:ascii="PT Astra Serif" w:hAnsi="PT Astra Serif"/>
          <w:sz w:val="28"/>
          <w:szCs w:val="28"/>
        </w:rPr>
        <w:t>)</w:t>
      </w:r>
      <w:proofErr w:type="gramEnd"/>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НД</w:t>
      </w:r>
      <w:r w:rsidRPr="00EE5BC0">
        <w:rPr>
          <w:rFonts w:ascii="PT Astra Serif" w:hAnsi="PT Astra Serif"/>
          <w:sz w:val="28"/>
          <w:szCs w:val="28"/>
          <w:vertAlign w:val="superscript"/>
        </w:rPr>
        <w:t>п</w:t>
      </w:r>
      <w:proofErr w:type="spellEnd"/>
      <w:r w:rsidRPr="00EE5BC0">
        <w:rPr>
          <w:rFonts w:ascii="PT Astra Serif" w:hAnsi="PT Astra Serif"/>
          <w:sz w:val="28"/>
          <w:szCs w:val="28"/>
        </w:rPr>
        <w:t xml:space="preserve"> - налоговые доходы всех соответственно городских, сельских поселений в последнем отчетном году по нормативам отчислений, установленным Бюджетным </w:t>
      </w:r>
      <w:hyperlink r:id="rId352">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5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12.12.2016 N 161-ЗСО)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 - численность постоянного населения области на 1 января текущего года.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right"/>
        <w:outlineLvl w:val="0"/>
        <w:rPr>
          <w:rFonts w:ascii="PT Astra Serif" w:hAnsi="PT Astra Serif"/>
          <w:sz w:val="28"/>
          <w:szCs w:val="28"/>
        </w:rPr>
      </w:pPr>
      <w:r w:rsidRPr="00EE5BC0">
        <w:rPr>
          <w:rFonts w:ascii="PT Astra Serif" w:hAnsi="PT Astra Serif"/>
          <w:sz w:val="28"/>
          <w:szCs w:val="28"/>
        </w:rPr>
        <w:t>Приложение 5</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к Закону Саратовской области</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"О межбюджетных отношениях</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в Саратовской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rPr>
          <w:rFonts w:ascii="PT Astra Serif" w:hAnsi="PT Astra Serif"/>
          <w:sz w:val="28"/>
          <w:szCs w:val="28"/>
        </w:rPr>
      </w:pPr>
      <w:bookmarkStart w:id="31" w:name="P814"/>
      <w:bookmarkEnd w:id="31"/>
      <w:r w:rsidRPr="00EE5BC0">
        <w:rPr>
          <w:rFonts w:ascii="PT Astra Serif" w:hAnsi="PT Astra Serif"/>
          <w:sz w:val="28"/>
          <w:szCs w:val="28"/>
        </w:rPr>
        <w:t>МЕТОДИКА</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lastRenderedPageBreak/>
        <w:t>РАСЧЕТА СУБСИДИЙ ИЗ БЮДЖЕТОВ МУНИЦИПАЛЬНЫХ РАЙОНОВ</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(МУНИЦИПАЛЬНЫХ ОКРУГОВ, ГОРОДСКИХ ОКРУГОВ) ОБЛАСТИ</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В ОБЛАСТНОЙ БЮДЖЕТ</w:t>
      </w:r>
    </w:p>
    <w:p w:rsidR="00EE5BC0" w:rsidRPr="00EE5BC0" w:rsidRDefault="00EE5BC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5BC0" w:rsidRPr="00EE5B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Список изменяющих документов</w:t>
            </w:r>
          </w:p>
          <w:p w:rsidR="00EE5BC0" w:rsidRPr="00EE5BC0" w:rsidRDefault="00EE5BC0">
            <w:pPr>
              <w:pStyle w:val="ConsPlusNormal"/>
              <w:jc w:val="center"/>
              <w:rPr>
                <w:rFonts w:ascii="PT Astra Serif" w:hAnsi="PT Astra Serif"/>
                <w:sz w:val="28"/>
                <w:szCs w:val="28"/>
              </w:rPr>
            </w:pPr>
            <w:proofErr w:type="gramStart"/>
            <w:r w:rsidRPr="00EE5BC0">
              <w:rPr>
                <w:rFonts w:ascii="PT Astra Serif" w:hAnsi="PT Astra Serif"/>
                <w:sz w:val="28"/>
                <w:szCs w:val="28"/>
              </w:rPr>
              <w:t>(в ред. Законов Саратовской области</w:t>
            </w:r>
            <w:proofErr w:type="gramEnd"/>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16.01.2008 </w:t>
            </w:r>
            <w:hyperlink r:id="rId354">
              <w:r w:rsidRPr="00EE5BC0">
                <w:rPr>
                  <w:rFonts w:ascii="PT Astra Serif" w:hAnsi="PT Astra Serif"/>
                  <w:sz w:val="28"/>
                  <w:szCs w:val="28"/>
                </w:rPr>
                <w:t>N 4-ЗСО</w:t>
              </w:r>
            </w:hyperlink>
            <w:r w:rsidRPr="00EE5BC0">
              <w:rPr>
                <w:rFonts w:ascii="PT Astra Serif" w:hAnsi="PT Astra Serif"/>
                <w:sz w:val="28"/>
                <w:szCs w:val="28"/>
              </w:rPr>
              <w:t xml:space="preserve">, от 12.12.2016 </w:t>
            </w:r>
            <w:hyperlink r:id="rId355">
              <w:r w:rsidRPr="00EE5BC0">
                <w:rPr>
                  <w:rFonts w:ascii="PT Astra Serif" w:hAnsi="PT Astra Serif"/>
                  <w:sz w:val="28"/>
                  <w:szCs w:val="28"/>
                </w:rPr>
                <w:t>N 161-ЗСО</w:t>
              </w:r>
            </w:hyperlink>
            <w:r w:rsidRPr="00EE5BC0">
              <w:rPr>
                <w:rFonts w:ascii="PT Astra Serif" w:hAnsi="PT Astra Serif"/>
                <w:sz w:val="28"/>
                <w:szCs w:val="28"/>
              </w:rPr>
              <w:t xml:space="preserve">, от 25.12.2024 </w:t>
            </w:r>
            <w:hyperlink r:id="rId356">
              <w:r w:rsidRPr="00EE5BC0">
                <w:rPr>
                  <w:rFonts w:ascii="PT Astra Serif" w:hAnsi="PT Astra Serif"/>
                  <w:sz w:val="28"/>
                  <w:szCs w:val="28"/>
                </w:rPr>
                <w:t>N 160-ЗСО</w:t>
              </w:r>
            </w:hyperlink>
            <w:r w:rsidRPr="00EE5BC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Размер субсидии из бюджета муниципального района (муниципального округа, городского округа) в областной бюджет рассчитывается по формуле:</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16.01.2008 </w:t>
      </w:r>
      <w:hyperlink r:id="rId357">
        <w:r w:rsidRPr="00EE5BC0">
          <w:rPr>
            <w:rFonts w:ascii="PT Astra Serif" w:hAnsi="PT Astra Serif"/>
            <w:sz w:val="28"/>
            <w:szCs w:val="28"/>
          </w:rPr>
          <w:t>N 4-ЗСО</w:t>
        </w:r>
      </w:hyperlink>
      <w:r w:rsidRPr="00EE5BC0">
        <w:rPr>
          <w:rFonts w:ascii="PT Astra Serif" w:hAnsi="PT Astra Serif"/>
          <w:sz w:val="28"/>
          <w:szCs w:val="28"/>
        </w:rPr>
        <w:t xml:space="preserve">, от 25.12.2024 </w:t>
      </w:r>
      <w:hyperlink r:id="rId358">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СП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0,5 x (</w:t>
      </w:r>
      <w:proofErr w:type="spellStart"/>
      <w:r w:rsidRPr="00EE5BC0">
        <w:rPr>
          <w:rFonts w:ascii="PT Astra Serif" w:hAnsi="PT Astra Serif"/>
          <w:sz w:val="28"/>
          <w:szCs w:val="28"/>
        </w:rPr>
        <w:t>ПРНД</w:t>
      </w:r>
      <w:r w:rsidRPr="00EE5BC0">
        <w:rPr>
          <w:rFonts w:ascii="PT Astra Serif" w:hAnsi="PT Astra Serif"/>
          <w:sz w:val="28"/>
          <w:szCs w:val="28"/>
          <w:vertAlign w:val="subscript"/>
        </w:rPr>
        <w:t>j</w:t>
      </w:r>
      <w:proofErr w:type="spellEnd"/>
      <w:r w:rsidRPr="00EE5BC0">
        <w:rPr>
          <w:rFonts w:ascii="PT Astra Serif" w:hAnsi="PT Astra Serif"/>
          <w:sz w:val="28"/>
          <w:szCs w:val="28"/>
        </w:rPr>
        <w:t xml:space="preserve"> - </w:t>
      </w:r>
      <w:proofErr w:type="spellStart"/>
      <w:r w:rsidRPr="00EE5BC0">
        <w:rPr>
          <w:rFonts w:ascii="PT Astra Serif" w:hAnsi="PT Astra Serif"/>
          <w:sz w:val="28"/>
          <w:szCs w:val="28"/>
        </w:rPr>
        <w:t>ПУ</w:t>
      </w:r>
      <w:r w:rsidRPr="00EE5BC0">
        <w:rPr>
          <w:rFonts w:ascii="PT Astra Serif" w:hAnsi="PT Astra Serif"/>
          <w:sz w:val="28"/>
          <w:szCs w:val="28"/>
          <w:vertAlign w:val="superscript"/>
        </w:rPr>
        <w:t>мр</w:t>
      </w:r>
      <w:proofErr w:type="spellEnd"/>
      <w:r w:rsidRPr="00EE5BC0">
        <w:rPr>
          <w:rFonts w:ascii="PT Astra Serif" w:hAnsi="PT Astra Serif"/>
          <w:sz w:val="28"/>
          <w:szCs w:val="28"/>
        </w:rPr>
        <w:t xml:space="preserve">) x </w:t>
      </w:r>
      <w:proofErr w:type="spellStart"/>
      <w:r w:rsidRPr="00EE5BC0">
        <w:rPr>
          <w:rFonts w:ascii="PT Astra Serif" w:hAnsi="PT Astra Serif"/>
          <w:sz w:val="28"/>
          <w:szCs w:val="28"/>
        </w:rPr>
        <w:t>Н</w:t>
      </w:r>
      <w:r w:rsidRPr="00EE5BC0">
        <w:rPr>
          <w:rFonts w:ascii="PT Astra Serif" w:hAnsi="PT Astra Serif"/>
          <w:sz w:val="28"/>
          <w:szCs w:val="28"/>
          <w:vertAlign w:val="subscript"/>
        </w:rPr>
        <w:t>j</w:t>
      </w:r>
      <w:proofErr w:type="spellEnd"/>
      <w:r w:rsidRPr="00EE5BC0">
        <w:rPr>
          <w:rFonts w:ascii="PT Astra Serif" w:hAnsi="PT Astra Serif"/>
          <w:sz w:val="28"/>
          <w:szCs w:val="28"/>
        </w:rPr>
        <w:t>, где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СП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субсидия из бюджета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в областной бюджет;</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16.01.2008 </w:t>
      </w:r>
      <w:hyperlink r:id="rId359">
        <w:r w:rsidRPr="00EE5BC0">
          <w:rPr>
            <w:rFonts w:ascii="PT Astra Serif" w:hAnsi="PT Astra Serif"/>
            <w:sz w:val="28"/>
            <w:szCs w:val="28"/>
          </w:rPr>
          <w:t>N 4-ЗСО</w:t>
        </w:r>
      </w:hyperlink>
      <w:r w:rsidRPr="00EE5BC0">
        <w:rPr>
          <w:rFonts w:ascii="PT Astra Serif" w:hAnsi="PT Astra Serif"/>
          <w:sz w:val="28"/>
          <w:szCs w:val="28"/>
        </w:rPr>
        <w:t xml:space="preserve">, от 25.12.2024 </w:t>
      </w:r>
      <w:hyperlink r:id="rId360">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ПРНД</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расчетные налоговые доходы (без учета налоговых доходов по дополнительным нормативам отчислений)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в последнем отчетном году в расчете на одного жителя (</w:t>
      </w:r>
      <w:proofErr w:type="spellStart"/>
      <w:r w:rsidRPr="00EE5BC0">
        <w:rPr>
          <w:rFonts w:ascii="PT Astra Serif" w:hAnsi="PT Astra Serif"/>
          <w:sz w:val="28"/>
          <w:szCs w:val="28"/>
        </w:rPr>
        <w:t>подушевые</w:t>
      </w:r>
      <w:proofErr w:type="spellEnd"/>
      <w:r w:rsidRPr="00EE5BC0">
        <w:rPr>
          <w:rFonts w:ascii="PT Astra Serif" w:hAnsi="PT Astra Serif"/>
          <w:sz w:val="28"/>
          <w:szCs w:val="28"/>
        </w:rPr>
        <w:t xml:space="preserve"> расчетные налоговые доходы);</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12.12.2016 </w:t>
      </w:r>
      <w:hyperlink r:id="rId361">
        <w:r w:rsidRPr="00EE5BC0">
          <w:rPr>
            <w:rFonts w:ascii="PT Astra Serif" w:hAnsi="PT Astra Serif"/>
            <w:sz w:val="28"/>
            <w:szCs w:val="28"/>
          </w:rPr>
          <w:t>N 161-ЗСО</w:t>
        </w:r>
      </w:hyperlink>
      <w:r w:rsidRPr="00EE5BC0">
        <w:rPr>
          <w:rFonts w:ascii="PT Astra Serif" w:hAnsi="PT Astra Serif"/>
          <w:sz w:val="28"/>
          <w:szCs w:val="28"/>
        </w:rPr>
        <w:t xml:space="preserve">, от 25.12.2024 </w:t>
      </w:r>
      <w:hyperlink r:id="rId362">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ПУ</w:t>
      </w:r>
      <w:r w:rsidRPr="00EE5BC0">
        <w:rPr>
          <w:rFonts w:ascii="PT Astra Serif" w:hAnsi="PT Astra Serif"/>
          <w:sz w:val="28"/>
          <w:szCs w:val="28"/>
          <w:vertAlign w:val="superscript"/>
        </w:rPr>
        <w:t>мр</w:t>
      </w:r>
      <w:proofErr w:type="spellEnd"/>
      <w:r w:rsidRPr="00EE5BC0">
        <w:rPr>
          <w:rFonts w:ascii="PT Astra Serif" w:hAnsi="PT Astra Serif"/>
          <w:sz w:val="28"/>
          <w:szCs w:val="28"/>
        </w:rPr>
        <w:t xml:space="preserve"> - пороговый уровень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муниципальных районов (муниципальных округов, городских округов);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6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на 1 января текущего года.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6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Величина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соответствующего муниципального района (муниципального округа, городского округа) и величина порогового уровня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муниципальных районов (муниципальных округов, городских округов) рассчитываются по следующим формулам:</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6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9"/>
          <w:sz w:val="28"/>
          <w:szCs w:val="28"/>
        </w:rPr>
        <w:lastRenderedPageBreak/>
        <w:drawing>
          <wp:inline distT="0" distB="0" distL="0" distR="0" wp14:anchorId="26AABC13" wp14:editId="7EFDED21">
            <wp:extent cx="1089660" cy="51371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1089660" cy="51371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5"/>
          <w:sz w:val="28"/>
          <w:szCs w:val="28"/>
        </w:rPr>
        <w:drawing>
          <wp:inline distT="0" distB="0" distL="0" distR="0" wp14:anchorId="5E934FDC" wp14:editId="546BA1FB">
            <wp:extent cx="1477645" cy="46101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477645" cy="46101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НД</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налоговые доходы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 в последнем отчетном году по нормативам отчислений, установленным Бюджетным </w:t>
      </w:r>
      <w:hyperlink r:id="rId368">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законами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12.12.2016 </w:t>
      </w:r>
      <w:hyperlink r:id="rId369">
        <w:r w:rsidRPr="00EE5BC0">
          <w:rPr>
            <w:rFonts w:ascii="PT Astra Serif" w:hAnsi="PT Astra Serif"/>
            <w:sz w:val="28"/>
            <w:szCs w:val="28"/>
          </w:rPr>
          <w:t>N 161-ЗСО</w:t>
        </w:r>
      </w:hyperlink>
      <w:r w:rsidRPr="00EE5BC0">
        <w:rPr>
          <w:rFonts w:ascii="PT Astra Serif" w:hAnsi="PT Astra Serif"/>
          <w:sz w:val="28"/>
          <w:szCs w:val="28"/>
        </w:rPr>
        <w:t xml:space="preserve">, от 25.12.2024 </w:t>
      </w:r>
      <w:hyperlink r:id="rId370">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муниципального района (муниципального округа, городского округа);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7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25.12.2024 N 160-ЗСО)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L - коэффициент превышения порогового уровня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муниципальных районов (муниципальных округов, городских округов) над средним уровнем </w:t>
      </w:r>
      <w:proofErr w:type="spellStart"/>
      <w:r w:rsidRPr="00EE5BC0">
        <w:rPr>
          <w:rFonts w:ascii="PT Astra Serif" w:hAnsi="PT Astra Serif"/>
          <w:sz w:val="28"/>
          <w:szCs w:val="28"/>
        </w:rPr>
        <w:t>подушевых</w:t>
      </w:r>
      <w:proofErr w:type="spellEnd"/>
      <w:r w:rsidRPr="00EE5BC0">
        <w:rPr>
          <w:rFonts w:ascii="PT Astra Serif" w:hAnsi="PT Astra Serif"/>
          <w:sz w:val="28"/>
          <w:szCs w:val="28"/>
        </w:rPr>
        <w:t xml:space="preserve"> расчетных налоговых доходов по всем муниципальным районам (муниципальным округам, городским округам) (утверждается законом области об областном бюджете в соответствии с требованиями Бюджетного </w:t>
      </w:r>
      <w:hyperlink r:id="rId372">
        <w:r w:rsidRPr="00EE5BC0">
          <w:rPr>
            <w:rFonts w:ascii="PT Astra Serif" w:hAnsi="PT Astra Serif"/>
            <w:sz w:val="28"/>
            <w:szCs w:val="28"/>
          </w:rPr>
          <w:t>кодекса</w:t>
        </w:r>
      </w:hyperlink>
      <w:r w:rsidRPr="00EE5BC0">
        <w:rPr>
          <w:rFonts w:ascii="PT Astra Serif" w:hAnsi="PT Astra Serif"/>
          <w:sz w:val="28"/>
          <w:szCs w:val="28"/>
        </w:rPr>
        <w:t xml:space="preserve"> Российской Федерации);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16.01.2008 </w:t>
      </w:r>
      <w:hyperlink r:id="rId373">
        <w:r w:rsidRPr="00EE5BC0">
          <w:rPr>
            <w:rFonts w:ascii="PT Astra Serif" w:hAnsi="PT Astra Serif"/>
            <w:sz w:val="28"/>
            <w:szCs w:val="28"/>
          </w:rPr>
          <w:t>N 4-ЗСО</w:t>
        </w:r>
      </w:hyperlink>
      <w:r w:rsidRPr="00EE5BC0">
        <w:rPr>
          <w:rFonts w:ascii="PT Astra Serif" w:hAnsi="PT Astra Serif"/>
          <w:sz w:val="28"/>
          <w:szCs w:val="28"/>
        </w:rPr>
        <w:t xml:space="preserve">, от 12.12.2016 </w:t>
      </w:r>
      <w:hyperlink r:id="rId374">
        <w:r w:rsidRPr="00EE5BC0">
          <w:rPr>
            <w:rFonts w:ascii="PT Astra Serif" w:hAnsi="PT Astra Serif"/>
            <w:sz w:val="28"/>
            <w:szCs w:val="28"/>
          </w:rPr>
          <w:t>N 161-ЗСО</w:t>
        </w:r>
      </w:hyperlink>
      <w:r w:rsidRPr="00EE5BC0">
        <w:rPr>
          <w:rFonts w:ascii="PT Astra Serif" w:hAnsi="PT Astra Serif"/>
          <w:sz w:val="28"/>
          <w:szCs w:val="28"/>
        </w:rPr>
        <w:t xml:space="preserve">, от 25.12.2024 </w:t>
      </w:r>
      <w:hyperlink r:id="rId375">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НД</w:t>
      </w:r>
      <w:r w:rsidRPr="00EE5BC0">
        <w:rPr>
          <w:rFonts w:ascii="PT Astra Serif" w:hAnsi="PT Astra Serif"/>
          <w:sz w:val="28"/>
          <w:szCs w:val="28"/>
          <w:vertAlign w:val="superscript"/>
        </w:rPr>
        <w:t>мр</w:t>
      </w:r>
      <w:proofErr w:type="spellEnd"/>
      <w:r w:rsidRPr="00EE5BC0">
        <w:rPr>
          <w:rFonts w:ascii="PT Astra Serif" w:hAnsi="PT Astra Serif"/>
          <w:sz w:val="28"/>
          <w:szCs w:val="28"/>
        </w:rPr>
        <w:t xml:space="preserve"> - налоговые доходы всех муниципальных районов (муниципальных округов, городских округов) в последнем отчетном году по нормативам отчислений, установленным Бюджетным </w:t>
      </w:r>
      <w:hyperlink r:id="rId376">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законами области;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Законов Саратовской области от 12.12.2016 </w:t>
      </w:r>
      <w:hyperlink r:id="rId377">
        <w:r w:rsidRPr="00EE5BC0">
          <w:rPr>
            <w:rFonts w:ascii="PT Astra Serif" w:hAnsi="PT Astra Serif"/>
            <w:sz w:val="28"/>
            <w:szCs w:val="28"/>
          </w:rPr>
          <w:t>N 161-ЗСО</w:t>
        </w:r>
      </w:hyperlink>
      <w:r w:rsidRPr="00EE5BC0">
        <w:rPr>
          <w:rFonts w:ascii="PT Astra Serif" w:hAnsi="PT Astra Serif"/>
          <w:sz w:val="28"/>
          <w:szCs w:val="28"/>
        </w:rPr>
        <w:t xml:space="preserve">, от 25.12.2024 </w:t>
      </w:r>
      <w:hyperlink r:id="rId378">
        <w:r w:rsidRPr="00EE5BC0">
          <w:rPr>
            <w:rFonts w:ascii="PT Astra Serif" w:hAnsi="PT Astra Serif"/>
            <w:sz w:val="28"/>
            <w:szCs w:val="28"/>
          </w:rPr>
          <w:t>N 160-ЗСО</w:t>
        </w:r>
      </w:hyperlink>
      <w:r w:rsidRPr="00EE5BC0">
        <w:rPr>
          <w:rFonts w:ascii="PT Astra Serif" w:hAnsi="PT Astra Serif"/>
          <w:sz w:val="28"/>
          <w:szCs w:val="28"/>
        </w:rPr>
        <w:t>)</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 - численность постоянного населения области на 1 января текущего года.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right"/>
        <w:outlineLvl w:val="0"/>
        <w:rPr>
          <w:rFonts w:ascii="PT Astra Serif" w:hAnsi="PT Astra Serif"/>
          <w:sz w:val="28"/>
          <w:szCs w:val="28"/>
        </w:rPr>
      </w:pPr>
      <w:r w:rsidRPr="00EE5BC0">
        <w:rPr>
          <w:rFonts w:ascii="PT Astra Serif" w:hAnsi="PT Astra Serif"/>
          <w:sz w:val="28"/>
          <w:szCs w:val="28"/>
        </w:rPr>
        <w:t>Приложение 6</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к Закону Саратовской области</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"О межбюджетных отношениях</w:t>
      </w:r>
    </w:p>
    <w:p w:rsidR="00EE5BC0" w:rsidRPr="00EE5BC0" w:rsidRDefault="00EE5BC0">
      <w:pPr>
        <w:pStyle w:val="ConsPlusNormal"/>
        <w:jc w:val="right"/>
        <w:rPr>
          <w:rFonts w:ascii="PT Astra Serif" w:hAnsi="PT Astra Serif"/>
          <w:sz w:val="28"/>
          <w:szCs w:val="28"/>
        </w:rPr>
      </w:pPr>
      <w:r w:rsidRPr="00EE5BC0">
        <w:rPr>
          <w:rFonts w:ascii="PT Astra Serif" w:hAnsi="PT Astra Serif"/>
          <w:sz w:val="28"/>
          <w:szCs w:val="28"/>
        </w:rPr>
        <w:t>в Саратовской области"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jc w:val="center"/>
        <w:rPr>
          <w:rFonts w:ascii="PT Astra Serif" w:hAnsi="PT Astra Serif"/>
          <w:sz w:val="28"/>
          <w:szCs w:val="28"/>
        </w:rPr>
      </w:pPr>
      <w:bookmarkStart w:id="32" w:name="P861"/>
      <w:bookmarkEnd w:id="32"/>
      <w:r w:rsidRPr="00EE5BC0">
        <w:rPr>
          <w:rFonts w:ascii="PT Astra Serif" w:hAnsi="PT Astra Serif"/>
          <w:sz w:val="28"/>
          <w:szCs w:val="28"/>
        </w:rPr>
        <w:lastRenderedPageBreak/>
        <w:t>ПОРЯДОК</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ОПРЕДЕЛЕНИЯ ОБЩЕГО ОБЪЕМА И РАСПРЕДЕЛЕНИЯ ДОТАЦИЙ</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НА ВЫРАВНИВАНИЕ БЮДЖЕТНОЙ ОБЕСПЕЧЕННОСТИ ПОСЕЛЕНИЙ</w:t>
      </w:r>
    </w:p>
    <w:p w:rsidR="00EE5BC0" w:rsidRPr="00EE5BC0" w:rsidRDefault="00EE5BC0">
      <w:pPr>
        <w:pStyle w:val="ConsPlusTitle"/>
        <w:jc w:val="center"/>
        <w:rPr>
          <w:rFonts w:ascii="PT Astra Serif" w:hAnsi="PT Astra Serif"/>
          <w:sz w:val="28"/>
          <w:szCs w:val="28"/>
        </w:rPr>
      </w:pPr>
      <w:r w:rsidRPr="00EE5BC0">
        <w:rPr>
          <w:rFonts w:ascii="PT Astra Serif" w:hAnsi="PT Astra Serif"/>
          <w:sz w:val="28"/>
          <w:szCs w:val="28"/>
        </w:rPr>
        <w:t>ИЗ БЮДЖЕТА МУНИЦИПАЛЬНОГО РАЙОНА</w:t>
      </w:r>
    </w:p>
    <w:p w:rsidR="00EE5BC0" w:rsidRPr="00EE5BC0" w:rsidRDefault="00EE5BC0">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5BC0" w:rsidRPr="00EE5BC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Список изменяющих документов</w:t>
            </w:r>
          </w:p>
          <w:p w:rsidR="00EE5BC0" w:rsidRPr="00EE5BC0" w:rsidRDefault="00EE5BC0">
            <w:pPr>
              <w:pStyle w:val="ConsPlusNormal"/>
              <w:jc w:val="center"/>
              <w:rPr>
                <w:rFonts w:ascii="PT Astra Serif" w:hAnsi="PT Astra Serif"/>
                <w:sz w:val="28"/>
                <w:szCs w:val="28"/>
              </w:rPr>
            </w:pPr>
            <w:proofErr w:type="gramStart"/>
            <w:r w:rsidRPr="00EE5BC0">
              <w:rPr>
                <w:rFonts w:ascii="PT Astra Serif" w:hAnsi="PT Astra Serif"/>
                <w:sz w:val="28"/>
                <w:szCs w:val="28"/>
              </w:rPr>
              <w:t>(в ред. Законов Саратовской области</w:t>
            </w:r>
            <w:proofErr w:type="gramEnd"/>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16.01.2008 </w:t>
            </w:r>
            <w:hyperlink r:id="rId379">
              <w:r w:rsidRPr="00EE5BC0">
                <w:rPr>
                  <w:rFonts w:ascii="PT Astra Serif" w:hAnsi="PT Astra Serif"/>
                  <w:sz w:val="28"/>
                  <w:szCs w:val="28"/>
                </w:rPr>
                <w:t>N 4-ЗСО</w:t>
              </w:r>
            </w:hyperlink>
            <w:r w:rsidRPr="00EE5BC0">
              <w:rPr>
                <w:rFonts w:ascii="PT Astra Serif" w:hAnsi="PT Astra Serif"/>
                <w:sz w:val="28"/>
                <w:szCs w:val="28"/>
              </w:rPr>
              <w:t xml:space="preserve">, от 28.12.2011 </w:t>
            </w:r>
            <w:hyperlink r:id="rId380">
              <w:r w:rsidRPr="00EE5BC0">
                <w:rPr>
                  <w:rFonts w:ascii="PT Astra Serif" w:hAnsi="PT Astra Serif"/>
                  <w:sz w:val="28"/>
                  <w:szCs w:val="28"/>
                </w:rPr>
                <w:t>N 222-ЗСО</w:t>
              </w:r>
            </w:hyperlink>
            <w:r w:rsidRPr="00EE5BC0">
              <w:rPr>
                <w:rFonts w:ascii="PT Astra Serif" w:hAnsi="PT Astra Serif"/>
                <w:sz w:val="28"/>
                <w:szCs w:val="28"/>
              </w:rPr>
              <w:t xml:space="preserve">, от 25.11.2013 </w:t>
            </w:r>
            <w:hyperlink r:id="rId381">
              <w:r w:rsidRPr="00EE5BC0">
                <w:rPr>
                  <w:rFonts w:ascii="PT Astra Serif" w:hAnsi="PT Astra Serif"/>
                  <w:sz w:val="28"/>
                  <w:szCs w:val="28"/>
                </w:rPr>
                <w:t>N 197-ЗСО</w:t>
              </w:r>
            </w:hyperlink>
            <w:r w:rsidRPr="00EE5BC0">
              <w:rPr>
                <w:rFonts w:ascii="PT Astra Serif" w:hAnsi="PT Astra Serif"/>
                <w:sz w:val="28"/>
                <w:szCs w:val="28"/>
              </w:rPr>
              <w:t>,</w:t>
            </w:r>
          </w:p>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 xml:space="preserve">от 25.12.2014 </w:t>
            </w:r>
            <w:hyperlink r:id="rId382">
              <w:r w:rsidRPr="00EE5BC0">
                <w:rPr>
                  <w:rFonts w:ascii="PT Astra Serif" w:hAnsi="PT Astra Serif"/>
                  <w:sz w:val="28"/>
                  <w:szCs w:val="28"/>
                </w:rPr>
                <w:t>N 188-ЗСО</w:t>
              </w:r>
            </w:hyperlink>
            <w:r w:rsidRPr="00EE5BC0">
              <w:rPr>
                <w:rFonts w:ascii="PT Astra Serif" w:hAnsi="PT Astra Serif"/>
                <w:sz w:val="28"/>
                <w:szCs w:val="28"/>
              </w:rPr>
              <w:t xml:space="preserve">, от 12.12.2016 </w:t>
            </w:r>
            <w:hyperlink r:id="rId383">
              <w:r w:rsidRPr="00EE5BC0">
                <w:rPr>
                  <w:rFonts w:ascii="PT Astra Serif" w:hAnsi="PT Astra Serif"/>
                  <w:sz w:val="28"/>
                  <w:szCs w:val="28"/>
                </w:rPr>
                <w:t>N 161-ЗСО</w:t>
              </w:r>
            </w:hyperlink>
            <w:r w:rsidRPr="00EE5BC0">
              <w:rPr>
                <w:rFonts w:ascii="PT Astra Serif" w:hAnsi="PT Astra Serif"/>
                <w:sz w:val="28"/>
                <w:szCs w:val="28"/>
              </w:rPr>
              <w:t xml:space="preserve">, от 26.11.2019 </w:t>
            </w:r>
            <w:hyperlink r:id="rId384">
              <w:r w:rsidRPr="00EE5BC0">
                <w:rPr>
                  <w:rFonts w:ascii="PT Astra Serif" w:hAnsi="PT Astra Serif"/>
                  <w:sz w:val="28"/>
                  <w:szCs w:val="28"/>
                </w:rPr>
                <w:t>N 123-ЗСО</w:t>
              </w:r>
            </w:hyperlink>
            <w:r w:rsidRPr="00EE5BC0">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5BC0" w:rsidRPr="00EE5BC0" w:rsidRDefault="00EE5BC0">
            <w:pPr>
              <w:pStyle w:val="ConsPlusNormal"/>
              <w:rPr>
                <w:rFonts w:ascii="PT Astra Serif" w:hAnsi="PT Astra Serif"/>
                <w:sz w:val="28"/>
                <w:szCs w:val="28"/>
              </w:rPr>
            </w:pP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1. Основные показатели, используемые в методике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Бюджетная обеспеченность поселения - отношение индекса доходного потенциала поселения к индексу бюджетных расходов поселения.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Индекс доходного потенциала поселения - отношение доходного потенциала поселения в расчете на одного жителя к аналогичному показателю в среднем по поселениям, входящим в состав данного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Доходный потенциал поселения - оценка доходов, которые могут быть получены бюджетом поселения, исходя из уровня развития, структуры экономики и (или) налоговой базы, налоговых источников, закрепленных за поселением, за исключением субсидий из бюджетов поселений в областной бюджет, и с учетом дотаций в бюджеты поселений, предоставляемых из бюджетов муниципальных районов за счет субвенций из областного бюджета.</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8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Индекс бюджетных расходов поселения - показатель, отражающий насколько больше (меньше) бюджетных сре</w:t>
      </w:r>
      <w:proofErr w:type="gramStart"/>
      <w:r w:rsidRPr="00EE5BC0">
        <w:rPr>
          <w:rFonts w:ascii="PT Astra Serif" w:hAnsi="PT Astra Serif"/>
          <w:sz w:val="28"/>
          <w:szCs w:val="28"/>
        </w:rPr>
        <w:t>дств в р</w:t>
      </w:r>
      <w:proofErr w:type="gramEnd"/>
      <w:r w:rsidRPr="00EE5BC0">
        <w:rPr>
          <w:rFonts w:ascii="PT Astra Serif" w:hAnsi="PT Astra Serif"/>
          <w:sz w:val="28"/>
          <w:szCs w:val="28"/>
        </w:rPr>
        <w:t>асчете на одного жителя по сравнению со средним по всем поселениям муниципального района уровнем необходимо затратить для осуществления полномочий по решению вопросов местного значения в данном поселении с учетом объективных факторов, влияющих на стоимость предоставляемых бюджетных услуг.</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1.1. Определение общего объема дотаций на выравнивание бюджетной обеспеченности поселений из бюджета муниципального района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86">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w:t>
      </w:r>
      <w:proofErr w:type="gramStart"/>
      <w:r w:rsidRPr="00EE5BC0">
        <w:rPr>
          <w:rFonts w:ascii="PT Astra Serif" w:hAnsi="PT Astra Serif"/>
          <w:sz w:val="28"/>
          <w:szCs w:val="28"/>
        </w:rPr>
        <w:t>введен</w:t>
      </w:r>
      <w:proofErr w:type="gramEnd"/>
      <w:r w:rsidRPr="00EE5BC0">
        <w:rPr>
          <w:rFonts w:ascii="PT Astra Serif" w:hAnsi="PT Astra Serif"/>
          <w:sz w:val="28"/>
          <w:szCs w:val="28"/>
        </w:rPr>
        <w:t xml:space="preserve"> </w:t>
      </w:r>
      <w:hyperlink r:id="rId387">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lastRenderedPageBreak/>
        <w:t xml:space="preserve">Общий объем дотаций на выравнивание бюджетной обеспеченности поселений из бюджета муниципального района, за исключением дотаций, предоставляемых за счет субвенций из областного бюджета на осуществление органами местного самоуправления муниципальных </w:t>
      </w:r>
      <w:proofErr w:type="gramStart"/>
      <w:r w:rsidRPr="00EE5BC0">
        <w:rPr>
          <w:rFonts w:ascii="PT Astra Serif" w:hAnsi="PT Astra Serif"/>
          <w:sz w:val="28"/>
          <w:szCs w:val="28"/>
        </w:rPr>
        <w:t>районов переданных полномочий органов государственной власти области</w:t>
      </w:r>
      <w:proofErr w:type="gramEnd"/>
      <w:r w:rsidRPr="00EE5BC0">
        <w:rPr>
          <w:rFonts w:ascii="PT Astra Serif" w:hAnsi="PT Astra Serif"/>
          <w:sz w:val="28"/>
          <w:szCs w:val="28"/>
        </w:rPr>
        <w:t xml:space="preserve"> по расчету и предоставлению дотаций поселениям, определяется органами местного самоуправления муниципальных районов самостоятельно. При этом могут быть использованы следующие методы:</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8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1) в процентах от собственных или налоговых и неналоговых доходов бюджета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 в процентах от прогнозного объема расходов бюджетов поселений;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3) как сумма средств, необходимых для доведения бюджетной обеспеченности поселений муниципального района до уровня, выбранного в качестве критерия выравнивания (формула расчета объема средств, необходимого для доведения бюджетной обеспеченности одного поселения до уровня, выбранного в качестве критерия выравнивания, приведена в </w:t>
      </w:r>
      <w:hyperlink w:anchor="P1027">
        <w:r w:rsidRPr="00EE5BC0">
          <w:rPr>
            <w:rFonts w:ascii="PT Astra Serif" w:hAnsi="PT Astra Serif"/>
            <w:sz w:val="28"/>
            <w:szCs w:val="28"/>
          </w:rPr>
          <w:t>пункте 3</w:t>
        </w:r>
      </w:hyperlink>
      <w:r w:rsidRPr="00EE5BC0">
        <w:rPr>
          <w:rFonts w:ascii="PT Astra Serif" w:hAnsi="PT Astra Serif"/>
          <w:sz w:val="28"/>
          <w:szCs w:val="28"/>
        </w:rPr>
        <w:t xml:space="preserve"> настоящего приложения);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4) в процентах от разницы в суммарных прогнозных объемах расходов и налоговых и неналоговых доходов бюджетов поселений с учетом дотаций на выравнивание бюджетной обеспеченности поселений за счет средств областного бюджета (из расчета исключаются поселения, имеющие превышение указанных доходов над расходами);</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5) индексация установленного в текущем финансовом году общего объема дотаций на выравнивание бюджетной обеспеченности поселений из бюджета муниципального района на уровень инфляции или другой коэффициент, применяемый при планировании (прогнозировании) расходной части местных бюджетов.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89">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r w:rsidRPr="00EE5BC0">
        <w:rPr>
          <w:rFonts w:ascii="PT Astra Serif" w:hAnsi="PT Astra Serif"/>
          <w:sz w:val="28"/>
          <w:szCs w:val="28"/>
        </w:rPr>
        <w:t>2. Расчет бюджетной обеспеченности поселения</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2.1. Бюджетная обеспеченность поселения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9"/>
          <w:sz w:val="28"/>
          <w:szCs w:val="28"/>
        </w:rPr>
        <w:drawing>
          <wp:inline distT="0" distB="0" distL="0" distR="0" wp14:anchorId="6639FE31" wp14:editId="59D982E1">
            <wp:extent cx="1205230" cy="51371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205230" cy="51371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БО</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бюджетная обеспеченность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ИДП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доходного потенциала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lastRenderedPageBreak/>
        <w:t>ИБР</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бюджетных расходов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2.2. Расчет индекса доходного потенциала поселения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Индекс доходного потенциала поселения рассчитывается по следующей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9"/>
          <w:sz w:val="28"/>
          <w:szCs w:val="28"/>
        </w:rPr>
        <w:drawing>
          <wp:inline distT="0" distB="0" distL="0" distR="0" wp14:anchorId="1764188A" wp14:editId="760E1C3A">
            <wp:extent cx="1582420" cy="51371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582420" cy="51371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ИДП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доходного потенциала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ДП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доходный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ДП - суммарный доходный потенциал всех поселений, входящих в состав данного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 - численность постоянного населения данного муниципального района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Доходный потенциал поселения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4"/>
          <w:sz w:val="28"/>
          <w:szCs w:val="28"/>
        </w:rPr>
        <w:drawing>
          <wp:inline distT="0" distB="0" distL="0" distR="0" wp14:anchorId="24E8A246" wp14:editId="0BA61ADE">
            <wp:extent cx="2211070" cy="32512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2211070" cy="32512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ДП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доходный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НП</w:t>
      </w:r>
      <w:proofErr w:type="gramStart"/>
      <w:r w:rsidRPr="00EE5BC0">
        <w:rPr>
          <w:rFonts w:ascii="PT Astra Serif" w:hAnsi="PT Astra Serif"/>
          <w:sz w:val="28"/>
          <w:szCs w:val="28"/>
          <w:vertAlign w:val="subscript"/>
        </w:rPr>
        <w:t>ji</w:t>
      </w:r>
      <w:proofErr w:type="spellEnd"/>
      <w:proofErr w:type="gramEnd"/>
      <w:r w:rsidRPr="00EE5BC0">
        <w:rPr>
          <w:rFonts w:ascii="PT Astra Serif" w:hAnsi="PT Astra Serif"/>
          <w:sz w:val="28"/>
          <w:szCs w:val="28"/>
        </w:rPr>
        <w:t xml:space="preserve"> - налоговый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налогу (суммирование производится по всем налогам, входящим в репрезентативную систему налогов);</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3F699342" wp14:editId="50431621">
            <wp:extent cx="220345" cy="28321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220345" cy="283210"/>
                    </a:xfrm>
                    <a:prstGeom prst="rect">
                      <a:avLst/>
                    </a:prstGeom>
                    <a:noFill/>
                    <a:ln>
                      <a:noFill/>
                    </a:ln>
                  </pic:spPr>
                </pic:pic>
              </a:graphicData>
            </a:graphic>
          </wp:inline>
        </w:drawing>
      </w:r>
      <w:r w:rsidRPr="00EE5BC0">
        <w:rPr>
          <w:rFonts w:ascii="PT Astra Serif" w:hAnsi="PT Astra Serif"/>
          <w:sz w:val="28"/>
          <w:szCs w:val="28"/>
        </w:rPr>
        <w:t xml:space="preserve"> - субсидия из бюджета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в областной бюджет в планируемом году;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94">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16.01.2008 N 4-ЗСО)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Дот</w:t>
      </w:r>
      <w:r w:rsidRPr="00EE5BC0">
        <w:rPr>
          <w:rFonts w:ascii="PT Astra Serif" w:hAnsi="PT Astra Serif"/>
          <w:sz w:val="28"/>
          <w:szCs w:val="28"/>
          <w:vertAlign w:val="superscript"/>
        </w:rPr>
        <w:t>п</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расчетный размер дотации j-</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поселению из бюджета муниципального района за счет субвенции из областного бюджета в планируемом году.</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 xml:space="preserve">Расчет налогового потенциала поселения производится по репрезентативной системе налогов по отдельным видам налогов исходя из показателей уровня экономического развития (базы налогообложения) поселения, прогноза поступлений данного налога с территории всех поселений, входящих в состав муниципального района, в консолидированный бюджет области, норматива отчислений от данного </w:t>
      </w:r>
      <w:r w:rsidRPr="00EE5BC0">
        <w:rPr>
          <w:rFonts w:ascii="PT Astra Serif" w:hAnsi="PT Astra Serif"/>
          <w:sz w:val="28"/>
          <w:szCs w:val="28"/>
        </w:rPr>
        <w:lastRenderedPageBreak/>
        <w:t>налога в бюджеты поселений, учитываемого в размере, обеспечивающем сопоставимость налоговых доходов городских и сельских поселений.</w:t>
      </w:r>
      <w:proofErr w:type="gramEnd"/>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9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Репрезентативная система налогов включает основные налоги, зачисляемые в бюджеты поселений в соответствии с Бюджетным </w:t>
      </w:r>
      <w:hyperlink r:id="rId396">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и отражает доходные возможности, которые учитываются при распределении финансовых сре</w:t>
      </w:r>
      <w:proofErr w:type="gramStart"/>
      <w:r w:rsidRPr="00EE5BC0">
        <w:rPr>
          <w:rFonts w:ascii="PT Astra Serif" w:hAnsi="PT Astra Serif"/>
          <w:sz w:val="28"/>
          <w:szCs w:val="28"/>
        </w:rPr>
        <w:t>дств в р</w:t>
      </w:r>
      <w:proofErr w:type="gramEnd"/>
      <w:r w:rsidRPr="00EE5BC0">
        <w:rPr>
          <w:rFonts w:ascii="PT Astra Serif" w:hAnsi="PT Astra Serif"/>
          <w:sz w:val="28"/>
          <w:szCs w:val="28"/>
        </w:rPr>
        <w:t>амках межбюджетного регулирования. Прочие виды налоговых и неналоговых доходов, не входящие в репрезентативную систему налогов, не учитываются при расчете бюджетной обеспеченности поселений.</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39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Состав репрезентативной системы налогов, перечень экономических показателей, характеризующих налоговый потенциал поселений по видам налогов, а также источники информации утверждаются нормативными правовыми актами представительных органов местного самоуправления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Налоговый потенциал поселения по отдельному налогу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6"/>
          <w:sz w:val="28"/>
          <w:szCs w:val="28"/>
        </w:rPr>
        <w:drawing>
          <wp:inline distT="0" distB="0" distL="0" distR="0" wp14:anchorId="7779D279" wp14:editId="178C6F4F">
            <wp:extent cx="1812925" cy="47180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1812925" cy="47180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НП</w:t>
      </w:r>
      <w:proofErr w:type="gramStart"/>
      <w:r w:rsidRPr="00EE5BC0">
        <w:rPr>
          <w:rFonts w:ascii="PT Astra Serif" w:hAnsi="PT Astra Serif"/>
          <w:sz w:val="28"/>
          <w:szCs w:val="28"/>
          <w:vertAlign w:val="subscript"/>
        </w:rPr>
        <w:t>ji</w:t>
      </w:r>
      <w:proofErr w:type="spellEnd"/>
      <w:proofErr w:type="gramEnd"/>
      <w:r w:rsidRPr="00EE5BC0">
        <w:rPr>
          <w:rFonts w:ascii="PT Astra Serif" w:hAnsi="PT Astra Serif"/>
          <w:sz w:val="28"/>
          <w:szCs w:val="28"/>
        </w:rPr>
        <w:t xml:space="preserve"> - налоговый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налогу;</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БН</w:t>
      </w:r>
      <w:proofErr w:type="gramStart"/>
      <w:r w:rsidRPr="00EE5BC0">
        <w:rPr>
          <w:rFonts w:ascii="PT Astra Serif" w:hAnsi="PT Astra Serif"/>
          <w:sz w:val="28"/>
          <w:szCs w:val="28"/>
          <w:vertAlign w:val="subscript"/>
        </w:rPr>
        <w:t>ji</w:t>
      </w:r>
      <w:proofErr w:type="spellEnd"/>
      <w:proofErr w:type="gramEnd"/>
      <w:r w:rsidRPr="00EE5BC0">
        <w:rPr>
          <w:rFonts w:ascii="PT Astra Serif" w:hAnsi="PT Astra Serif"/>
          <w:sz w:val="28"/>
          <w:szCs w:val="28"/>
        </w:rPr>
        <w:t xml:space="preserve"> - база налогообложения (экономический показатель, характеризующий налоговый потенциал)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налогу в планируемом году;</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БН</w:t>
      </w:r>
      <w:proofErr w:type="gramStart"/>
      <w:r w:rsidRPr="00EE5BC0">
        <w:rPr>
          <w:rFonts w:ascii="PT Astra Serif" w:hAnsi="PT Astra Serif"/>
          <w:sz w:val="28"/>
          <w:szCs w:val="28"/>
          <w:vertAlign w:val="subscript"/>
        </w:rPr>
        <w:t>i</w:t>
      </w:r>
      <w:proofErr w:type="spellEnd"/>
      <w:proofErr w:type="gramEnd"/>
      <w:r w:rsidRPr="00EE5BC0">
        <w:rPr>
          <w:rFonts w:ascii="PT Astra Serif" w:hAnsi="PT Astra Serif"/>
          <w:sz w:val="28"/>
          <w:szCs w:val="28"/>
        </w:rPr>
        <w:t xml:space="preserve"> - суммарная база налогообложения (экономический показатель, характеризующий налоговый потенциал) муниципального района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налогу в планируемом году;</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ПД</w:t>
      </w:r>
      <w:proofErr w:type="gramStart"/>
      <w:r w:rsidRPr="00EE5BC0">
        <w:rPr>
          <w:rFonts w:ascii="PT Astra Serif" w:hAnsi="PT Astra Serif"/>
          <w:sz w:val="28"/>
          <w:szCs w:val="28"/>
          <w:vertAlign w:val="subscript"/>
        </w:rPr>
        <w:t>i</w:t>
      </w:r>
      <w:proofErr w:type="spellEnd"/>
      <w:proofErr w:type="gramEnd"/>
      <w:r w:rsidRPr="00EE5BC0">
        <w:rPr>
          <w:rFonts w:ascii="PT Astra Serif" w:hAnsi="PT Astra Serif"/>
          <w:sz w:val="28"/>
          <w:szCs w:val="28"/>
        </w:rPr>
        <w:t xml:space="preserve"> - прогноз поступлений i-</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налога в консолидированный бюджет области с территории всех поселений, входящих в состав данного муниципального района, в планируемом году;</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N</w:t>
      </w:r>
      <w:r w:rsidRPr="00EE5BC0">
        <w:rPr>
          <w:rFonts w:ascii="PT Astra Serif" w:hAnsi="PT Astra Serif"/>
          <w:sz w:val="28"/>
          <w:szCs w:val="28"/>
          <w:vertAlign w:val="subscript"/>
        </w:rPr>
        <w:t>i</w:t>
      </w:r>
      <w:proofErr w:type="spellEnd"/>
      <w:r w:rsidRPr="00EE5BC0">
        <w:rPr>
          <w:rFonts w:ascii="PT Astra Serif" w:hAnsi="PT Astra Serif"/>
          <w:sz w:val="28"/>
          <w:szCs w:val="28"/>
        </w:rPr>
        <w:t xml:space="preserve"> - норматив отчислений в бюджеты поселений от i-</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налога в соответствии с Бюджетным </w:t>
      </w:r>
      <w:hyperlink r:id="rId399">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законами области и (или) нормативными правовыми актами представительных органов местного самоуправления муниципальных районов.</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0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12.12.2016 N 161-ЗСО)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 xml:space="preserve">Рассчитанные оценки налогового потенциала не являются планируемыми или рекомендуемыми показателями доходов бюджетов </w:t>
      </w:r>
      <w:r w:rsidRPr="00EE5BC0">
        <w:rPr>
          <w:rFonts w:ascii="PT Astra Serif" w:hAnsi="PT Astra Serif"/>
          <w:sz w:val="28"/>
          <w:szCs w:val="28"/>
        </w:rPr>
        <w:lastRenderedPageBreak/>
        <w:t>поселений и используются только для расчета индекса налогового потенциала и сопоставления бюджетной обеспеченности в целях межбюджетного регулирования.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2.3. Расчет индекса бюджетных расходов поселений</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Для расчета индекса бюджетных расходов поселений используется репрезентативная система расходных обязательств, которая включает основные виды расходных обязательств, связанных с решением вопросов местного значения поселений.</w:t>
      </w:r>
    </w:p>
    <w:p w:rsidR="00EE5BC0" w:rsidRPr="00EE5BC0" w:rsidRDefault="00EE5BC0">
      <w:pPr>
        <w:pStyle w:val="ConsPlusNormal"/>
        <w:spacing w:before="220"/>
        <w:ind w:firstLine="540"/>
        <w:jc w:val="both"/>
        <w:rPr>
          <w:rFonts w:ascii="PT Astra Serif" w:hAnsi="PT Astra Serif"/>
          <w:sz w:val="28"/>
          <w:szCs w:val="28"/>
        </w:rPr>
      </w:pPr>
      <w:proofErr w:type="gramStart"/>
      <w:r w:rsidRPr="00EE5BC0">
        <w:rPr>
          <w:rFonts w:ascii="PT Astra Serif" w:hAnsi="PT Astra Serif"/>
          <w:sz w:val="28"/>
          <w:szCs w:val="28"/>
        </w:rPr>
        <w:t xml:space="preserve">Перечни основных вопросов местного значения, видов расходов на решение данных вопросов местного значения, показателей, характеризующих потребителей бюджетных услуг, коэффициентов удорожания стоимости предоставления бюджетных услуг формируются с учетом требований Бюджетного </w:t>
      </w:r>
      <w:hyperlink r:id="rId401">
        <w:r w:rsidRPr="00EE5BC0">
          <w:rPr>
            <w:rFonts w:ascii="PT Astra Serif" w:hAnsi="PT Astra Serif"/>
            <w:sz w:val="28"/>
            <w:szCs w:val="28"/>
          </w:rPr>
          <w:t>кодекса</w:t>
        </w:r>
      </w:hyperlink>
      <w:r w:rsidRPr="00EE5BC0">
        <w:rPr>
          <w:rFonts w:ascii="PT Astra Serif" w:hAnsi="PT Astra Serif"/>
          <w:sz w:val="28"/>
          <w:szCs w:val="28"/>
        </w:rPr>
        <w:t xml:space="preserve"> Российской Федерации исходя из необходимости обеспечения сопоставимости показателей, характеризующих факторы и условия, влияющие на стоимость предоставления бюджетных услуг в расчете на одного жителя, и утверждаются нормативными правовыми актами представительных органов</w:t>
      </w:r>
      <w:proofErr w:type="gramEnd"/>
      <w:r w:rsidRPr="00EE5BC0">
        <w:rPr>
          <w:rFonts w:ascii="PT Astra Serif" w:hAnsi="PT Astra Serif"/>
          <w:sz w:val="28"/>
          <w:szCs w:val="28"/>
        </w:rPr>
        <w:t xml:space="preserve"> местного самоуправления муниципального района. Примерный состав репрезентативной системы расходных обязательств поселений приведен в </w:t>
      </w:r>
      <w:hyperlink w:anchor="P941">
        <w:r w:rsidRPr="00EE5BC0">
          <w:rPr>
            <w:rFonts w:ascii="PT Astra Serif" w:hAnsi="PT Astra Serif"/>
            <w:sz w:val="28"/>
            <w:szCs w:val="28"/>
          </w:rPr>
          <w:t>таблице 1</w:t>
        </w:r>
      </w:hyperlink>
      <w:r w:rsidRPr="00EE5BC0">
        <w:rPr>
          <w:rFonts w:ascii="PT Astra Serif" w:hAnsi="PT Astra Serif"/>
          <w:sz w:val="28"/>
          <w:szCs w:val="28"/>
        </w:rPr>
        <w:t>.</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02">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2"/>
        <w:rPr>
          <w:rFonts w:ascii="PT Astra Serif" w:hAnsi="PT Astra Serif"/>
          <w:sz w:val="28"/>
          <w:szCs w:val="28"/>
        </w:rPr>
      </w:pPr>
      <w:bookmarkStart w:id="33" w:name="P941"/>
      <w:bookmarkEnd w:id="33"/>
      <w:r w:rsidRPr="00EE5BC0">
        <w:rPr>
          <w:rFonts w:ascii="PT Astra Serif" w:hAnsi="PT Astra Serif"/>
          <w:sz w:val="28"/>
          <w:szCs w:val="28"/>
        </w:rPr>
        <w:t>Таблица 1. Вопросы местного значения, определяющие структуру репрезентативной системы расходных обязательств поселений, и показатели для расчета их индекса бюджетных расходов</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40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268"/>
        <w:gridCol w:w="1984"/>
        <w:gridCol w:w="1985"/>
      </w:tblGrid>
      <w:tr w:rsidR="00EE5BC0" w:rsidRPr="00EE5BC0">
        <w:tc>
          <w:tcPr>
            <w:tcW w:w="2835"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Вопросы местного значения</w:t>
            </w:r>
          </w:p>
        </w:tc>
        <w:tc>
          <w:tcPr>
            <w:tcW w:w="2268"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Наименование (вид) расходов</w:t>
            </w:r>
          </w:p>
        </w:tc>
        <w:tc>
          <w:tcPr>
            <w:tcW w:w="1984"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Категория потребителей бюджетных услуг</w:t>
            </w:r>
          </w:p>
        </w:tc>
        <w:tc>
          <w:tcPr>
            <w:tcW w:w="1985" w:type="dxa"/>
          </w:tcPr>
          <w:p w:rsidR="00EE5BC0" w:rsidRPr="00EE5BC0" w:rsidRDefault="00EE5BC0">
            <w:pPr>
              <w:pStyle w:val="ConsPlusNormal"/>
              <w:jc w:val="center"/>
              <w:rPr>
                <w:rFonts w:ascii="PT Astra Serif" w:hAnsi="PT Astra Serif"/>
                <w:sz w:val="28"/>
                <w:szCs w:val="28"/>
              </w:rPr>
            </w:pPr>
            <w:r w:rsidRPr="00EE5BC0">
              <w:rPr>
                <w:rFonts w:ascii="PT Astra Serif" w:hAnsi="PT Astra Serif"/>
                <w:sz w:val="28"/>
                <w:szCs w:val="28"/>
              </w:rPr>
              <w:t>Коэффициент удорожания</w:t>
            </w:r>
          </w:p>
        </w:tc>
      </w:tr>
      <w:tr w:rsidR="00EE5BC0" w:rsidRPr="00EE5BC0">
        <w:tc>
          <w:tcPr>
            <w:tcW w:w="2835"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 xml:space="preserve">Составление и рассмотрение проекта бюджета поселения, утверждение и исполнение бюджета поселения, осуществление </w:t>
            </w:r>
            <w:proofErr w:type="gramStart"/>
            <w:r w:rsidRPr="00EE5BC0">
              <w:rPr>
                <w:rFonts w:ascii="PT Astra Serif" w:hAnsi="PT Astra Serif"/>
                <w:sz w:val="28"/>
                <w:szCs w:val="28"/>
              </w:rPr>
              <w:t>контроля за</w:t>
            </w:r>
            <w:proofErr w:type="gramEnd"/>
            <w:r w:rsidRPr="00EE5BC0">
              <w:rPr>
                <w:rFonts w:ascii="PT Astra Serif" w:hAnsi="PT Astra Serif"/>
                <w:sz w:val="28"/>
                <w:szCs w:val="28"/>
              </w:rPr>
              <w:t xml:space="preserve"> его исполнением, составление и </w:t>
            </w:r>
            <w:r w:rsidRPr="00EE5BC0">
              <w:rPr>
                <w:rFonts w:ascii="PT Astra Serif" w:hAnsi="PT Astra Serif"/>
                <w:sz w:val="28"/>
                <w:szCs w:val="28"/>
              </w:rPr>
              <w:lastRenderedPageBreak/>
              <w:t>утверждение отчета об исполнении бюджета поселения</w:t>
            </w:r>
          </w:p>
        </w:tc>
        <w:tc>
          <w:tcPr>
            <w:tcW w:w="2268"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lastRenderedPageBreak/>
              <w:t>расходы на местное самоуправление</w:t>
            </w:r>
          </w:p>
        </w:tc>
        <w:tc>
          <w:tcPr>
            <w:tcW w:w="1984"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все население</w:t>
            </w:r>
          </w:p>
        </w:tc>
        <w:tc>
          <w:tcPr>
            <w:tcW w:w="1985"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коэффициент масштаба</w:t>
            </w:r>
          </w:p>
        </w:tc>
      </w:tr>
      <w:tr w:rsidR="00EE5BC0" w:rsidRPr="00EE5BC0">
        <w:tblPrEx>
          <w:tblBorders>
            <w:insideH w:val="nil"/>
          </w:tblBorders>
        </w:tblPrEx>
        <w:tc>
          <w:tcPr>
            <w:tcW w:w="9072" w:type="dxa"/>
            <w:gridSpan w:val="4"/>
            <w:tcBorders>
              <w:bottom w:val="nil"/>
            </w:tcBorders>
          </w:tcPr>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lastRenderedPageBreak/>
              <w:t xml:space="preserve">Строка исключена с 1 января 2017 года. - </w:t>
            </w:r>
            <w:hyperlink r:id="rId404">
              <w:r w:rsidRPr="00EE5BC0">
                <w:rPr>
                  <w:rFonts w:ascii="PT Astra Serif" w:hAnsi="PT Astra Serif"/>
                  <w:sz w:val="28"/>
                  <w:szCs w:val="28"/>
                </w:rPr>
                <w:t>Закон</w:t>
              </w:r>
            </w:hyperlink>
            <w:r w:rsidRPr="00EE5BC0">
              <w:rPr>
                <w:rFonts w:ascii="PT Astra Serif" w:hAnsi="PT Astra Serif"/>
                <w:sz w:val="28"/>
                <w:szCs w:val="28"/>
              </w:rPr>
              <w:t xml:space="preserve"> Саратовской области от 12.12.2016 N 161-ЗСО</w:t>
            </w:r>
          </w:p>
        </w:tc>
      </w:tr>
      <w:tr w:rsidR="00EE5BC0" w:rsidRPr="00EE5BC0">
        <w:tc>
          <w:tcPr>
            <w:tcW w:w="2835"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Создание условий для организации досуга и обеспечения жителей поселения услугами организаций культуры</w:t>
            </w:r>
          </w:p>
        </w:tc>
        <w:tc>
          <w:tcPr>
            <w:tcW w:w="2268"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расходы на культуру</w:t>
            </w:r>
          </w:p>
        </w:tc>
        <w:tc>
          <w:tcPr>
            <w:tcW w:w="1984"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все население</w:t>
            </w:r>
          </w:p>
        </w:tc>
        <w:tc>
          <w:tcPr>
            <w:tcW w:w="1985"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коэффициент масштаба; коэффициент стоимости коммунальных услуг</w:t>
            </w:r>
          </w:p>
        </w:tc>
      </w:tr>
      <w:tr w:rsidR="00EE5BC0" w:rsidRPr="00EE5BC0">
        <w:tc>
          <w:tcPr>
            <w:tcW w:w="2835"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2268"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расходы на физическую культуру и спорт</w:t>
            </w:r>
          </w:p>
        </w:tc>
        <w:tc>
          <w:tcPr>
            <w:tcW w:w="1984"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все население</w:t>
            </w:r>
          </w:p>
        </w:tc>
        <w:tc>
          <w:tcPr>
            <w:tcW w:w="1985"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коэффициент масштаба; коэффициент стоимости коммунальных услуг</w:t>
            </w:r>
          </w:p>
        </w:tc>
      </w:tr>
      <w:tr w:rsidR="00EE5BC0" w:rsidRPr="00EE5BC0">
        <w:tc>
          <w:tcPr>
            <w:tcW w:w="2835"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Прочие расходы на решение вопросов местного значения поселения</w:t>
            </w:r>
          </w:p>
        </w:tc>
        <w:tc>
          <w:tcPr>
            <w:tcW w:w="2268"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прочие расходы</w:t>
            </w:r>
          </w:p>
        </w:tc>
        <w:tc>
          <w:tcPr>
            <w:tcW w:w="1984"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все население</w:t>
            </w:r>
          </w:p>
        </w:tc>
        <w:tc>
          <w:tcPr>
            <w:tcW w:w="1985" w:type="dxa"/>
          </w:tcPr>
          <w:p w:rsidR="00EE5BC0" w:rsidRPr="00EE5BC0" w:rsidRDefault="00EE5BC0">
            <w:pPr>
              <w:pStyle w:val="ConsPlusNormal"/>
              <w:rPr>
                <w:rFonts w:ascii="PT Astra Serif" w:hAnsi="PT Astra Serif"/>
                <w:sz w:val="28"/>
                <w:szCs w:val="28"/>
              </w:rPr>
            </w:pPr>
            <w:r w:rsidRPr="00EE5BC0">
              <w:rPr>
                <w:rFonts w:ascii="PT Astra Serif" w:hAnsi="PT Astra Serif"/>
                <w:sz w:val="28"/>
                <w:szCs w:val="28"/>
              </w:rPr>
              <w:t>коэффициент дисперсности расселения; коэффициент уровня урбанизации</w:t>
            </w:r>
          </w:p>
        </w:tc>
      </w:tr>
    </w:tbl>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Индекс бюджетных расходов поселений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2"/>
          <w:sz w:val="28"/>
          <w:szCs w:val="28"/>
        </w:rPr>
        <w:drawing>
          <wp:inline distT="0" distB="0" distL="0" distR="0" wp14:anchorId="7CE4D1FE" wp14:editId="7158E87E">
            <wp:extent cx="2001520" cy="30416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2001520" cy="30416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а</w:t>
      </w:r>
      <w:proofErr w:type="gramStart"/>
      <w:r w:rsidRPr="00EE5BC0">
        <w:rPr>
          <w:rFonts w:ascii="PT Astra Serif" w:hAnsi="PT Astra Serif"/>
          <w:sz w:val="28"/>
          <w:szCs w:val="28"/>
          <w:vertAlign w:val="subscript"/>
        </w:rPr>
        <w:t>i</w:t>
      </w:r>
      <w:proofErr w:type="spellEnd"/>
      <w:proofErr w:type="gramEnd"/>
      <w:r w:rsidRPr="00EE5BC0">
        <w:rPr>
          <w:rFonts w:ascii="PT Astra Serif" w:hAnsi="PT Astra Serif"/>
          <w:sz w:val="28"/>
          <w:szCs w:val="28"/>
        </w:rPr>
        <w:t xml:space="preserve"> - доля i-</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вида расходов в составе репрезентативной системы расходов в планируемом году по всем поселениям, входящим в состав соответствующего муниципального района. Определяется исходя из фактических или прогнозных данных;</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ИБР</w:t>
      </w:r>
      <w:proofErr w:type="gramStart"/>
      <w:r w:rsidRPr="00EE5BC0">
        <w:rPr>
          <w:rFonts w:ascii="PT Astra Serif" w:hAnsi="PT Astra Serif"/>
          <w:sz w:val="28"/>
          <w:szCs w:val="28"/>
          <w:vertAlign w:val="subscript"/>
        </w:rPr>
        <w:t>ji</w:t>
      </w:r>
      <w:proofErr w:type="spellEnd"/>
      <w:proofErr w:type="gramEnd"/>
      <w:r w:rsidRPr="00EE5BC0">
        <w:rPr>
          <w:rFonts w:ascii="PT Astra Serif" w:hAnsi="PT Astra Serif"/>
          <w:sz w:val="28"/>
          <w:szCs w:val="28"/>
        </w:rPr>
        <w:t xml:space="preserve"> - индекс бюджетных расходов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виду </w:t>
      </w:r>
      <w:r w:rsidRPr="00EE5BC0">
        <w:rPr>
          <w:rFonts w:ascii="PT Astra Serif" w:hAnsi="PT Astra Serif"/>
          <w:sz w:val="28"/>
          <w:szCs w:val="28"/>
        </w:rPr>
        <w:lastRenderedPageBreak/>
        <w:t>расходов репрезентативной системы расходов.</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Для оценки относительных различий в расходных потребностях численность потребителей бюджетных услуг каждого поселения по видам расходов репрезентативной системы расходов корректируется на коэффициенты, отражающие объективные факторы, влияющие на стоимость предоставления одного и того же объема бюджетных услуг в расчете на одного жителя.</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Индекс бюджетных расходов поселения по отдельному виду расходов репрезентативной системы расходов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4"/>
          <w:sz w:val="28"/>
          <w:szCs w:val="28"/>
        </w:rPr>
        <w:drawing>
          <wp:inline distT="0" distB="0" distL="0" distR="0" wp14:anchorId="5CC3EA87" wp14:editId="63092903">
            <wp:extent cx="3803650" cy="57658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3803650" cy="57658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ИБР</w:t>
      </w:r>
      <w:proofErr w:type="gramStart"/>
      <w:r w:rsidRPr="00EE5BC0">
        <w:rPr>
          <w:rFonts w:ascii="PT Astra Serif" w:hAnsi="PT Astra Serif"/>
          <w:sz w:val="28"/>
          <w:szCs w:val="28"/>
          <w:vertAlign w:val="subscript"/>
        </w:rPr>
        <w:t>ji</w:t>
      </w:r>
      <w:proofErr w:type="spellEnd"/>
      <w:proofErr w:type="gramEnd"/>
      <w:r w:rsidRPr="00EE5BC0">
        <w:rPr>
          <w:rFonts w:ascii="PT Astra Serif" w:hAnsi="PT Astra Serif"/>
          <w:sz w:val="28"/>
          <w:szCs w:val="28"/>
        </w:rPr>
        <w:t xml:space="preserve"> - индекс бюджетных расходов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виду расходов репрезентативной системы расходов;</w:t>
      </w:r>
    </w:p>
    <w:p w:rsidR="00EE5BC0" w:rsidRPr="00EE5BC0" w:rsidRDefault="00EE5BC0">
      <w:pPr>
        <w:pStyle w:val="ConsPlusNormal"/>
        <w:spacing w:before="220"/>
        <w:ind w:firstLine="540"/>
        <w:jc w:val="both"/>
        <w:rPr>
          <w:rFonts w:ascii="PT Astra Serif" w:hAnsi="PT Astra Serif"/>
          <w:sz w:val="28"/>
          <w:szCs w:val="28"/>
        </w:rPr>
      </w:pPr>
      <w:proofErr w:type="spellStart"/>
      <w:proofErr w:type="gramStart"/>
      <w:r w:rsidRPr="00EE5BC0">
        <w:rPr>
          <w:rFonts w:ascii="PT Astra Serif" w:hAnsi="PT Astra Serif"/>
          <w:sz w:val="28"/>
          <w:szCs w:val="28"/>
        </w:rPr>
        <w:t>П</w:t>
      </w:r>
      <w:proofErr w:type="gramEnd"/>
      <w:r w:rsidRPr="00EE5BC0">
        <w:rPr>
          <w:rFonts w:ascii="PT Astra Serif" w:hAnsi="PT Astra Serif"/>
          <w:sz w:val="28"/>
          <w:szCs w:val="28"/>
          <w:vertAlign w:val="subscript"/>
        </w:rPr>
        <w:t>ji</w:t>
      </w:r>
      <w:proofErr w:type="spellEnd"/>
      <w:r w:rsidRPr="00EE5BC0">
        <w:rPr>
          <w:rFonts w:ascii="PT Astra Serif" w:hAnsi="PT Astra Serif"/>
          <w:sz w:val="28"/>
          <w:szCs w:val="28"/>
        </w:rPr>
        <w:t xml:space="preserve"> - численность потребителей бюджетных услуг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виду расходов репрезентативной системы расходов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03A5C004" wp14:editId="08C41EB1">
            <wp:extent cx="670560" cy="28321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670560" cy="283210"/>
                    </a:xfrm>
                    <a:prstGeom prst="rect">
                      <a:avLst/>
                    </a:prstGeom>
                    <a:noFill/>
                    <a:ln>
                      <a:noFill/>
                    </a:ln>
                  </pic:spPr>
                </pic:pic>
              </a:graphicData>
            </a:graphic>
          </wp:inline>
        </w:drawing>
      </w:r>
      <w:r w:rsidRPr="00EE5BC0">
        <w:rPr>
          <w:rFonts w:ascii="PT Astra Serif" w:hAnsi="PT Astra Serif"/>
          <w:sz w:val="28"/>
          <w:szCs w:val="28"/>
        </w:rPr>
        <w:t xml:space="preserve"> - коэффициенты удорожания стоимости предоставления бюджетных услуг, отражающие факторы, влияющие на стоимость предоставляемых бюджетных услуг, по i-</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виду расходов репрезентативной системы в расчете на одного жителя в j-м поселении;</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входящего в состав данного муниципального района,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 - численность постоянного населения данного муниципального района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Коэффициенты удорожания стоимости предоставления бюджетных услуг рассчитываются по следующим формулам:</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1) коэффициент масштаба: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9"/>
          <w:sz w:val="28"/>
          <w:szCs w:val="28"/>
        </w:rPr>
        <w:drawing>
          <wp:inline distT="0" distB="0" distL="0" distR="0" wp14:anchorId="7B826EBE" wp14:editId="55DF766B">
            <wp:extent cx="1603375" cy="51371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1603375" cy="51371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К</w:t>
      </w:r>
      <w:r w:rsidRPr="00EE5BC0">
        <w:rPr>
          <w:rFonts w:ascii="PT Astra Serif" w:hAnsi="PT Astra Serif"/>
          <w:sz w:val="28"/>
          <w:szCs w:val="28"/>
          <w:vertAlign w:val="superscript"/>
        </w:rPr>
        <w:t>м</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коэффициент масштаба для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lastRenderedPageBreak/>
        <w:t>Н</w:t>
      </w:r>
      <w:r w:rsidRPr="00EE5BC0">
        <w:rPr>
          <w:rFonts w:ascii="PT Astra Serif" w:hAnsi="PT Astra Serif"/>
          <w:sz w:val="28"/>
          <w:szCs w:val="28"/>
          <w:vertAlign w:val="subscript"/>
        </w:rPr>
        <w:t>ср</w:t>
      </w:r>
      <w:proofErr w:type="spellEnd"/>
      <w:r w:rsidRPr="00EE5BC0">
        <w:rPr>
          <w:rFonts w:ascii="PT Astra Serif" w:hAnsi="PT Astra Serif"/>
          <w:sz w:val="28"/>
          <w:szCs w:val="28"/>
        </w:rPr>
        <w:t xml:space="preserve"> - средняя численность постоянного населения поселений, входящих в состав соответствующего муниципального района, на 1 января текущего года, рассчитываемая как отношение численности населения муниципального района к общему количеству поселений муниципального района;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2) коэффициент дисперсности расселения:</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1"/>
          <w:sz w:val="28"/>
          <w:szCs w:val="28"/>
        </w:rPr>
        <w:drawing>
          <wp:inline distT="0" distB="0" distL="0" distR="0" wp14:anchorId="02D6EBE1" wp14:editId="0A23C2BA">
            <wp:extent cx="1163320" cy="53467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1163320" cy="53467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К</w:t>
      </w:r>
      <w:r w:rsidRPr="00EE5BC0">
        <w:rPr>
          <w:rFonts w:ascii="PT Astra Serif" w:hAnsi="PT Astra Serif"/>
          <w:sz w:val="28"/>
          <w:szCs w:val="28"/>
          <w:vertAlign w:val="superscript"/>
        </w:rPr>
        <w:t>д</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коэффициент дисперсности расселения в j-м поселении;</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r w:rsidRPr="00EE5BC0">
        <w:rPr>
          <w:rFonts w:ascii="PT Astra Serif" w:hAnsi="PT Astra Serif"/>
          <w:sz w:val="28"/>
          <w:szCs w:val="28"/>
          <w:vertAlign w:val="superscript"/>
        </w:rPr>
        <w:t>м</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проживающего в населенных пунктах поселения с численностью населения менее 500 человек,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3) коэффициент уровня урбанизации:</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1"/>
          <w:sz w:val="28"/>
          <w:szCs w:val="28"/>
        </w:rPr>
        <w:drawing>
          <wp:inline distT="0" distB="0" distL="0" distR="0" wp14:anchorId="66C4FF35" wp14:editId="2E7F7E47">
            <wp:extent cx="1142365" cy="53467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1142365" cy="53467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proofErr w:type="spellStart"/>
      <w:r w:rsidRPr="00EE5BC0">
        <w:rPr>
          <w:rFonts w:ascii="PT Astra Serif" w:hAnsi="PT Astra Serif"/>
          <w:sz w:val="28"/>
          <w:szCs w:val="28"/>
        </w:rPr>
        <w:t>К</w:t>
      </w:r>
      <w:r w:rsidRPr="00EE5BC0">
        <w:rPr>
          <w:rFonts w:ascii="PT Astra Serif" w:hAnsi="PT Astra Serif"/>
          <w:sz w:val="28"/>
          <w:szCs w:val="28"/>
          <w:vertAlign w:val="superscript"/>
        </w:rPr>
        <w:t>у</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коэффициент урбанизации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r w:rsidRPr="00EE5BC0">
        <w:rPr>
          <w:rFonts w:ascii="PT Astra Serif" w:hAnsi="PT Astra Serif"/>
          <w:sz w:val="28"/>
          <w:szCs w:val="28"/>
          <w:vertAlign w:val="superscript"/>
        </w:rPr>
        <w:t>г</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городского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4) коэффициент стоимости коммунальных услуг:</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1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6"/>
          <w:sz w:val="28"/>
          <w:szCs w:val="28"/>
        </w:rPr>
        <w:drawing>
          <wp:inline distT="0" distB="0" distL="0" distR="0" wp14:anchorId="0A3C64D1" wp14:editId="49F46038">
            <wp:extent cx="2682240" cy="47180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2682240" cy="47180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1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7251D33A" wp14:editId="48215EA4">
            <wp:extent cx="304165" cy="28321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304165" cy="283210"/>
                    </a:xfrm>
                    <a:prstGeom prst="rect">
                      <a:avLst/>
                    </a:prstGeom>
                    <a:noFill/>
                    <a:ln>
                      <a:noFill/>
                    </a:ln>
                  </pic:spPr>
                </pic:pic>
              </a:graphicData>
            </a:graphic>
          </wp:inline>
        </w:drawing>
      </w:r>
      <w:r w:rsidRPr="00EE5BC0">
        <w:rPr>
          <w:rFonts w:ascii="PT Astra Serif" w:hAnsi="PT Astra Serif"/>
          <w:sz w:val="28"/>
          <w:szCs w:val="28"/>
        </w:rPr>
        <w:t xml:space="preserve"> - коэффициент стоимости предоставления коммунальных услуг в j-ом поселении;</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1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lastRenderedPageBreak/>
        <w:drawing>
          <wp:inline distT="0" distB="0" distL="0" distR="0" wp14:anchorId="3899CCD6" wp14:editId="7F53FD8A">
            <wp:extent cx="209550" cy="28321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209550" cy="283210"/>
                    </a:xfrm>
                    <a:prstGeom prst="rect">
                      <a:avLst/>
                    </a:prstGeom>
                    <a:noFill/>
                    <a:ln>
                      <a:noFill/>
                    </a:ln>
                  </pic:spPr>
                </pic:pic>
              </a:graphicData>
            </a:graphic>
          </wp:inline>
        </w:drawing>
      </w:r>
      <w:r w:rsidRPr="00EE5BC0">
        <w:rPr>
          <w:rFonts w:ascii="PT Astra Serif" w:hAnsi="PT Astra Serif"/>
          <w:sz w:val="28"/>
          <w:szCs w:val="28"/>
        </w:rPr>
        <w:t xml:space="preserve"> - средневзвешенный тариф на тепловую энергию по j-</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поселению;</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17">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spacing w:before="220"/>
        <w:ind w:firstLine="540"/>
        <w:jc w:val="both"/>
        <w:rPr>
          <w:rFonts w:ascii="PT Astra Serif" w:hAnsi="PT Astra Serif"/>
          <w:sz w:val="28"/>
          <w:szCs w:val="28"/>
        </w:rPr>
      </w:pPr>
      <w:proofErr w:type="spellStart"/>
      <w:proofErr w:type="gramStart"/>
      <w:r w:rsidRPr="00EE5BC0">
        <w:rPr>
          <w:rFonts w:ascii="PT Astra Serif" w:hAnsi="PT Astra Serif"/>
          <w:sz w:val="28"/>
          <w:szCs w:val="28"/>
        </w:rPr>
        <w:t>Т</w:t>
      </w:r>
      <w:r w:rsidRPr="00EE5BC0">
        <w:rPr>
          <w:rFonts w:ascii="PT Astra Serif" w:hAnsi="PT Astra Serif"/>
          <w:sz w:val="28"/>
          <w:szCs w:val="28"/>
          <w:vertAlign w:val="superscript"/>
        </w:rPr>
        <w:t>т</w:t>
      </w:r>
      <w:proofErr w:type="spellEnd"/>
      <w:proofErr w:type="gramEnd"/>
      <w:r w:rsidRPr="00EE5BC0">
        <w:rPr>
          <w:rFonts w:ascii="PT Astra Serif" w:hAnsi="PT Astra Serif"/>
          <w:sz w:val="28"/>
          <w:szCs w:val="28"/>
        </w:rPr>
        <w:t xml:space="preserve"> - средневзвешенный тариф на тепловую энергию по соответствующему муниципальному району;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1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noProof/>
          <w:position w:val="-11"/>
          <w:sz w:val="28"/>
          <w:szCs w:val="28"/>
        </w:rPr>
        <w:drawing>
          <wp:inline distT="0" distB="0" distL="0" distR="0" wp14:anchorId="47E7B721" wp14:editId="1F6949AD">
            <wp:extent cx="209550" cy="28321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209550" cy="283210"/>
                    </a:xfrm>
                    <a:prstGeom prst="rect">
                      <a:avLst/>
                    </a:prstGeom>
                    <a:noFill/>
                    <a:ln>
                      <a:noFill/>
                    </a:ln>
                  </pic:spPr>
                </pic:pic>
              </a:graphicData>
            </a:graphic>
          </wp:inline>
        </w:drawing>
      </w:r>
      <w:r w:rsidRPr="00EE5BC0">
        <w:rPr>
          <w:rFonts w:ascii="PT Astra Serif" w:hAnsi="PT Astra Serif"/>
          <w:sz w:val="28"/>
          <w:szCs w:val="28"/>
        </w:rPr>
        <w:t xml:space="preserve"> - средневзвешенный тариф на услуги в сфере водоснабжения, водоотведения и очистки сточных вод по j-</w:t>
      </w:r>
      <w:proofErr w:type="spellStart"/>
      <w:r w:rsidRPr="00EE5BC0">
        <w:rPr>
          <w:rFonts w:ascii="PT Astra Serif" w:hAnsi="PT Astra Serif"/>
          <w:sz w:val="28"/>
          <w:szCs w:val="28"/>
        </w:rPr>
        <w:t>му</w:t>
      </w:r>
      <w:proofErr w:type="spellEnd"/>
      <w:r w:rsidRPr="00EE5BC0">
        <w:rPr>
          <w:rFonts w:ascii="PT Astra Serif" w:hAnsi="PT Astra Serif"/>
          <w:sz w:val="28"/>
          <w:szCs w:val="28"/>
        </w:rPr>
        <w:t xml:space="preserve"> поселению;</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20">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Т</w:t>
      </w:r>
      <w:r w:rsidRPr="00EE5BC0">
        <w:rPr>
          <w:rFonts w:ascii="PT Astra Serif" w:hAnsi="PT Astra Serif"/>
          <w:sz w:val="28"/>
          <w:szCs w:val="28"/>
          <w:vertAlign w:val="superscript"/>
        </w:rPr>
        <w:t>в</w:t>
      </w:r>
      <w:proofErr w:type="spellEnd"/>
      <w:r w:rsidRPr="00EE5BC0">
        <w:rPr>
          <w:rFonts w:ascii="PT Astra Serif" w:hAnsi="PT Astra Serif"/>
          <w:sz w:val="28"/>
          <w:szCs w:val="28"/>
        </w:rPr>
        <w:t xml:space="preserve"> - средневзвешенный тариф на услуги в сфере водоснабжения, водоотведения и очистки сточных вод по соответствующему муниципальному району.</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21">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В случае отсутствия статистических данных, необходимых для расчета индекса бюджетных расходов, на требуемую дату допускается использование аналогичных статистических данных предыдущего периода.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(абзац введен </w:t>
      </w:r>
      <w:hyperlink r:id="rId422">
        <w:r w:rsidRPr="00EE5BC0">
          <w:rPr>
            <w:rFonts w:ascii="PT Astra Serif" w:hAnsi="PT Astra Serif"/>
            <w:sz w:val="28"/>
            <w:szCs w:val="28"/>
          </w:rPr>
          <w:t>Законом</w:t>
        </w:r>
      </w:hyperlink>
      <w:r w:rsidRPr="00EE5BC0">
        <w:rPr>
          <w:rFonts w:ascii="PT Astra Serif" w:hAnsi="PT Astra Serif"/>
          <w:sz w:val="28"/>
          <w:szCs w:val="28"/>
        </w:rPr>
        <w:t xml:space="preserve"> Саратовской области от 28.12.2011 N 222-ЗСО)</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Рассчитанные оценки индекса бюджетных расходов не являются планируемыми или рекомендуемыми показателями, определяющими расходы бюджетов поселений, и используются только для расчета бюджетной обеспеченности в целях межбюджетного регулирования.</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Title"/>
        <w:ind w:firstLine="540"/>
        <w:jc w:val="both"/>
        <w:outlineLvl w:val="1"/>
        <w:rPr>
          <w:rFonts w:ascii="PT Astra Serif" w:hAnsi="PT Astra Serif"/>
          <w:sz w:val="28"/>
          <w:szCs w:val="28"/>
        </w:rPr>
      </w:pPr>
      <w:bookmarkStart w:id="34" w:name="P1027"/>
      <w:bookmarkEnd w:id="34"/>
      <w:r w:rsidRPr="00EE5BC0">
        <w:rPr>
          <w:rFonts w:ascii="PT Astra Serif" w:hAnsi="PT Astra Serif"/>
          <w:sz w:val="28"/>
          <w:szCs w:val="28"/>
        </w:rPr>
        <w:t>3. Распределение дотаций на выравнивание бюджетной обеспеченности поселений из бюджета муниципального района</w:t>
      </w:r>
    </w:p>
    <w:p w:rsidR="00EE5BC0" w:rsidRPr="00EE5BC0" w:rsidRDefault="00EE5BC0">
      <w:pPr>
        <w:pStyle w:val="ConsPlusNormal"/>
        <w:ind w:firstLine="540"/>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 xml:space="preserve">(в ред. </w:t>
      </w:r>
      <w:hyperlink r:id="rId423">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25.11.2013 N 197-ЗСО)</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Размер дотации из бюджета муниципального района на выравнивание бюджетной обеспеченности поселений (</w:t>
      </w:r>
      <w:proofErr w:type="spellStart"/>
      <w:r w:rsidRPr="00EE5BC0">
        <w:rPr>
          <w:rFonts w:ascii="PT Astra Serif" w:hAnsi="PT Astra Serif"/>
          <w:sz w:val="28"/>
          <w:szCs w:val="28"/>
        </w:rPr>
        <w:t>Д</w:t>
      </w:r>
      <w:r w:rsidRPr="00EE5BC0">
        <w:rPr>
          <w:rFonts w:ascii="PT Astra Serif" w:hAnsi="PT Astra Serif"/>
          <w:sz w:val="28"/>
          <w:szCs w:val="28"/>
          <w:vertAlign w:val="superscript"/>
        </w:rPr>
        <w:t>БО</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39"/>
          <w:sz w:val="28"/>
          <w:szCs w:val="28"/>
        </w:rPr>
        <w:drawing>
          <wp:inline distT="0" distB="0" distL="0" distR="0" wp14:anchorId="3381204E" wp14:editId="7BC125AD">
            <wp:extent cx="1885950" cy="63944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1885950" cy="639445"/>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РФПП - общий объем дотаций на выравнивание бюджетной обеспеченности поселений из бюджета муниципального района в части, формируемой за счет собственных доходов и источников финансирования дефицита бюджета муниципального района;</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25">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26.11.2019 N 123-ЗСО)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Т</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объем средств, необходимый для доведения бюджетной </w:t>
      </w:r>
      <w:r w:rsidRPr="00EE5BC0">
        <w:rPr>
          <w:rFonts w:ascii="PT Astra Serif" w:hAnsi="PT Astra Serif"/>
          <w:sz w:val="28"/>
          <w:szCs w:val="28"/>
        </w:rPr>
        <w:lastRenderedPageBreak/>
        <w:t>обеспеченности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до уровня, выбранного в качестве критерия выравнивания, в планируемом году.</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Объем средств, необходимый для доведения бюджетной обеспеченности поселения до уровня, выбранного в качестве критерия выравнивания, рассчитывается по формуле:</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noProof/>
          <w:position w:val="-25"/>
          <w:sz w:val="28"/>
          <w:szCs w:val="28"/>
        </w:rPr>
        <w:drawing>
          <wp:inline distT="0" distB="0" distL="0" distR="0" wp14:anchorId="26BF3E92" wp14:editId="11D02AB4">
            <wp:extent cx="3017520" cy="46101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3017520" cy="461010"/>
                    </a:xfrm>
                    <a:prstGeom prst="rect">
                      <a:avLst/>
                    </a:prstGeom>
                    <a:noFill/>
                    <a:ln>
                      <a:noFill/>
                    </a:ln>
                  </pic:spPr>
                </pic:pic>
              </a:graphicData>
            </a:graphic>
          </wp:inline>
        </w:drawing>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ind w:firstLine="540"/>
        <w:jc w:val="both"/>
        <w:rPr>
          <w:rFonts w:ascii="PT Astra Serif" w:hAnsi="PT Astra Serif"/>
          <w:sz w:val="28"/>
          <w:szCs w:val="28"/>
        </w:rPr>
      </w:pPr>
      <w:r w:rsidRPr="00EE5BC0">
        <w:rPr>
          <w:rFonts w:ascii="PT Astra Serif" w:hAnsi="PT Astra Serif"/>
          <w:sz w:val="28"/>
          <w:szCs w:val="28"/>
        </w:rPr>
        <w:t>ПД</w:t>
      </w:r>
      <w:r w:rsidRPr="00EE5BC0">
        <w:rPr>
          <w:rFonts w:ascii="PT Astra Serif" w:hAnsi="PT Astra Serif"/>
          <w:sz w:val="28"/>
          <w:szCs w:val="28"/>
          <w:vertAlign w:val="superscript"/>
        </w:rPr>
        <w:t>П</w:t>
      </w:r>
      <w:r w:rsidRPr="00EE5BC0">
        <w:rPr>
          <w:rFonts w:ascii="PT Astra Serif" w:hAnsi="PT Astra Serif"/>
          <w:sz w:val="28"/>
          <w:szCs w:val="28"/>
        </w:rPr>
        <w:t xml:space="preserve"> - прогноз доходов бюджетов поселений, входящих в состав соответствующего муниципального района, в планируемом году;</w:t>
      </w:r>
    </w:p>
    <w:p w:rsidR="00EE5BC0" w:rsidRPr="00EE5BC0" w:rsidRDefault="00EE5BC0">
      <w:pPr>
        <w:pStyle w:val="ConsPlusNormal"/>
        <w:spacing w:before="220"/>
        <w:ind w:firstLine="540"/>
        <w:jc w:val="both"/>
        <w:rPr>
          <w:rFonts w:ascii="PT Astra Serif" w:hAnsi="PT Astra Serif"/>
          <w:sz w:val="28"/>
          <w:szCs w:val="28"/>
        </w:rPr>
      </w:pPr>
      <w:proofErr w:type="spellStart"/>
      <w:proofErr w:type="gramStart"/>
      <w:r w:rsidRPr="00EE5BC0">
        <w:rPr>
          <w:rFonts w:ascii="PT Astra Serif" w:hAnsi="PT Astra Serif"/>
          <w:sz w:val="28"/>
          <w:szCs w:val="28"/>
        </w:rPr>
        <w:t>БО</w:t>
      </w:r>
      <w:proofErr w:type="gramEnd"/>
      <w:r w:rsidRPr="00EE5BC0">
        <w:rPr>
          <w:rFonts w:ascii="PT Astra Serif" w:hAnsi="PT Astra Serif"/>
          <w:sz w:val="28"/>
          <w:szCs w:val="28"/>
          <w:vertAlign w:val="superscript"/>
        </w:rPr>
        <w:t>max</w:t>
      </w:r>
      <w:proofErr w:type="spellEnd"/>
      <w:r w:rsidRPr="00EE5BC0">
        <w:rPr>
          <w:rFonts w:ascii="PT Astra Serif" w:hAnsi="PT Astra Serif"/>
          <w:sz w:val="28"/>
          <w:szCs w:val="28"/>
        </w:rPr>
        <w:t xml:space="preserve"> - уровень расчетной бюджетной обеспеченности, установленный в качестве критерия выравнивания (в соответствии с Бюджетным </w:t>
      </w:r>
      <w:hyperlink r:id="rId427">
        <w:r w:rsidRPr="00EE5BC0">
          <w:rPr>
            <w:rFonts w:ascii="PT Astra Serif" w:hAnsi="PT Astra Serif"/>
            <w:sz w:val="28"/>
            <w:szCs w:val="28"/>
          </w:rPr>
          <w:t>кодексом</w:t>
        </w:r>
      </w:hyperlink>
      <w:r w:rsidRPr="00EE5BC0">
        <w:rPr>
          <w:rFonts w:ascii="PT Astra Serif" w:hAnsi="PT Astra Serif"/>
          <w:sz w:val="28"/>
          <w:szCs w:val="28"/>
        </w:rPr>
        <w:t xml:space="preserve"> Российской Федерации указанный уровень расчетной бюджетной обеспеченности может устанавливаться отдельно для городских и сельских поселений);</w:t>
      </w:r>
    </w:p>
    <w:p w:rsidR="00EE5BC0" w:rsidRPr="00EE5BC0" w:rsidRDefault="00EE5BC0">
      <w:pPr>
        <w:pStyle w:val="ConsPlusNormal"/>
        <w:jc w:val="both"/>
        <w:rPr>
          <w:rFonts w:ascii="PT Astra Serif" w:hAnsi="PT Astra Serif"/>
          <w:sz w:val="28"/>
          <w:szCs w:val="28"/>
        </w:rPr>
      </w:pPr>
      <w:r w:rsidRPr="00EE5BC0">
        <w:rPr>
          <w:rFonts w:ascii="PT Astra Serif" w:hAnsi="PT Astra Serif"/>
          <w:sz w:val="28"/>
          <w:szCs w:val="28"/>
        </w:rPr>
        <w:t xml:space="preserve">(в ред. </w:t>
      </w:r>
      <w:hyperlink r:id="rId428">
        <w:r w:rsidRPr="00EE5BC0">
          <w:rPr>
            <w:rFonts w:ascii="PT Astra Serif" w:hAnsi="PT Astra Serif"/>
            <w:sz w:val="28"/>
            <w:szCs w:val="28"/>
          </w:rPr>
          <w:t>Закона</w:t>
        </w:r>
      </w:hyperlink>
      <w:r w:rsidRPr="00EE5BC0">
        <w:rPr>
          <w:rFonts w:ascii="PT Astra Serif" w:hAnsi="PT Astra Serif"/>
          <w:sz w:val="28"/>
          <w:szCs w:val="28"/>
        </w:rPr>
        <w:t xml:space="preserve"> Саратовской области от 25.12.2014 N 188-ЗСО)</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БО</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бюджетная обеспеченность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ИБР</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индекс бюджетных расходов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w:t>
      </w:r>
    </w:p>
    <w:p w:rsidR="00EE5BC0" w:rsidRPr="00EE5BC0" w:rsidRDefault="00EE5BC0">
      <w:pPr>
        <w:pStyle w:val="ConsPlusNormal"/>
        <w:spacing w:before="220"/>
        <w:ind w:firstLine="540"/>
        <w:jc w:val="both"/>
        <w:rPr>
          <w:rFonts w:ascii="PT Astra Serif" w:hAnsi="PT Astra Serif"/>
          <w:sz w:val="28"/>
          <w:szCs w:val="28"/>
        </w:rPr>
      </w:pPr>
      <w:proofErr w:type="spellStart"/>
      <w:r w:rsidRPr="00EE5BC0">
        <w:rPr>
          <w:rFonts w:ascii="PT Astra Serif" w:hAnsi="PT Astra Serif"/>
          <w:sz w:val="28"/>
          <w:szCs w:val="28"/>
        </w:rPr>
        <w:t>Н</w:t>
      </w:r>
      <w:proofErr w:type="gramStart"/>
      <w:r w:rsidRPr="00EE5BC0">
        <w:rPr>
          <w:rFonts w:ascii="PT Astra Serif" w:hAnsi="PT Astra Serif"/>
          <w:sz w:val="28"/>
          <w:szCs w:val="28"/>
          <w:vertAlign w:val="subscript"/>
        </w:rPr>
        <w:t>j</w:t>
      </w:r>
      <w:proofErr w:type="spellEnd"/>
      <w:proofErr w:type="gramEnd"/>
      <w:r w:rsidRPr="00EE5BC0">
        <w:rPr>
          <w:rFonts w:ascii="PT Astra Serif" w:hAnsi="PT Astra Serif"/>
          <w:sz w:val="28"/>
          <w:szCs w:val="28"/>
        </w:rPr>
        <w:t xml:space="preserve"> - численность постоянного населения j-</w:t>
      </w:r>
      <w:proofErr w:type="spellStart"/>
      <w:r w:rsidRPr="00EE5BC0">
        <w:rPr>
          <w:rFonts w:ascii="PT Astra Serif" w:hAnsi="PT Astra Serif"/>
          <w:sz w:val="28"/>
          <w:szCs w:val="28"/>
        </w:rPr>
        <w:t>го</w:t>
      </w:r>
      <w:proofErr w:type="spellEnd"/>
      <w:r w:rsidRPr="00EE5BC0">
        <w:rPr>
          <w:rFonts w:ascii="PT Astra Serif" w:hAnsi="PT Astra Serif"/>
          <w:sz w:val="28"/>
          <w:szCs w:val="28"/>
        </w:rPr>
        <w:t xml:space="preserve"> поселения на 1 января текущего года;</w:t>
      </w:r>
    </w:p>
    <w:p w:rsidR="00EE5BC0" w:rsidRPr="00EE5BC0" w:rsidRDefault="00EE5BC0">
      <w:pPr>
        <w:pStyle w:val="ConsPlusNormal"/>
        <w:spacing w:before="220"/>
        <w:ind w:firstLine="540"/>
        <w:jc w:val="both"/>
        <w:rPr>
          <w:rFonts w:ascii="PT Astra Serif" w:hAnsi="PT Astra Serif"/>
          <w:sz w:val="28"/>
          <w:szCs w:val="28"/>
        </w:rPr>
      </w:pPr>
      <w:r w:rsidRPr="00EE5BC0">
        <w:rPr>
          <w:rFonts w:ascii="PT Astra Serif" w:hAnsi="PT Astra Serif"/>
          <w:sz w:val="28"/>
          <w:szCs w:val="28"/>
        </w:rPr>
        <w:t>Н</w:t>
      </w:r>
      <w:r w:rsidRPr="00EE5BC0">
        <w:rPr>
          <w:rFonts w:ascii="PT Astra Serif" w:hAnsi="PT Astra Serif"/>
          <w:sz w:val="28"/>
          <w:szCs w:val="28"/>
          <w:vertAlign w:val="superscript"/>
        </w:rPr>
        <w:t>МР</w:t>
      </w:r>
      <w:r w:rsidRPr="00EE5BC0">
        <w:rPr>
          <w:rFonts w:ascii="PT Astra Serif" w:hAnsi="PT Astra Serif"/>
          <w:sz w:val="28"/>
          <w:szCs w:val="28"/>
        </w:rPr>
        <w:t xml:space="preserve"> - численность постоянного населения соответствующего муниципального района на 1 января текущего года.</w:t>
      </w: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jc w:val="both"/>
        <w:rPr>
          <w:rFonts w:ascii="PT Astra Serif" w:hAnsi="PT Astra Serif"/>
          <w:sz w:val="28"/>
          <w:szCs w:val="28"/>
        </w:rPr>
      </w:pPr>
    </w:p>
    <w:p w:rsidR="00EE5BC0" w:rsidRPr="00EE5BC0" w:rsidRDefault="00EE5BC0">
      <w:pPr>
        <w:pStyle w:val="ConsPlusNormal"/>
        <w:pBdr>
          <w:bottom w:val="single" w:sz="6" w:space="0" w:color="auto"/>
        </w:pBdr>
        <w:spacing w:before="100" w:after="100"/>
        <w:jc w:val="both"/>
        <w:rPr>
          <w:rFonts w:ascii="PT Astra Serif" w:hAnsi="PT Astra Serif"/>
          <w:sz w:val="28"/>
          <w:szCs w:val="28"/>
        </w:rPr>
      </w:pPr>
    </w:p>
    <w:p w:rsidR="005A1A7E" w:rsidRPr="00EE5BC0" w:rsidRDefault="00EE5BC0">
      <w:pPr>
        <w:rPr>
          <w:rFonts w:ascii="PT Astra Serif" w:hAnsi="PT Astra Serif"/>
          <w:sz w:val="28"/>
          <w:szCs w:val="28"/>
        </w:rPr>
      </w:pPr>
    </w:p>
    <w:sectPr w:rsidR="005A1A7E" w:rsidRPr="00EE5BC0" w:rsidSect="001B66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BC0"/>
    <w:rsid w:val="000C2229"/>
    <w:rsid w:val="00172250"/>
    <w:rsid w:val="00887F15"/>
    <w:rsid w:val="00A70053"/>
    <w:rsid w:val="00C742B7"/>
    <w:rsid w:val="00EE5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EE5BC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E5B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E5BC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E5B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E5BC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E5BC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E5BC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E5BC0"/>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EE5B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5B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EE5BC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E5B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E5BC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E5BC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E5BC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E5BC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E5BC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E5BC0"/>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EE5B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5B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6790&amp;dst=5766" TargetMode="External"/><Relationship Id="rId299" Type="http://schemas.openxmlformats.org/officeDocument/2006/relationships/hyperlink" Target="https://login.consultant.ru/link/?req=doc&amp;base=RLAW358&amp;n=181471&amp;dst=100086" TargetMode="External"/><Relationship Id="rId21" Type="http://schemas.openxmlformats.org/officeDocument/2006/relationships/hyperlink" Target="https://login.consultant.ru/link/?req=doc&amp;base=RLAW358&amp;n=138438&amp;dst=100008" TargetMode="External"/><Relationship Id="rId63" Type="http://schemas.openxmlformats.org/officeDocument/2006/relationships/hyperlink" Target="https://login.consultant.ru/link/?req=doc&amp;base=RLAW358&amp;n=70441&amp;dst=100020" TargetMode="External"/><Relationship Id="rId159" Type="http://schemas.openxmlformats.org/officeDocument/2006/relationships/hyperlink" Target="https://login.consultant.ru/link/?req=doc&amp;base=RLAW358&amp;n=124969&amp;dst=100101" TargetMode="External"/><Relationship Id="rId324" Type="http://schemas.openxmlformats.org/officeDocument/2006/relationships/hyperlink" Target="https://login.consultant.ru/link/?req=doc&amp;base=RLAW358&amp;n=70441&amp;dst=100063" TargetMode="External"/><Relationship Id="rId366" Type="http://schemas.openxmlformats.org/officeDocument/2006/relationships/image" Target="media/image36.wmf"/><Relationship Id="rId170" Type="http://schemas.openxmlformats.org/officeDocument/2006/relationships/hyperlink" Target="https://login.consultant.ru/link/?req=doc&amp;base=RLAW358&amp;n=25045&amp;dst=100139" TargetMode="External"/><Relationship Id="rId226" Type="http://schemas.openxmlformats.org/officeDocument/2006/relationships/hyperlink" Target="https://login.consultant.ru/link/?req=doc&amp;base=RLAW358&amp;n=181471&amp;dst=100058" TargetMode="External"/><Relationship Id="rId268" Type="http://schemas.openxmlformats.org/officeDocument/2006/relationships/hyperlink" Target="https://login.consultant.ru/link/?req=doc&amp;base=RLAW358&amp;n=181471&amp;dst=100070" TargetMode="External"/><Relationship Id="rId32" Type="http://schemas.openxmlformats.org/officeDocument/2006/relationships/hyperlink" Target="https://login.consultant.ru/link/?req=doc&amp;base=RLAW358&amp;n=25045&amp;dst=100009" TargetMode="External"/><Relationship Id="rId74" Type="http://schemas.openxmlformats.org/officeDocument/2006/relationships/hyperlink" Target="https://login.consultant.ru/link/?req=doc&amp;base=RLAW358&amp;n=70441&amp;dst=100023" TargetMode="External"/><Relationship Id="rId128" Type="http://schemas.openxmlformats.org/officeDocument/2006/relationships/hyperlink" Target="https://login.consultant.ru/link/?req=doc&amp;base=RLAW358&amp;n=124969&amp;dst=100072" TargetMode="External"/><Relationship Id="rId335" Type="http://schemas.openxmlformats.org/officeDocument/2006/relationships/hyperlink" Target="https://login.consultant.ru/link/?req=doc&amp;base=RLAW358&amp;n=181471&amp;dst=100106" TargetMode="External"/><Relationship Id="rId377" Type="http://schemas.openxmlformats.org/officeDocument/2006/relationships/hyperlink" Target="https://login.consultant.ru/link/?req=doc&amp;base=RLAW358&amp;n=99969&amp;dst=100107" TargetMode="External"/><Relationship Id="rId5" Type="http://schemas.openxmlformats.org/officeDocument/2006/relationships/hyperlink" Target="https://login.consultant.ru/link/?req=doc&amp;base=RLAW358&amp;n=25045&amp;dst=100008" TargetMode="External"/><Relationship Id="rId181" Type="http://schemas.openxmlformats.org/officeDocument/2006/relationships/hyperlink" Target="https://login.consultant.ru/link/?req=doc&amp;base=RLAW358&amp;n=181471&amp;dst=100025" TargetMode="External"/><Relationship Id="rId237" Type="http://schemas.openxmlformats.org/officeDocument/2006/relationships/hyperlink" Target="https://login.consultant.ru/link/?req=doc&amp;base=RLAW358&amp;n=81442&amp;dst=100059" TargetMode="External"/><Relationship Id="rId402" Type="http://schemas.openxmlformats.org/officeDocument/2006/relationships/hyperlink" Target="https://login.consultant.ru/link/?req=doc&amp;base=RLAW358&amp;n=81442&amp;dst=100081" TargetMode="External"/><Relationship Id="rId279" Type="http://schemas.openxmlformats.org/officeDocument/2006/relationships/image" Target="media/image23.wmf"/><Relationship Id="rId43" Type="http://schemas.openxmlformats.org/officeDocument/2006/relationships/hyperlink" Target="https://login.consultant.ru/link/?req=doc&amp;base=RLAW358&amp;n=81442&amp;dst=100009" TargetMode="External"/><Relationship Id="rId139" Type="http://schemas.openxmlformats.org/officeDocument/2006/relationships/hyperlink" Target="https://login.consultant.ru/link/?req=doc&amp;base=RLAW358&amp;n=124969&amp;dst=100085" TargetMode="External"/><Relationship Id="rId290" Type="http://schemas.openxmlformats.org/officeDocument/2006/relationships/hyperlink" Target="https://login.consultant.ru/link/?req=doc&amp;base=RLAW358&amp;n=54118&amp;dst=100028" TargetMode="External"/><Relationship Id="rId304" Type="http://schemas.openxmlformats.org/officeDocument/2006/relationships/hyperlink" Target="https://login.consultant.ru/link/?req=doc&amp;base=RLAW358&amp;n=54118&amp;dst=100037" TargetMode="External"/><Relationship Id="rId346" Type="http://schemas.openxmlformats.org/officeDocument/2006/relationships/image" Target="media/image35.wmf"/><Relationship Id="rId388" Type="http://schemas.openxmlformats.org/officeDocument/2006/relationships/hyperlink" Target="https://login.consultant.ru/link/?req=doc&amp;base=RLAW358&amp;n=124969&amp;dst=100119" TargetMode="External"/><Relationship Id="rId85" Type="http://schemas.openxmlformats.org/officeDocument/2006/relationships/hyperlink" Target="https://login.consultant.ru/link/?req=doc&amp;base=LAW&amp;n=466790&amp;dst=6905" TargetMode="External"/><Relationship Id="rId150" Type="http://schemas.openxmlformats.org/officeDocument/2006/relationships/hyperlink" Target="https://login.consultant.ru/link/?req=doc&amp;base=RLAW358&amp;n=81442&amp;dst=100012" TargetMode="External"/><Relationship Id="rId171" Type="http://schemas.openxmlformats.org/officeDocument/2006/relationships/hyperlink" Target="https://login.consultant.ru/link/?req=doc&amp;base=RLAW358&amp;n=54237&amp;dst=100011" TargetMode="External"/><Relationship Id="rId192" Type="http://schemas.openxmlformats.org/officeDocument/2006/relationships/hyperlink" Target="https://login.consultant.ru/link/?req=doc&amp;base=RLAW358&amp;n=181471&amp;dst=100038" TargetMode="External"/><Relationship Id="rId206" Type="http://schemas.openxmlformats.org/officeDocument/2006/relationships/hyperlink" Target="https://login.consultant.ru/link/?req=doc&amp;base=RLAW358&amp;n=157426&amp;dst=100012" TargetMode="External"/><Relationship Id="rId227" Type="http://schemas.openxmlformats.org/officeDocument/2006/relationships/hyperlink" Target="https://login.consultant.ru/link/?req=doc&amp;base=RLAW358&amp;n=99969&amp;dst=100018" TargetMode="External"/><Relationship Id="rId413" Type="http://schemas.openxmlformats.org/officeDocument/2006/relationships/hyperlink" Target="https://login.consultant.ru/link/?req=doc&amp;base=RLAW358&amp;n=54118&amp;dst=100071" TargetMode="External"/><Relationship Id="rId248" Type="http://schemas.openxmlformats.org/officeDocument/2006/relationships/hyperlink" Target="https://login.consultant.ru/link/?req=doc&amp;base=RLAW358&amp;n=157426&amp;dst=100028" TargetMode="External"/><Relationship Id="rId269" Type="http://schemas.openxmlformats.org/officeDocument/2006/relationships/image" Target="media/image20.wmf"/><Relationship Id="rId12" Type="http://schemas.openxmlformats.org/officeDocument/2006/relationships/hyperlink" Target="https://login.consultant.ru/link/?req=doc&amp;base=RLAW358&amp;n=152210&amp;dst=100010" TargetMode="External"/><Relationship Id="rId33" Type="http://schemas.openxmlformats.org/officeDocument/2006/relationships/hyperlink" Target="https://login.consultant.ru/link/?req=doc&amp;base=RLAW358&amp;n=181471&amp;dst=100010" TargetMode="External"/><Relationship Id="rId108" Type="http://schemas.openxmlformats.org/officeDocument/2006/relationships/hyperlink" Target="https://login.consultant.ru/link/?req=doc&amp;base=LAW&amp;n=466790&amp;dst=4294" TargetMode="External"/><Relationship Id="rId129" Type="http://schemas.openxmlformats.org/officeDocument/2006/relationships/hyperlink" Target="https://login.consultant.ru/link/?req=doc&amp;base=RLAW358&amp;n=25045&amp;dst=100085" TargetMode="External"/><Relationship Id="rId280" Type="http://schemas.openxmlformats.org/officeDocument/2006/relationships/hyperlink" Target="https://login.consultant.ru/link/?req=doc&amp;base=RLAW358&amp;n=181471&amp;dst=100078" TargetMode="External"/><Relationship Id="rId315" Type="http://schemas.openxmlformats.org/officeDocument/2006/relationships/hyperlink" Target="https://login.consultant.ru/link/?req=doc&amp;base=RLAW358&amp;n=99969&amp;dst=100092" TargetMode="External"/><Relationship Id="rId336" Type="http://schemas.openxmlformats.org/officeDocument/2006/relationships/image" Target="media/image33.wmf"/><Relationship Id="rId357" Type="http://schemas.openxmlformats.org/officeDocument/2006/relationships/hyperlink" Target="https://login.consultant.ru/link/?req=doc&amp;base=RLAW358&amp;n=25045&amp;dst=100179" TargetMode="External"/><Relationship Id="rId54" Type="http://schemas.openxmlformats.org/officeDocument/2006/relationships/hyperlink" Target="https://login.consultant.ru/link/?req=doc&amp;base=RLAW358&amp;n=152210&amp;dst=100011" TargetMode="External"/><Relationship Id="rId75" Type="http://schemas.openxmlformats.org/officeDocument/2006/relationships/hyperlink" Target="https://login.consultant.ru/link/?req=doc&amp;base=RLAW358&amp;n=124969&amp;dst=100040" TargetMode="External"/><Relationship Id="rId96" Type="http://schemas.openxmlformats.org/officeDocument/2006/relationships/hyperlink" Target="https://login.consultant.ru/link/?req=doc&amp;base=RLAW358&amp;n=161626&amp;dst=100017" TargetMode="External"/><Relationship Id="rId140" Type="http://schemas.openxmlformats.org/officeDocument/2006/relationships/hyperlink" Target="https://login.consultant.ru/link/?req=doc&amp;base=LAW&amp;n=466790&amp;dst=2183" TargetMode="External"/><Relationship Id="rId161" Type="http://schemas.openxmlformats.org/officeDocument/2006/relationships/image" Target="media/image5.wmf"/><Relationship Id="rId182" Type="http://schemas.openxmlformats.org/officeDocument/2006/relationships/hyperlink" Target="https://login.consultant.ru/link/?req=doc&amp;base=RLAW358&amp;n=99969&amp;dst=100011" TargetMode="External"/><Relationship Id="rId217" Type="http://schemas.openxmlformats.org/officeDocument/2006/relationships/hyperlink" Target="https://login.consultant.ru/link/?req=doc&amp;base=RLAW358&amp;n=107356&amp;dst=100016" TargetMode="External"/><Relationship Id="rId378" Type="http://schemas.openxmlformats.org/officeDocument/2006/relationships/hyperlink" Target="https://login.consultant.ru/link/?req=doc&amp;base=RLAW358&amp;n=181471&amp;dst=100120" TargetMode="External"/><Relationship Id="rId399" Type="http://schemas.openxmlformats.org/officeDocument/2006/relationships/hyperlink" Target="https://login.consultant.ru/link/?req=doc&amp;base=LAW&amp;n=466790" TargetMode="External"/><Relationship Id="rId403" Type="http://schemas.openxmlformats.org/officeDocument/2006/relationships/hyperlink" Target="https://login.consultant.ru/link/?req=doc&amp;base=RLAW358&amp;n=81442&amp;dst=100082" TargetMode="External"/><Relationship Id="rId6" Type="http://schemas.openxmlformats.org/officeDocument/2006/relationships/hyperlink" Target="https://login.consultant.ru/link/?req=doc&amp;base=RLAW358&amp;n=29875&amp;dst=100008" TargetMode="External"/><Relationship Id="rId238" Type="http://schemas.openxmlformats.org/officeDocument/2006/relationships/hyperlink" Target="https://login.consultant.ru/link/?req=doc&amp;base=RLAW358&amp;n=157426&amp;dst=100025" TargetMode="External"/><Relationship Id="rId259" Type="http://schemas.openxmlformats.org/officeDocument/2006/relationships/hyperlink" Target="https://login.consultant.ru/link/?req=doc&amp;base=RLAW358&amp;n=157426&amp;dst=100028" TargetMode="External"/><Relationship Id="rId424" Type="http://schemas.openxmlformats.org/officeDocument/2006/relationships/image" Target="media/image53.wmf"/><Relationship Id="rId23" Type="http://schemas.openxmlformats.org/officeDocument/2006/relationships/hyperlink" Target="https://login.consultant.ru/link/?req=doc&amp;base=RLAW358&amp;n=157426&amp;dst=100008" TargetMode="External"/><Relationship Id="rId119" Type="http://schemas.openxmlformats.org/officeDocument/2006/relationships/hyperlink" Target="https://login.consultant.ru/link/?req=doc&amp;base=LAW&amp;n=466790&amp;dst=2190" TargetMode="External"/><Relationship Id="rId270" Type="http://schemas.openxmlformats.org/officeDocument/2006/relationships/hyperlink" Target="https://login.consultant.ru/link/?req=doc&amp;base=RLAW358&amp;n=181471&amp;dst=100071" TargetMode="External"/><Relationship Id="rId291" Type="http://schemas.openxmlformats.org/officeDocument/2006/relationships/image" Target="media/image26.wmf"/><Relationship Id="rId305" Type="http://schemas.openxmlformats.org/officeDocument/2006/relationships/hyperlink" Target="https://login.consultant.ru/link/?req=doc&amp;base=RLAW358&amp;n=99969&amp;dst=100083" TargetMode="External"/><Relationship Id="rId326" Type="http://schemas.openxmlformats.org/officeDocument/2006/relationships/hyperlink" Target="https://login.consultant.ru/link/?req=doc&amp;base=RLAW358&amp;n=124969&amp;dst=100114" TargetMode="External"/><Relationship Id="rId347" Type="http://schemas.openxmlformats.org/officeDocument/2006/relationships/hyperlink" Target="https://login.consultant.ru/link/?req=doc&amp;base=LAW&amp;n=466790" TargetMode="External"/><Relationship Id="rId44" Type="http://schemas.openxmlformats.org/officeDocument/2006/relationships/hyperlink" Target="https://login.consultant.ru/link/?req=doc&amp;base=RLAW358&amp;n=173958&amp;dst=100009" TargetMode="External"/><Relationship Id="rId65" Type="http://schemas.openxmlformats.org/officeDocument/2006/relationships/hyperlink" Target="https://login.consultant.ru/link/?req=doc&amp;base=RLAW358&amp;n=54118&amp;dst=100010" TargetMode="External"/><Relationship Id="rId86" Type="http://schemas.openxmlformats.org/officeDocument/2006/relationships/hyperlink" Target="https://login.consultant.ru/link/?req=doc&amp;base=LAW&amp;n=466790&amp;dst=4294" TargetMode="External"/><Relationship Id="rId130" Type="http://schemas.openxmlformats.org/officeDocument/2006/relationships/hyperlink" Target="https://login.consultant.ru/link/?req=doc&amp;base=LAW&amp;n=466790" TargetMode="External"/><Relationship Id="rId151" Type="http://schemas.openxmlformats.org/officeDocument/2006/relationships/hyperlink" Target="https://login.consultant.ru/link/?req=doc&amp;base=RLAW358&amp;n=124969&amp;dst=100091" TargetMode="External"/><Relationship Id="rId368" Type="http://schemas.openxmlformats.org/officeDocument/2006/relationships/hyperlink" Target="https://login.consultant.ru/link/?req=doc&amp;base=LAW&amp;n=466790" TargetMode="External"/><Relationship Id="rId389" Type="http://schemas.openxmlformats.org/officeDocument/2006/relationships/hyperlink" Target="https://login.consultant.ru/link/?req=doc&amp;base=RLAW358&amp;n=124969&amp;dst=100119" TargetMode="External"/><Relationship Id="rId172" Type="http://schemas.openxmlformats.org/officeDocument/2006/relationships/hyperlink" Target="https://login.consultant.ru/link/?req=doc&amp;base=RLAW358&amp;n=37808&amp;dst=100008" TargetMode="External"/><Relationship Id="rId193" Type="http://schemas.openxmlformats.org/officeDocument/2006/relationships/hyperlink" Target="https://login.consultant.ru/link/?req=doc&amp;base=RLAW358&amp;n=181471&amp;dst=100040" TargetMode="External"/><Relationship Id="rId207" Type="http://schemas.openxmlformats.org/officeDocument/2006/relationships/hyperlink" Target="https://login.consultant.ru/link/?req=doc&amp;base=RLAW358&amp;n=157426&amp;dst=100017" TargetMode="External"/><Relationship Id="rId228" Type="http://schemas.openxmlformats.org/officeDocument/2006/relationships/hyperlink" Target="https://login.consultant.ru/link/?req=doc&amp;base=RLAW358&amp;n=181471&amp;dst=100059" TargetMode="External"/><Relationship Id="rId249" Type="http://schemas.openxmlformats.org/officeDocument/2006/relationships/hyperlink" Target="https://login.consultant.ru/link/?req=doc&amp;base=RLAW358&amp;n=181471&amp;dst=100064" TargetMode="External"/><Relationship Id="rId414" Type="http://schemas.openxmlformats.org/officeDocument/2006/relationships/image" Target="media/image50.wmf"/><Relationship Id="rId13" Type="http://schemas.openxmlformats.org/officeDocument/2006/relationships/hyperlink" Target="https://login.consultant.ru/link/?req=doc&amp;base=RLAW358&amp;n=81442&amp;dst=100008" TargetMode="External"/><Relationship Id="rId109" Type="http://schemas.openxmlformats.org/officeDocument/2006/relationships/hyperlink" Target="https://login.consultant.ru/link/?req=doc&amp;base=LAW&amp;n=466790&amp;dst=4329" TargetMode="External"/><Relationship Id="rId260" Type="http://schemas.openxmlformats.org/officeDocument/2006/relationships/hyperlink" Target="https://login.consultant.ru/link/?req=doc&amp;base=RLAW358&amp;n=181471&amp;dst=100064" TargetMode="External"/><Relationship Id="rId281" Type="http://schemas.openxmlformats.org/officeDocument/2006/relationships/hyperlink" Target="https://login.consultant.ru/link/?req=doc&amp;base=RLAW358&amp;n=181471&amp;dst=100079" TargetMode="External"/><Relationship Id="rId316" Type="http://schemas.openxmlformats.org/officeDocument/2006/relationships/hyperlink" Target="https://login.consultant.ru/link/?req=doc&amp;base=RLAW358&amp;n=181471&amp;dst=100095" TargetMode="External"/><Relationship Id="rId337" Type="http://schemas.openxmlformats.org/officeDocument/2006/relationships/hyperlink" Target="https://login.consultant.ru/link/?req=doc&amp;base=RLAW358&amp;n=181471&amp;dst=100107" TargetMode="External"/><Relationship Id="rId34" Type="http://schemas.openxmlformats.org/officeDocument/2006/relationships/hyperlink" Target="https://login.consultant.ru/link/?req=doc&amp;base=RLAW358&amp;n=25045&amp;dst=100010" TargetMode="External"/><Relationship Id="rId55" Type="http://schemas.openxmlformats.org/officeDocument/2006/relationships/hyperlink" Target="https://login.consultant.ru/link/?req=doc&amp;base=RLAW358&amp;n=124969&amp;dst=100024" TargetMode="External"/><Relationship Id="rId76" Type="http://schemas.openxmlformats.org/officeDocument/2006/relationships/hyperlink" Target="https://login.consultant.ru/link/?req=doc&amp;base=RLAW358&amp;n=161626&amp;dst=100010" TargetMode="External"/><Relationship Id="rId97" Type="http://schemas.openxmlformats.org/officeDocument/2006/relationships/hyperlink" Target="https://login.consultant.ru/link/?req=doc&amp;base=RLAW358&amp;n=25045&amp;dst=100066" TargetMode="External"/><Relationship Id="rId120" Type="http://schemas.openxmlformats.org/officeDocument/2006/relationships/hyperlink" Target="https://login.consultant.ru/link/?req=doc&amp;base=LAW&amp;n=466790&amp;dst=102966" TargetMode="External"/><Relationship Id="rId141" Type="http://schemas.openxmlformats.org/officeDocument/2006/relationships/hyperlink" Target="https://login.consultant.ru/link/?req=doc&amp;base=RLAW358&amp;n=99969&amp;dst=100009" TargetMode="External"/><Relationship Id="rId358" Type="http://schemas.openxmlformats.org/officeDocument/2006/relationships/hyperlink" Target="https://login.consultant.ru/link/?req=doc&amp;base=RLAW358&amp;n=181471&amp;dst=100111" TargetMode="External"/><Relationship Id="rId379" Type="http://schemas.openxmlformats.org/officeDocument/2006/relationships/hyperlink" Target="https://login.consultant.ru/link/?req=doc&amp;base=RLAW358&amp;n=25045&amp;dst=100181" TargetMode="External"/><Relationship Id="rId7" Type="http://schemas.openxmlformats.org/officeDocument/2006/relationships/hyperlink" Target="https://login.consultant.ru/link/?req=doc&amp;base=RLAW358&amp;n=33231&amp;dst=100008" TargetMode="External"/><Relationship Id="rId162" Type="http://schemas.openxmlformats.org/officeDocument/2006/relationships/image" Target="media/image6.wmf"/><Relationship Id="rId183" Type="http://schemas.openxmlformats.org/officeDocument/2006/relationships/hyperlink" Target="https://login.consultant.ru/link/?req=doc&amp;base=RLAW358&amp;n=181471&amp;dst=100028" TargetMode="External"/><Relationship Id="rId218" Type="http://schemas.openxmlformats.org/officeDocument/2006/relationships/hyperlink" Target="https://login.consultant.ru/link/?req=doc&amp;base=RLAW358&amp;n=181471&amp;dst=100054" TargetMode="External"/><Relationship Id="rId239" Type="http://schemas.openxmlformats.org/officeDocument/2006/relationships/hyperlink" Target="https://login.consultant.ru/link/?req=doc&amp;base=RLAW358&amp;n=157426&amp;dst=100026" TargetMode="External"/><Relationship Id="rId390" Type="http://schemas.openxmlformats.org/officeDocument/2006/relationships/image" Target="media/image38.wmf"/><Relationship Id="rId404" Type="http://schemas.openxmlformats.org/officeDocument/2006/relationships/hyperlink" Target="https://login.consultant.ru/link/?req=doc&amp;base=RLAW358&amp;n=99969&amp;dst=100110" TargetMode="External"/><Relationship Id="rId425" Type="http://schemas.openxmlformats.org/officeDocument/2006/relationships/hyperlink" Target="https://login.consultant.ru/link/?req=doc&amp;base=RLAW358&amp;n=124969&amp;dst=100120" TargetMode="External"/><Relationship Id="rId250" Type="http://schemas.openxmlformats.org/officeDocument/2006/relationships/hyperlink" Target="https://login.consultant.ru/link/?req=doc&amp;base=RLAW358&amp;n=81442&amp;dst=100065" TargetMode="External"/><Relationship Id="rId271" Type="http://schemas.openxmlformats.org/officeDocument/2006/relationships/hyperlink" Target="https://login.consultant.ru/link/?req=doc&amp;base=RLAW358&amp;n=181471&amp;dst=100072" TargetMode="External"/><Relationship Id="rId292" Type="http://schemas.openxmlformats.org/officeDocument/2006/relationships/hyperlink" Target="https://login.consultant.ru/link/?req=doc&amp;base=RLAW358&amp;n=54118&amp;dst=100029" TargetMode="External"/><Relationship Id="rId306" Type="http://schemas.openxmlformats.org/officeDocument/2006/relationships/hyperlink" Target="https://login.consultant.ru/link/?req=doc&amp;base=RLAW358&amp;n=181471&amp;dst=100089" TargetMode="External"/><Relationship Id="rId24" Type="http://schemas.openxmlformats.org/officeDocument/2006/relationships/hyperlink" Target="https://login.consultant.ru/link/?req=doc&amp;base=RLAW358&amp;n=161626&amp;dst=100008" TargetMode="External"/><Relationship Id="rId45" Type="http://schemas.openxmlformats.org/officeDocument/2006/relationships/hyperlink" Target="https://login.consultant.ru/link/?req=doc&amp;base=RLAW358&amp;n=25045&amp;dst=100022" TargetMode="External"/><Relationship Id="rId66" Type="http://schemas.openxmlformats.org/officeDocument/2006/relationships/hyperlink" Target="https://login.consultant.ru/link/?req=doc&amp;base=RLAW358&amp;n=181471&amp;dst=100018" TargetMode="External"/><Relationship Id="rId87" Type="http://schemas.openxmlformats.org/officeDocument/2006/relationships/hyperlink" Target="https://login.consultant.ru/link/?req=doc&amp;base=LAW&amp;n=466790&amp;dst=4329" TargetMode="External"/><Relationship Id="rId110" Type="http://schemas.openxmlformats.org/officeDocument/2006/relationships/hyperlink" Target="https://login.consultant.ru/link/?req=doc&amp;base=RLAW358&amp;n=161626&amp;dst=100020" TargetMode="External"/><Relationship Id="rId131" Type="http://schemas.openxmlformats.org/officeDocument/2006/relationships/hyperlink" Target="https://login.consultant.ru/link/?req=doc&amp;base=RLAW358&amp;n=124969&amp;dst=100074" TargetMode="External"/><Relationship Id="rId327" Type="http://schemas.openxmlformats.org/officeDocument/2006/relationships/hyperlink" Target="https://login.consultant.ru/link/?req=doc&amp;base=RLAW358&amp;n=181471&amp;dst=100100" TargetMode="External"/><Relationship Id="rId348" Type="http://schemas.openxmlformats.org/officeDocument/2006/relationships/hyperlink" Target="https://login.consultant.ru/link/?req=doc&amp;base=RLAW358&amp;n=99969&amp;dst=100100" TargetMode="External"/><Relationship Id="rId369" Type="http://schemas.openxmlformats.org/officeDocument/2006/relationships/hyperlink" Target="https://login.consultant.ru/link/?req=doc&amp;base=RLAW358&amp;n=99969&amp;dst=100105" TargetMode="External"/><Relationship Id="rId152" Type="http://schemas.openxmlformats.org/officeDocument/2006/relationships/hyperlink" Target="https://login.consultant.ru/link/?req=doc&amp;base=RLAW358&amp;n=157426&amp;dst=100009" TargetMode="External"/><Relationship Id="rId173" Type="http://schemas.openxmlformats.org/officeDocument/2006/relationships/hyperlink" Target="https://login.consultant.ru/link/?req=doc&amp;base=RLAW358&amp;n=54118&amp;dst=100015" TargetMode="External"/><Relationship Id="rId194" Type="http://schemas.openxmlformats.org/officeDocument/2006/relationships/hyperlink" Target="https://login.consultant.ru/link/?req=doc&amp;base=RLAW358&amp;n=181471&amp;dst=100041" TargetMode="External"/><Relationship Id="rId208" Type="http://schemas.openxmlformats.org/officeDocument/2006/relationships/hyperlink" Target="https://login.consultant.ru/link/?req=doc&amp;base=RLAW358&amp;n=181471&amp;dst=100050" TargetMode="External"/><Relationship Id="rId229" Type="http://schemas.openxmlformats.org/officeDocument/2006/relationships/hyperlink" Target="https://login.consultant.ru/link/?req=doc&amp;base=RLAW358&amp;n=81442&amp;dst=100035" TargetMode="External"/><Relationship Id="rId380" Type="http://schemas.openxmlformats.org/officeDocument/2006/relationships/hyperlink" Target="https://login.consultant.ru/link/?req=doc&amp;base=RLAW358&amp;n=54118&amp;dst=100066" TargetMode="External"/><Relationship Id="rId415" Type="http://schemas.openxmlformats.org/officeDocument/2006/relationships/hyperlink" Target="https://login.consultant.ru/link/?req=doc&amp;base=RLAW358&amp;n=54118&amp;dst=100072" TargetMode="External"/><Relationship Id="rId240" Type="http://schemas.openxmlformats.org/officeDocument/2006/relationships/hyperlink" Target="https://login.consultant.ru/link/?req=doc&amp;base=RLAW358&amp;n=181471&amp;dst=100060" TargetMode="External"/><Relationship Id="rId261" Type="http://schemas.openxmlformats.org/officeDocument/2006/relationships/hyperlink" Target="https://login.consultant.ru/link/?req=doc&amp;base=RLAW358&amp;n=157426&amp;dst=100029" TargetMode="External"/><Relationship Id="rId14" Type="http://schemas.openxmlformats.org/officeDocument/2006/relationships/hyperlink" Target="https://login.consultant.ru/link/?req=doc&amp;base=RLAW358&amp;n=90514&amp;dst=100008" TargetMode="External"/><Relationship Id="rId35" Type="http://schemas.openxmlformats.org/officeDocument/2006/relationships/hyperlink" Target="https://login.consultant.ru/link/?req=doc&amp;base=RLAW358&amp;n=124969&amp;dst=100010" TargetMode="External"/><Relationship Id="rId56" Type="http://schemas.openxmlformats.org/officeDocument/2006/relationships/hyperlink" Target="https://login.consultant.ru/link/?req=doc&amp;base=RLAW358&amp;n=152210&amp;dst=100013" TargetMode="External"/><Relationship Id="rId77" Type="http://schemas.openxmlformats.org/officeDocument/2006/relationships/hyperlink" Target="https://login.consultant.ru/link/?req=doc&amp;base=RLAW358&amp;n=138438&amp;dst=100009" TargetMode="External"/><Relationship Id="rId100" Type="http://schemas.openxmlformats.org/officeDocument/2006/relationships/hyperlink" Target="https://login.consultant.ru/link/?req=doc&amp;base=RLAW358&amp;n=124969&amp;dst=100059" TargetMode="External"/><Relationship Id="rId282" Type="http://schemas.openxmlformats.org/officeDocument/2006/relationships/hyperlink" Target="https://login.consultant.ru/link/?req=doc&amp;base=RLAW358&amp;n=181471&amp;dst=100080" TargetMode="External"/><Relationship Id="rId317" Type="http://schemas.openxmlformats.org/officeDocument/2006/relationships/hyperlink" Target="https://login.consultant.ru/link/?req=doc&amp;base=RLAW358&amp;n=99969&amp;dst=100093" TargetMode="External"/><Relationship Id="rId338" Type="http://schemas.openxmlformats.org/officeDocument/2006/relationships/hyperlink" Target="https://login.consultant.ru/link/?req=doc&amp;base=LAW&amp;n=466790" TargetMode="External"/><Relationship Id="rId359" Type="http://schemas.openxmlformats.org/officeDocument/2006/relationships/hyperlink" Target="https://login.consultant.ru/link/?req=doc&amp;base=RLAW358&amp;n=25045&amp;dst=100179" TargetMode="External"/><Relationship Id="rId8" Type="http://schemas.openxmlformats.org/officeDocument/2006/relationships/hyperlink" Target="https://login.consultant.ru/link/?req=doc&amp;base=RLAW358&amp;n=54237&amp;dst=100008" TargetMode="External"/><Relationship Id="rId98" Type="http://schemas.openxmlformats.org/officeDocument/2006/relationships/hyperlink" Target="https://login.consultant.ru/link/?req=doc&amp;base=RLAW358&amp;n=70441&amp;dst=100026" TargetMode="External"/><Relationship Id="rId121" Type="http://schemas.openxmlformats.org/officeDocument/2006/relationships/hyperlink" Target="https://login.consultant.ru/link/?req=doc&amp;base=RLAW358&amp;n=70441&amp;dst=100028" TargetMode="External"/><Relationship Id="rId142" Type="http://schemas.openxmlformats.org/officeDocument/2006/relationships/hyperlink" Target="https://login.consultant.ru/link/?req=doc&amp;base=RLAW358&amp;n=124969&amp;dst=100090" TargetMode="External"/><Relationship Id="rId163" Type="http://schemas.openxmlformats.org/officeDocument/2006/relationships/image" Target="media/image7.wmf"/><Relationship Id="rId184" Type="http://schemas.openxmlformats.org/officeDocument/2006/relationships/hyperlink" Target="https://login.consultant.ru/link/?req=doc&amp;base=RLAW358&amp;n=181471&amp;dst=100029" TargetMode="External"/><Relationship Id="rId219" Type="http://schemas.openxmlformats.org/officeDocument/2006/relationships/hyperlink" Target="https://login.consultant.ru/link/?req=doc&amp;base=RLAW358&amp;n=181471&amp;dst=100055" TargetMode="External"/><Relationship Id="rId370" Type="http://schemas.openxmlformats.org/officeDocument/2006/relationships/hyperlink" Target="https://login.consultant.ru/link/?req=doc&amp;base=RLAW358&amp;n=181471&amp;dst=100117" TargetMode="External"/><Relationship Id="rId391" Type="http://schemas.openxmlformats.org/officeDocument/2006/relationships/image" Target="media/image39.wmf"/><Relationship Id="rId405" Type="http://schemas.openxmlformats.org/officeDocument/2006/relationships/image" Target="media/image43.wmf"/><Relationship Id="rId426" Type="http://schemas.openxmlformats.org/officeDocument/2006/relationships/image" Target="media/image54.wmf"/><Relationship Id="rId230" Type="http://schemas.openxmlformats.org/officeDocument/2006/relationships/hyperlink" Target="https://login.consultant.ru/link/?req=doc&amp;base=RLAW358&amp;n=81442&amp;dst=100036" TargetMode="External"/><Relationship Id="rId251" Type="http://schemas.openxmlformats.org/officeDocument/2006/relationships/hyperlink" Target="https://login.consultant.ru/link/?req=doc&amp;base=RLAW358&amp;n=157426&amp;dst=100028" TargetMode="External"/><Relationship Id="rId25" Type="http://schemas.openxmlformats.org/officeDocument/2006/relationships/hyperlink" Target="https://login.consultant.ru/link/?req=doc&amp;base=RLAW358&amp;n=173958&amp;dst=100008" TargetMode="External"/><Relationship Id="rId46" Type="http://schemas.openxmlformats.org/officeDocument/2006/relationships/hyperlink" Target="https://login.consultant.ru/link/?req=doc&amp;base=RLAW358&amp;n=124969&amp;dst=100017" TargetMode="External"/><Relationship Id="rId67" Type="http://schemas.openxmlformats.org/officeDocument/2006/relationships/hyperlink" Target="https://login.consultant.ru/link/?req=doc&amp;base=RLAW358&amp;n=54118&amp;dst=100011" TargetMode="External"/><Relationship Id="rId272" Type="http://schemas.openxmlformats.org/officeDocument/2006/relationships/image" Target="media/image21.wmf"/><Relationship Id="rId293" Type="http://schemas.openxmlformats.org/officeDocument/2006/relationships/hyperlink" Target="https://login.consultant.ru/link/?req=doc&amp;base=RLAW358&amp;n=181471&amp;dst=100084" TargetMode="External"/><Relationship Id="rId307" Type="http://schemas.openxmlformats.org/officeDocument/2006/relationships/hyperlink" Target="https://login.consultant.ru/link/?req=doc&amp;base=RLAW358&amp;n=181471&amp;dst=100091" TargetMode="External"/><Relationship Id="rId328" Type="http://schemas.openxmlformats.org/officeDocument/2006/relationships/hyperlink" Target="https://login.consultant.ru/link/?req=doc&amp;base=RLAW358&amp;n=54118&amp;dst=100057" TargetMode="External"/><Relationship Id="rId349" Type="http://schemas.openxmlformats.org/officeDocument/2006/relationships/hyperlink" Target="https://login.consultant.ru/link/?req=doc&amp;base=LAW&amp;n=466790" TargetMode="External"/><Relationship Id="rId88" Type="http://schemas.openxmlformats.org/officeDocument/2006/relationships/hyperlink" Target="https://login.consultant.ru/link/?req=doc&amp;base=RLAW358&amp;n=161626&amp;dst=100012" TargetMode="External"/><Relationship Id="rId111" Type="http://schemas.openxmlformats.org/officeDocument/2006/relationships/hyperlink" Target="https://login.consultant.ru/link/?req=doc&amp;base=RLAW358&amp;n=25045&amp;dst=100078" TargetMode="External"/><Relationship Id="rId132" Type="http://schemas.openxmlformats.org/officeDocument/2006/relationships/hyperlink" Target="https://login.consultant.ru/link/?req=doc&amp;base=RLAW358&amp;n=124969&amp;dst=100076" TargetMode="External"/><Relationship Id="rId153" Type="http://schemas.openxmlformats.org/officeDocument/2006/relationships/hyperlink" Target="https://login.consultant.ru/link/?req=doc&amp;base=RLAW358&amp;n=124969&amp;dst=100094" TargetMode="External"/><Relationship Id="rId174" Type="http://schemas.openxmlformats.org/officeDocument/2006/relationships/hyperlink" Target="https://login.consultant.ru/link/?req=doc&amp;base=RLAW358&amp;n=70441&amp;dst=100045" TargetMode="External"/><Relationship Id="rId195" Type="http://schemas.openxmlformats.org/officeDocument/2006/relationships/image" Target="media/image11.wmf"/><Relationship Id="rId209" Type="http://schemas.openxmlformats.org/officeDocument/2006/relationships/image" Target="media/image14.wmf"/><Relationship Id="rId360" Type="http://schemas.openxmlformats.org/officeDocument/2006/relationships/hyperlink" Target="https://login.consultant.ru/link/?req=doc&amp;base=RLAW358&amp;n=181471&amp;dst=100112" TargetMode="External"/><Relationship Id="rId381" Type="http://schemas.openxmlformats.org/officeDocument/2006/relationships/hyperlink" Target="https://login.consultant.ru/link/?req=doc&amp;base=RLAW358&amp;n=70441&amp;dst=100085" TargetMode="External"/><Relationship Id="rId416" Type="http://schemas.openxmlformats.org/officeDocument/2006/relationships/image" Target="media/image51.wmf"/><Relationship Id="rId220" Type="http://schemas.openxmlformats.org/officeDocument/2006/relationships/image" Target="media/image16.wmf"/><Relationship Id="rId241" Type="http://schemas.openxmlformats.org/officeDocument/2006/relationships/hyperlink" Target="https://login.consultant.ru/link/?req=doc&amp;base=RLAW358&amp;n=181471&amp;dst=100061" TargetMode="External"/><Relationship Id="rId15" Type="http://schemas.openxmlformats.org/officeDocument/2006/relationships/hyperlink" Target="https://login.consultant.ru/link/?req=doc&amp;base=RLAW358&amp;n=99969&amp;dst=100008" TargetMode="External"/><Relationship Id="rId36" Type="http://schemas.openxmlformats.org/officeDocument/2006/relationships/hyperlink" Target="https://login.consultant.ru/link/?req=doc&amp;base=RLAW358&amp;n=124969&amp;dst=100012" TargetMode="External"/><Relationship Id="rId57" Type="http://schemas.openxmlformats.org/officeDocument/2006/relationships/hyperlink" Target="https://login.consultant.ru/link/?req=doc&amp;base=RLAW358&amp;n=152210&amp;dst=100014" TargetMode="External"/><Relationship Id="rId262" Type="http://schemas.openxmlformats.org/officeDocument/2006/relationships/hyperlink" Target="https://login.consultant.ru/link/?req=doc&amp;base=RLAW358&amp;n=181471&amp;dst=100065" TargetMode="External"/><Relationship Id="rId283" Type="http://schemas.openxmlformats.org/officeDocument/2006/relationships/image" Target="media/image24.wmf"/><Relationship Id="rId318" Type="http://schemas.openxmlformats.org/officeDocument/2006/relationships/hyperlink" Target="https://login.consultant.ru/link/?req=doc&amp;base=RLAW358&amp;n=181471&amp;dst=100096" TargetMode="External"/><Relationship Id="rId339" Type="http://schemas.openxmlformats.org/officeDocument/2006/relationships/hyperlink" Target="https://login.consultant.ru/link/?req=doc&amp;base=RLAW358&amp;n=181471&amp;dst=100108" TargetMode="External"/><Relationship Id="rId78" Type="http://schemas.openxmlformats.org/officeDocument/2006/relationships/hyperlink" Target="https://login.consultant.ru/link/?req=doc&amp;base=RLAW358&amp;n=124969&amp;dst=100043" TargetMode="External"/><Relationship Id="rId99" Type="http://schemas.openxmlformats.org/officeDocument/2006/relationships/hyperlink" Target="https://login.consultant.ru/link/?req=doc&amp;base=RLAW358&amp;n=124969&amp;dst=100057" TargetMode="External"/><Relationship Id="rId101" Type="http://schemas.openxmlformats.org/officeDocument/2006/relationships/hyperlink" Target="https://login.consultant.ru/link/?req=doc&amp;base=RLAW358&amp;n=124969&amp;dst=100060" TargetMode="External"/><Relationship Id="rId122" Type="http://schemas.openxmlformats.org/officeDocument/2006/relationships/hyperlink" Target="https://login.consultant.ru/link/?req=doc&amp;base=LAW&amp;n=466790&amp;dst=2164" TargetMode="External"/><Relationship Id="rId143" Type="http://schemas.openxmlformats.org/officeDocument/2006/relationships/hyperlink" Target="https://login.consultant.ru/link/?req=doc&amp;base=RLAW358&amp;n=25045&amp;dst=100103" TargetMode="External"/><Relationship Id="rId164" Type="http://schemas.openxmlformats.org/officeDocument/2006/relationships/hyperlink" Target="https://login.consultant.ru/link/?req=doc&amp;base=RLAW358&amp;n=25045&amp;dst=100134" TargetMode="External"/><Relationship Id="rId185" Type="http://schemas.openxmlformats.org/officeDocument/2006/relationships/hyperlink" Target="https://login.consultant.ru/link/?req=doc&amp;base=RLAW358&amp;n=181471&amp;dst=100030" TargetMode="External"/><Relationship Id="rId350" Type="http://schemas.openxmlformats.org/officeDocument/2006/relationships/hyperlink" Target="https://login.consultant.ru/link/?req=doc&amp;base=RLAW358&amp;n=25045&amp;dst=100176" TargetMode="External"/><Relationship Id="rId371" Type="http://schemas.openxmlformats.org/officeDocument/2006/relationships/hyperlink" Target="https://login.consultant.ru/link/?req=doc&amp;base=RLAW358&amp;n=181471&amp;dst=100118" TargetMode="External"/><Relationship Id="rId406" Type="http://schemas.openxmlformats.org/officeDocument/2006/relationships/image" Target="media/image44.wmf"/><Relationship Id="rId9" Type="http://schemas.openxmlformats.org/officeDocument/2006/relationships/hyperlink" Target="https://login.consultant.ru/link/?req=doc&amp;base=RLAW358&amp;n=37808&amp;dst=100008" TargetMode="External"/><Relationship Id="rId210" Type="http://schemas.openxmlformats.org/officeDocument/2006/relationships/hyperlink" Target="https://login.consultant.ru/link/?req=doc&amp;base=RLAW358&amp;n=181471&amp;dst=100051" TargetMode="External"/><Relationship Id="rId392" Type="http://schemas.openxmlformats.org/officeDocument/2006/relationships/image" Target="media/image40.wmf"/><Relationship Id="rId427" Type="http://schemas.openxmlformats.org/officeDocument/2006/relationships/hyperlink" Target="https://login.consultant.ru/link/?req=doc&amp;base=LAW&amp;n=466790" TargetMode="External"/><Relationship Id="rId26" Type="http://schemas.openxmlformats.org/officeDocument/2006/relationships/hyperlink" Target="https://login.consultant.ru/link/?req=doc&amp;base=RLAW358&amp;n=181471&amp;dst=100008" TargetMode="External"/><Relationship Id="rId231" Type="http://schemas.openxmlformats.org/officeDocument/2006/relationships/hyperlink" Target="https://login.consultant.ru/link/?req=doc&amp;base=RLAW358&amp;n=81442&amp;dst=100038" TargetMode="External"/><Relationship Id="rId252" Type="http://schemas.openxmlformats.org/officeDocument/2006/relationships/hyperlink" Target="https://login.consultant.ru/link/?req=doc&amp;base=RLAW358&amp;n=181471&amp;dst=100064" TargetMode="External"/><Relationship Id="rId273" Type="http://schemas.openxmlformats.org/officeDocument/2006/relationships/hyperlink" Target="https://login.consultant.ru/link/?req=doc&amp;base=RLAW358&amp;n=181471&amp;dst=100073" TargetMode="External"/><Relationship Id="rId294" Type="http://schemas.openxmlformats.org/officeDocument/2006/relationships/image" Target="media/image27.wmf"/><Relationship Id="rId308" Type="http://schemas.openxmlformats.org/officeDocument/2006/relationships/image" Target="media/image28.wmf"/><Relationship Id="rId329" Type="http://schemas.openxmlformats.org/officeDocument/2006/relationships/hyperlink" Target="https://login.consultant.ru/link/?req=doc&amp;base=RLAW358&amp;n=181471&amp;dst=100101" TargetMode="External"/><Relationship Id="rId47" Type="http://schemas.openxmlformats.org/officeDocument/2006/relationships/hyperlink" Target="https://login.consultant.ru/link/?req=doc&amp;base=RLAW358&amp;n=70441&amp;dst=100018" TargetMode="External"/><Relationship Id="rId68" Type="http://schemas.openxmlformats.org/officeDocument/2006/relationships/hyperlink" Target="https://login.consultant.ru/link/?req=doc&amp;base=RLAW358&amp;n=181471&amp;dst=100019" TargetMode="External"/><Relationship Id="rId89" Type="http://schemas.openxmlformats.org/officeDocument/2006/relationships/hyperlink" Target="https://login.consultant.ru/link/?req=doc&amp;base=RLAW358&amp;n=124969&amp;dst=100049" TargetMode="External"/><Relationship Id="rId112" Type="http://schemas.openxmlformats.org/officeDocument/2006/relationships/hyperlink" Target="https://login.consultant.ru/link/?req=doc&amp;base=LAW&amp;n=466790&amp;dst=2068" TargetMode="External"/><Relationship Id="rId133" Type="http://schemas.openxmlformats.org/officeDocument/2006/relationships/hyperlink" Target="https://login.consultant.ru/link/?req=doc&amp;base=RLAW358&amp;n=124969&amp;dst=100078" TargetMode="External"/><Relationship Id="rId154" Type="http://schemas.openxmlformats.org/officeDocument/2006/relationships/image" Target="media/image1.wmf"/><Relationship Id="rId175" Type="http://schemas.openxmlformats.org/officeDocument/2006/relationships/hyperlink" Target="https://login.consultant.ru/link/?req=doc&amp;base=RLAW358&amp;n=81442&amp;dst=100016" TargetMode="External"/><Relationship Id="rId340" Type="http://schemas.openxmlformats.org/officeDocument/2006/relationships/hyperlink" Target="https://login.consultant.ru/link/?req=doc&amp;base=RLAW358&amp;n=25045&amp;dst=100173" TargetMode="External"/><Relationship Id="rId361" Type="http://schemas.openxmlformats.org/officeDocument/2006/relationships/hyperlink" Target="https://login.consultant.ru/link/?req=doc&amp;base=RLAW358&amp;n=99969&amp;dst=100104" TargetMode="External"/><Relationship Id="rId196" Type="http://schemas.openxmlformats.org/officeDocument/2006/relationships/hyperlink" Target="https://login.consultant.ru/link/?req=doc&amp;base=RLAW358&amp;n=181471&amp;dst=100042" TargetMode="External"/><Relationship Id="rId200" Type="http://schemas.openxmlformats.org/officeDocument/2006/relationships/hyperlink" Target="https://login.consultant.ru/link/?req=doc&amp;base=RLAW358&amp;n=181471&amp;dst=100044" TargetMode="External"/><Relationship Id="rId382" Type="http://schemas.openxmlformats.org/officeDocument/2006/relationships/hyperlink" Target="https://login.consultant.ru/link/?req=doc&amp;base=RLAW358&amp;n=81442&amp;dst=100075" TargetMode="External"/><Relationship Id="rId417" Type="http://schemas.openxmlformats.org/officeDocument/2006/relationships/hyperlink" Target="https://login.consultant.ru/link/?req=doc&amp;base=RLAW358&amp;n=54118&amp;dst=100073" TargetMode="External"/><Relationship Id="rId16" Type="http://schemas.openxmlformats.org/officeDocument/2006/relationships/hyperlink" Target="https://login.consultant.ru/link/?req=doc&amp;base=RLAW358&amp;n=104118&amp;dst=100008" TargetMode="External"/><Relationship Id="rId221" Type="http://schemas.openxmlformats.org/officeDocument/2006/relationships/image" Target="media/image17.wmf"/><Relationship Id="rId242" Type="http://schemas.openxmlformats.org/officeDocument/2006/relationships/hyperlink" Target="https://login.consultant.ru/link/?req=doc&amp;base=RLAW358&amp;n=181471&amp;dst=100063" TargetMode="External"/><Relationship Id="rId263" Type="http://schemas.openxmlformats.org/officeDocument/2006/relationships/hyperlink" Target="https://login.consultant.ru/link/?req=doc&amp;base=RLAW358&amp;n=181471&amp;dst=100067" TargetMode="External"/><Relationship Id="rId284" Type="http://schemas.openxmlformats.org/officeDocument/2006/relationships/hyperlink" Target="https://login.consultant.ru/link/?req=doc&amp;base=RLAW358&amp;n=181471&amp;dst=100081" TargetMode="External"/><Relationship Id="rId319" Type="http://schemas.openxmlformats.org/officeDocument/2006/relationships/hyperlink" Target="https://login.consultant.ru/link/?req=doc&amp;base=RLAW358&amp;n=181471&amp;dst=100097" TargetMode="External"/><Relationship Id="rId37" Type="http://schemas.openxmlformats.org/officeDocument/2006/relationships/hyperlink" Target="https://login.consultant.ru/link/?req=doc&amp;base=RLAW358&amp;n=25045&amp;dst=100018" TargetMode="External"/><Relationship Id="rId58" Type="http://schemas.openxmlformats.org/officeDocument/2006/relationships/hyperlink" Target="https://login.consultant.ru/link/?req=doc&amp;base=RLAW358&amp;n=152210&amp;dst=100015" TargetMode="External"/><Relationship Id="rId79" Type="http://schemas.openxmlformats.org/officeDocument/2006/relationships/hyperlink" Target="https://login.consultant.ru/link/?req=doc&amp;base=LAW&amp;n=475991" TargetMode="External"/><Relationship Id="rId102" Type="http://schemas.openxmlformats.org/officeDocument/2006/relationships/hyperlink" Target="https://login.consultant.ru/link/?req=doc&amp;base=LAW&amp;n=466790" TargetMode="External"/><Relationship Id="rId123" Type="http://schemas.openxmlformats.org/officeDocument/2006/relationships/hyperlink" Target="https://login.consultant.ru/link/?req=doc&amp;base=RLAW358&amp;n=70441&amp;dst=100029" TargetMode="External"/><Relationship Id="rId144" Type="http://schemas.openxmlformats.org/officeDocument/2006/relationships/hyperlink" Target="https://login.consultant.ru/link/?req=doc&amp;base=RLAW358&amp;n=25045&amp;dst=100105" TargetMode="External"/><Relationship Id="rId330" Type="http://schemas.openxmlformats.org/officeDocument/2006/relationships/hyperlink" Target="https://login.consultant.ru/link/?req=doc&amp;base=RLAW358&amp;n=181471&amp;dst=100104" TargetMode="External"/><Relationship Id="rId90" Type="http://schemas.openxmlformats.org/officeDocument/2006/relationships/hyperlink" Target="https://login.consultant.ru/link/?req=doc&amp;base=RLAW358&amp;n=145831&amp;dst=100008" TargetMode="External"/><Relationship Id="rId165" Type="http://schemas.openxmlformats.org/officeDocument/2006/relationships/hyperlink" Target="https://login.consultant.ru/link/?req=doc&amp;base=RLAW358&amp;n=25045&amp;dst=100136" TargetMode="External"/><Relationship Id="rId186" Type="http://schemas.openxmlformats.org/officeDocument/2006/relationships/hyperlink" Target="https://login.consultant.ru/link/?req=doc&amp;base=RLAW358&amp;n=181471&amp;dst=100031" TargetMode="External"/><Relationship Id="rId351" Type="http://schemas.openxmlformats.org/officeDocument/2006/relationships/hyperlink" Target="https://login.consultant.ru/link/?req=doc&amp;base=RLAW358&amp;n=99969&amp;dst=100101" TargetMode="External"/><Relationship Id="rId372" Type="http://schemas.openxmlformats.org/officeDocument/2006/relationships/hyperlink" Target="https://login.consultant.ru/link/?req=doc&amp;base=LAW&amp;n=466790" TargetMode="External"/><Relationship Id="rId393" Type="http://schemas.openxmlformats.org/officeDocument/2006/relationships/image" Target="media/image41.wmf"/><Relationship Id="rId407" Type="http://schemas.openxmlformats.org/officeDocument/2006/relationships/image" Target="media/image45.wmf"/><Relationship Id="rId428" Type="http://schemas.openxmlformats.org/officeDocument/2006/relationships/hyperlink" Target="https://login.consultant.ru/link/?req=doc&amp;base=RLAW358&amp;n=81442&amp;dst=100108" TargetMode="External"/><Relationship Id="rId211" Type="http://schemas.openxmlformats.org/officeDocument/2006/relationships/hyperlink" Target="https://login.consultant.ru/link/?req=doc&amp;base=RLAW358&amp;n=181471&amp;dst=100052" TargetMode="External"/><Relationship Id="rId232" Type="http://schemas.openxmlformats.org/officeDocument/2006/relationships/hyperlink" Target="https://login.consultant.ru/link/?req=doc&amp;base=RLAW358&amp;n=70441&amp;dst=100049" TargetMode="External"/><Relationship Id="rId253" Type="http://schemas.openxmlformats.org/officeDocument/2006/relationships/hyperlink" Target="https://login.consultant.ru/link/?req=doc&amp;base=RLAW358&amp;n=157426&amp;dst=100028" TargetMode="External"/><Relationship Id="rId274" Type="http://schemas.openxmlformats.org/officeDocument/2006/relationships/hyperlink" Target="https://login.consultant.ru/link/?req=doc&amp;base=RLAW358&amp;n=181471&amp;dst=100074" TargetMode="External"/><Relationship Id="rId295" Type="http://schemas.openxmlformats.org/officeDocument/2006/relationships/hyperlink" Target="https://login.consultant.ru/link/?req=doc&amp;base=RLAW358&amp;n=54118&amp;dst=100030" TargetMode="External"/><Relationship Id="rId309" Type="http://schemas.openxmlformats.org/officeDocument/2006/relationships/hyperlink" Target="https://login.consultant.ru/link/?req=doc&amp;base=RLAW358&amp;n=99969&amp;dst=100085" TargetMode="External"/><Relationship Id="rId27" Type="http://schemas.openxmlformats.org/officeDocument/2006/relationships/hyperlink" Target="https://login.consultant.ru/link/?req=doc&amp;base=RLAW358&amp;n=91397&amp;dst=100095" TargetMode="External"/><Relationship Id="rId48" Type="http://schemas.openxmlformats.org/officeDocument/2006/relationships/hyperlink" Target="https://login.consultant.ru/link/?req=doc&amp;base=RLAW358&amp;n=81442&amp;dst=100010" TargetMode="External"/><Relationship Id="rId69" Type="http://schemas.openxmlformats.org/officeDocument/2006/relationships/hyperlink" Target="https://login.consultant.ru/link/?req=doc&amp;base=RLAW358&amp;n=54118&amp;dst=100013" TargetMode="External"/><Relationship Id="rId113" Type="http://schemas.openxmlformats.org/officeDocument/2006/relationships/hyperlink" Target="https://login.consultant.ru/link/?req=doc&amp;base=LAW&amp;n=466790&amp;dst=2141" TargetMode="External"/><Relationship Id="rId134" Type="http://schemas.openxmlformats.org/officeDocument/2006/relationships/hyperlink" Target="https://login.consultant.ru/link/?req=doc&amp;base=RLAW358&amp;n=124969&amp;dst=100080" TargetMode="External"/><Relationship Id="rId320" Type="http://schemas.openxmlformats.org/officeDocument/2006/relationships/hyperlink" Target="https://login.consultant.ru/link/?req=doc&amp;base=RLAW358&amp;n=181471&amp;dst=100098" TargetMode="External"/><Relationship Id="rId80" Type="http://schemas.openxmlformats.org/officeDocument/2006/relationships/hyperlink" Target="https://login.consultant.ru/link/?req=doc&amp;base=RLAW358&amp;n=181471&amp;dst=100021" TargetMode="External"/><Relationship Id="rId155" Type="http://schemas.openxmlformats.org/officeDocument/2006/relationships/image" Target="media/image2.wmf"/><Relationship Id="rId176" Type="http://schemas.openxmlformats.org/officeDocument/2006/relationships/hyperlink" Target="https://login.consultant.ru/link/?req=doc&amp;base=RLAW358&amp;n=99969&amp;dst=100010" TargetMode="External"/><Relationship Id="rId197" Type="http://schemas.openxmlformats.org/officeDocument/2006/relationships/hyperlink" Target="https://login.consultant.ru/link/?req=doc&amp;base=RLAW358&amp;n=181471&amp;dst=100043" TargetMode="External"/><Relationship Id="rId341" Type="http://schemas.openxmlformats.org/officeDocument/2006/relationships/hyperlink" Target="https://login.consultant.ru/link/?req=doc&amp;base=RLAW358&amp;n=99969&amp;dst=100099" TargetMode="External"/><Relationship Id="rId362" Type="http://schemas.openxmlformats.org/officeDocument/2006/relationships/hyperlink" Target="https://login.consultant.ru/link/?req=doc&amp;base=RLAW358&amp;n=181471&amp;dst=100113" TargetMode="External"/><Relationship Id="rId383" Type="http://schemas.openxmlformats.org/officeDocument/2006/relationships/hyperlink" Target="https://login.consultant.ru/link/?req=doc&amp;base=RLAW358&amp;n=99969&amp;dst=100108" TargetMode="External"/><Relationship Id="rId418" Type="http://schemas.openxmlformats.org/officeDocument/2006/relationships/hyperlink" Target="https://login.consultant.ru/link/?req=doc&amp;base=RLAW358&amp;n=54118&amp;dst=100074" TargetMode="External"/><Relationship Id="rId201" Type="http://schemas.openxmlformats.org/officeDocument/2006/relationships/hyperlink" Target="https://login.consultant.ru/link/?req=doc&amp;base=RLAW358&amp;n=181471&amp;dst=100045" TargetMode="External"/><Relationship Id="rId222" Type="http://schemas.openxmlformats.org/officeDocument/2006/relationships/hyperlink" Target="https://login.consultant.ru/link/?req=doc&amp;base=RLAW358&amp;n=181471&amp;dst=100056" TargetMode="External"/><Relationship Id="rId243" Type="http://schemas.openxmlformats.org/officeDocument/2006/relationships/hyperlink" Target="https://login.consultant.ru/link/?req=doc&amp;base=RLAW358&amp;n=157426&amp;dst=100028" TargetMode="External"/><Relationship Id="rId264" Type="http://schemas.openxmlformats.org/officeDocument/2006/relationships/image" Target="media/image19.wmf"/><Relationship Id="rId285" Type="http://schemas.openxmlformats.org/officeDocument/2006/relationships/hyperlink" Target="https://login.consultant.ru/link/?req=doc&amp;base=RLAW358&amp;n=181471&amp;dst=100082" TargetMode="External"/><Relationship Id="rId17" Type="http://schemas.openxmlformats.org/officeDocument/2006/relationships/hyperlink" Target="https://login.consultant.ru/link/?req=doc&amp;base=RLAW358&amp;n=107356&amp;dst=100008" TargetMode="External"/><Relationship Id="rId38" Type="http://schemas.openxmlformats.org/officeDocument/2006/relationships/hyperlink" Target="https://login.consultant.ru/link/?req=doc&amp;base=LAW&amp;n=466790&amp;dst=512" TargetMode="External"/><Relationship Id="rId59" Type="http://schemas.openxmlformats.org/officeDocument/2006/relationships/hyperlink" Target="https://login.consultant.ru/link/?req=doc&amp;base=RLAW358&amp;n=181471&amp;dst=100014" TargetMode="External"/><Relationship Id="rId103" Type="http://schemas.openxmlformats.org/officeDocument/2006/relationships/hyperlink" Target="https://login.consultant.ru/link/?req=doc&amp;base=RLAW358&amp;n=161626&amp;dst=100019" TargetMode="External"/><Relationship Id="rId124" Type="http://schemas.openxmlformats.org/officeDocument/2006/relationships/hyperlink" Target="https://login.consultant.ru/link/?req=doc&amp;base=RLAW358&amp;n=124969&amp;dst=100069" TargetMode="External"/><Relationship Id="rId310" Type="http://schemas.openxmlformats.org/officeDocument/2006/relationships/hyperlink" Target="https://login.consultant.ru/link/?req=doc&amp;base=RLAW358&amp;n=181471&amp;dst=100092" TargetMode="External"/><Relationship Id="rId70" Type="http://schemas.openxmlformats.org/officeDocument/2006/relationships/hyperlink" Target="https://login.consultant.ru/link/?req=doc&amp;base=RLAW358&amp;n=181471&amp;dst=100020" TargetMode="External"/><Relationship Id="rId91" Type="http://schemas.openxmlformats.org/officeDocument/2006/relationships/hyperlink" Target="https://login.consultant.ru/link/?req=doc&amp;base=LAW&amp;n=466790" TargetMode="External"/><Relationship Id="rId145" Type="http://schemas.openxmlformats.org/officeDocument/2006/relationships/hyperlink" Target="https://login.consultant.ru/link/?req=doc&amp;base=RLAW358&amp;n=90514&amp;dst=100015" TargetMode="External"/><Relationship Id="rId166" Type="http://schemas.openxmlformats.org/officeDocument/2006/relationships/image" Target="media/image8.wmf"/><Relationship Id="rId187" Type="http://schemas.openxmlformats.org/officeDocument/2006/relationships/hyperlink" Target="https://login.consultant.ru/link/?req=doc&amp;base=RLAW358&amp;n=181471&amp;dst=100033" TargetMode="External"/><Relationship Id="rId331" Type="http://schemas.openxmlformats.org/officeDocument/2006/relationships/image" Target="media/image30.wmf"/><Relationship Id="rId352" Type="http://schemas.openxmlformats.org/officeDocument/2006/relationships/hyperlink" Target="https://login.consultant.ru/link/?req=doc&amp;base=LAW&amp;n=466790" TargetMode="External"/><Relationship Id="rId373" Type="http://schemas.openxmlformats.org/officeDocument/2006/relationships/hyperlink" Target="https://login.consultant.ru/link/?req=doc&amp;base=RLAW358&amp;n=25045&amp;dst=100180" TargetMode="External"/><Relationship Id="rId394" Type="http://schemas.openxmlformats.org/officeDocument/2006/relationships/hyperlink" Target="https://login.consultant.ru/link/?req=doc&amp;base=RLAW358&amp;n=25045&amp;dst=100193" TargetMode="External"/><Relationship Id="rId408" Type="http://schemas.openxmlformats.org/officeDocument/2006/relationships/image" Target="media/image46.wmf"/><Relationship Id="rId429"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https://login.consultant.ru/link/?req=doc&amp;base=RLAW358&amp;n=181471&amp;dst=100053" TargetMode="External"/><Relationship Id="rId233" Type="http://schemas.openxmlformats.org/officeDocument/2006/relationships/hyperlink" Target="https://login.consultant.ru/link/?req=doc&amp;base=RLAW358&amp;n=81442&amp;dst=100039" TargetMode="External"/><Relationship Id="rId254" Type="http://schemas.openxmlformats.org/officeDocument/2006/relationships/hyperlink" Target="https://login.consultant.ru/link/?req=doc&amp;base=RLAW358&amp;n=181471&amp;dst=100064" TargetMode="External"/><Relationship Id="rId28" Type="http://schemas.openxmlformats.org/officeDocument/2006/relationships/hyperlink" Target="https://login.consultant.ru/link/?req=doc&amp;base=RLAW358&amp;n=128984&amp;dst=100016" TargetMode="External"/><Relationship Id="rId49" Type="http://schemas.openxmlformats.org/officeDocument/2006/relationships/hyperlink" Target="https://login.consultant.ru/link/?req=doc&amp;base=RLAW358&amp;n=124969&amp;dst=100017" TargetMode="External"/><Relationship Id="rId114" Type="http://schemas.openxmlformats.org/officeDocument/2006/relationships/hyperlink" Target="https://login.consultant.ru/link/?req=doc&amp;base=RLAW358&amp;n=90514&amp;dst=100012" TargetMode="External"/><Relationship Id="rId275" Type="http://schemas.openxmlformats.org/officeDocument/2006/relationships/image" Target="media/image22.wmf"/><Relationship Id="rId296" Type="http://schemas.openxmlformats.org/officeDocument/2006/relationships/hyperlink" Target="https://login.consultant.ru/link/?req=doc&amp;base=RLAW358&amp;n=181471&amp;dst=100085" TargetMode="External"/><Relationship Id="rId300" Type="http://schemas.openxmlformats.org/officeDocument/2006/relationships/hyperlink" Target="https://login.consultant.ru/link/?req=doc&amp;base=RLAW358&amp;n=54118&amp;dst=100033" TargetMode="External"/><Relationship Id="rId60" Type="http://schemas.openxmlformats.org/officeDocument/2006/relationships/hyperlink" Target="https://login.consultant.ru/link/?req=doc&amp;base=RLAW358&amp;n=25045&amp;dst=100050" TargetMode="External"/><Relationship Id="rId81" Type="http://schemas.openxmlformats.org/officeDocument/2006/relationships/hyperlink" Target="https://login.consultant.ru/link/?req=doc&amp;base=RLAW358&amp;n=161626&amp;dst=100011" TargetMode="External"/><Relationship Id="rId135" Type="http://schemas.openxmlformats.org/officeDocument/2006/relationships/hyperlink" Target="https://login.consultant.ru/link/?req=doc&amp;base=RLAW358&amp;n=25045&amp;dst=100093" TargetMode="External"/><Relationship Id="rId156" Type="http://schemas.openxmlformats.org/officeDocument/2006/relationships/image" Target="media/image3.wmf"/><Relationship Id="rId177" Type="http://schemas.openxmlformats.org/officeDocument/2006/relationships/hyperlink" Target="https://login.consultant.ru/link/?req=doc&amp;base=RLAW358&amp;n=107356&amp;dst=100008" TargetMode="External"/><Relationship Id="rId198" Type="http://schemas.openxmlformats.org/officeDocument/2006/relationships/image" Target="media/image12.wmf"/><Relationship Id="rId321" Type="http://schemas.openxmlformats.org/officeDocument/2006/relationships/hyperlink" Target="https://login.consultant.ru/link/?req=doc&amp;base=RLAW358&amp;n=181471&amp;dst=100099" TargetMode="External"/><Relationship Id="rId342" Type="http://schemas.openxmlformats.org/officeDocument/2006/relationships/hyperlink" Target="https://login.consultant.ru/link/?req=doc&amp;base=RLAW358&amp;n=124969&amp;dst=100116" TargetMode="External"/><Relationship Id="rId363" Type="http://schemas.openxmlformats.org/officeDocument/2006/relationships/hyperlink" Target="https://login.consultant.ru/link/?req=doc&amp;base=RLAW358&amp;n=181471&amp;dst=100114" TargetMode="External"/><Relationship Id="rId384" Type="http://schemas.openxmlformats.org/officeDocument/2006/relationships/hyperlink" Target="https://login.consultant.ru/link/?req=doc&amp;base=RLAW358&amp;n=124969&amp;dst=100117" TargetMode="External"/><Relationship Id="rId419" Type="http://schemas.openxmlformats.org/officeDocument/2006/relationships/image" Target="media/image52.wmf"/><Relationship Id="rId202" Type="http://schemas.openxmlformats.org/officeDocument/2006/relationships/hyperlink" Target="https://login.consultant.ru/link/?req=doc&amp;base=RLAW358&amp;n=107356&amp;dst=100009" TargetMode="External"/><Relationship Id="rId223" Type="http://schemas.openxmlformats.org/officeDocument/2006/relationships/image" Target="media/image18.wmf"/><Relationship Id="rId244" Type="http://schemas.openxmlformats.org/officeDocument/2006/relationships/hyperlink" Target="https://login.consultant.ru/link/?req=doc&amp;base=RLAW358&amp;n=181471&amp;dst=100064" TargetMode="External"/><Relationship Id="rId430" Type="http://schemas.openxmlformats.org/officeDocument/2006/relationships/theme" Target="theme/theme1.xml"/><Relationship Id="rId18" Type="http://schemas.openxmlformats.org/officeDocument/2006/relationships/hyperlink" Target="https://login.consultant.ru/link/?req=doc&amp;base=RLAW358&amp;n=107364&amp;dst=100046" TargetMode="External"/><Relationship Id="rId39" Type="http://schemas.openxmlformats.org/officeDocument/2006/relationships/hyperlink" Target="https://login.consultant.ru/link/?req=doc&amp;base=RLAW358&amp;n=124969&amp;dst=100014" TargetMode="External"/><Relationship Id="rId265" Type="http://schemas.openxmlformats.org/officeDocument/2006/relationships/hyperlink" Target="https://login.consultant.ru/link/?req=doc&amp;base=RLAW358&amp;n=181471&amp;dst=100068" TargetMode="External"/><Relationship Id="rId286" Type="http://schemas.openxmlformats.org/officeDocument/2006/relationships/hyperlink" Target="https://login.consultant.ru/link/?req=doc&amp;base=RLAW358&amp;n=181471&amp;dst=100083" TargetMode="External"/><Relationship Id="rId50" Type="http://schemas.openxmlformats.org/officeDocument/2006/relationships/hyperlink" Target="https://login.consultant.ru/link/?req=doc&amp;base=RLAW358&amp;n=124969&amp;dst=100018" TargetMode="External"/><Relationship Id="rId104" Type="http://schemas.openxmlformats.org/officeDocument/2006/relationships/hyperlink" Target="https://login.consultant.ru/link/?req=doc&amp;base=RLAW358&amp;n=90514&amp;dst=100009" TargetMode="External"/><Relationship Id="rId125" Type="http://schemas.openxmlformats.org/officeDocument/2006/relationships/hyperlink" Target="https://login.consultant.ru/link/?req=doc&amp;base=LAW&amp;n=466790" TargetMode="External"/><Relationship Id="rId146" Type="http://schemas.openxmlformats.org/officeDocument/2006/relationships/hyperlink" Target="https://login.consultant.ru/link/?req=doc&amp;base=RLAW358&amp;n=54118&amp;dst=100014" TargetMode="External"/><Relationship Id="rId167" Type="http://schemas.openxmlformats.org/officeDocument/2006/relationships/hyperlink" Target="https://login.consultant.ru/link/?req=doc&amp;base=RLAW358&amp;n=25045&amp;dst=100137" TargetMode="External"/><Relationship Id="rId188" Type="http://schemas.openxmlformats.org/officeDocument/2006/relationships/hyperlink" Target="https://login.consultant.ru/link/?req=doc&amp;base=RLAW358&amp;n=181471&amp;dst=100035" TargetMode="External"/><Relationship Id="rId311" Type="http://schemas.openxmlformats.org/officeDocument/2006/relationships/hyperlink" Target="https://login.consultant.ru/link/?req=doc&amp;base=RLAW358&amp;n=181471&amp;dst=100094" TargetMode="External"/><Relationship Id="rId332" Type="http://schemas.openxmlformats.org/officeDocument/2006/relationships/image" Target="media/image31.wmf"/><Relationship Id="rId353" Type="http://schemas.openxmlformats.org/officeDocument/2006/relationships/hyperlink" Target="https://login.consultant.ru/link/?req=doc&amp;base=RLAW358&amp;n=99969&amp;dst=100102" TargetMode="External"/><Relationship Id="rId374" Type="http://schemas.openxmlformats.org/officeDocument/2006/relationships/hyperlink" Target="https://login.consultant.ru/link/?req=doc&amp;base=RLAW358&amp;n=99969&amp;dst=100106" TargetMode="External"/><Relationship Id="rId395" Type="http://schemas.openxmlformats.org/officeDocument/2006/relationships/hyperlink" Target="https://login.consultant.ru/link/?req=doc&amp;base=RLAW358&amp;n=81442&amp;dst=100078" TargetMode="External"/><Relationship Id="rId409" Type="http://schemas.openxmlformats.org/officeDocument/2006/relationships/image" Target="media/image47.wmf"/><Relationship Id="rId71" Type="http://schemas.openxmlformats.org/officeDocument/2006/relationships/hyperlink" Target="https://login.consultant.ru/link/?req=doc&amp;base=RLAW358&amp;n=124969&amp;dst=100028" TargetMode="External"/><Relationship Id="rId92" Type="http://schemas.openxmlformats.org/officeDocument/2006/relationships/hyperlink" Target="https://login.consultant.ru/link/?req=doc&amp;base=LAW&amp;n=466790&amp;dst=4294" TargetMode="External"/><Relationship Id="rId213" Type="http://schemas.openxmlformats.org/officeDocument/2006/relationships/image" Target="media/image15.wmf"/><Relationship Id="rId234" Type="http://schemas.openxmlformats.org/officeDocument/2006/relationships/hyperlink" Target="https://login.consultant.ru/link/?req=doc&amp;base=RLAW358&amp;n=81442&amp;dst=100049" TargetMode="External"/><Relationship Id="rId420" Type="http://schemas.openxmlformats.org/officeDocument/2006/relationships/hyperlink" Target="https://login.consultant.ru/link/?req=doc&amp;base=RLAW358&amp;n=54118&amp;dst=10007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6790&amp;dst=810" TargetMode="External"/><Relationship Id="rId255" Type="http://schemas.openxmlformats.org/officeDocument/2006/relationships/hyperlink" Target="https://login.consultant.ru/link/?req=doc&amp;base=RLAW358&amp;n=54118&amp;dst=100020" TargetMode="External"/><Relationship Id="rId276" Type="http://schemas.openxmlformats.org/officeDocument/2006/relationships/hyperlink" Target="https://login.consultant.ru/link/?req=doc&amp;base=RLAW358&amp;n=181471&amp;dst=100075" TargetMode="External"/><Relationship Id="rId297" Type="http://schemas.openxmlformats.org/officeDocument/2006/relationships/hyperlink" Target="https://login.consultant.ru/link/?req=doc&amp;base=RLAW358&amp;n=54118&amp;dst=100031" TargetMode="External"/><Relationship Id="rId40" Type="http://schemas.openxmlformats.org/officeDocument/2006/relationships/hyperlink" Target="https://login.consultant.ru/link/?req=doc&amp;base=RLAW358&amp;n=124969&amp;dst=100015" TargetMode="External"/><Relationship Id="rId115" Type="http://schemas.openxmlformats.org/officeDocument/2006/relationships/hyperlink" Target="https://login.consultant.ru/link/?req=doc&amp;base=LAW&amp;n=466790&amp;dst=2173" TargetMode="External"/><Relationship Id="rId136" Type="http://schemas.openxmlformats.org/officeDocument/2006/relationships/hyperlink" Target="https://login.consultant.ru/link/?req=doc&amp;base=RLAW358&amp;n=124969&amp;dst=100084" TargetMode="External"/><Relationship Id="rId157" Type="http://schemas.openxmlformats.org/officeDocument/2006/relationships/image" Target="media/image4.wmf"/><Relationship Id="rId178" Type="http://schemas.openxmlformats.org/officeDocument/2006/relationships/hyperlink" Target="https://login.consultant.ru/link/?req=doc&amp;base=RLAW358&amp;n=116299&amp;dst=100008" TargetMode="External"/><Relationship Id="rId301" Type="http://schemas.openxmlformats.org/officeDocument/2006/relationships/hyperlink" Target="https://login.consultant.ru/link/?req=doc&amp;base=RLAW358&amp;n=54118&amp;dst=100034" TargetMode="External"/><Relationship Id="rId322" Type="http://schemas.openxmlformats.org/officeDocument/2006/relationships/hyperlink" Target="https://login.consultant.ru/link/?req=doc&amp;base=RLAW358&amp;n=99969&amp;dst=100096" TargetMode="External"/><Relationship Id="rId343" Type="http://schemas.openxmlformats.org/officeDocument/2006/relationships/hyperlink" Target="https://login.consultant.ru/link/?req=doc&amp;base=RLAW358&amp;n=25045&amp;dst=100175" TargetMode="External"/><Relationship Id="rId364" Type="http://schemas.openxmlformats.org/officeDocument/2006/relationships/hyperlink" Target="https://login.consultant.ru/link/?req=doc&amp;base=RLAW358&amp;n=181471&amp;dst=100115" TargetMode="External"/><Relationship Id="rId61" Type="http://schemas.openxmlformats.org/officeDocument/2006/relationships/hyperlink" Target="https://login.consultant.ru/link/?req=doc&amp;base=RLAW358&amp;n=181471&amp;dst=100016" TargetMode="External"/><Relationship Id="rId82" Type="http://schemas.openxmlformats.org/officeDocument/2006/relationships/hyperlink" Target="https://login.consultant.ru/link/?req=doc&amp;base=RLAW358&amp;n=138438&amp;dst=100010" TargetMode="External"/><Relationship Id="rId199" Type="http://schemas.openxmlformats.org/officeDocument/2006/relationships/image" Target="media/image13.wmf"/><Relationship Id="rId203" Type="http://schemas.openxmlformats.org/officeDocument/2006/relationships/hyperlink" Target="https://login.consultant.ru/link/?req=doc&amp;base=RLAW358&amp;n=181471&amp;dst=100046" TargetMode="External"/><Relationship Id="rId385" Type="http://schemas.openxmlformats.org/officeDocument/2006/relationships/hyperlink" Target="https://login.consultant.ru/link/?req=doc&amp;base=RLAW358&amp;n=25045&amp;dst=100184" TargetMode="External"/><Relationship Id="rId19" Type="http://schemas.openxmlformats.org/officeDocument/2006/relationships/hyperlink" Target="https://login.consultant.ru/link/?req=doc&amp;base=RLAW358&amp;n=116299&amp;dst=100008" TargetMode="External"/><Relationship Id="rId224" Type="http://schemas.openxmlformats.org/officeDocument/2006/relationships/hyperlink" Target="https://login.consultant.ru/link/?req=doc&amp;base=RLAW358&amp;n=181471&amp;dst=100057" TargetMode="External"/><Relationship Id="rId245" Type="http://schemas.openxmlformats.org/officeDocument/2006/relationships/hyperlink" Target="https://login.consultant.ru/link/?req=doc&amp;base=RLAW358&amp;n=157426&amp;dst=100028" TargetMode="External"/><Relationship Id="rId266" Type="http://schemas.openxmlformats.org/officeDocument/2006/relationships/hyperlink" Target="https://login.consultant.ru/link/?req=doc&amp;base=RLAW358&amp;n=81442&amp;dst=100070" TargetMode="External"/><Relationship Id="rId287" Type="http://schemas.openxmlformats.org/officeDocument/2006/relationships/hyperlink" Target="https://login.consultant.ru/link/?req=doc&amp;base=RLAW358&amp;n=81442&amp;dst=100072" TargetMode="External"/><Relationship Id="rId410" Type="http://schemas.openxmlformats.org/officeDocument/2006/relationships/image" Target="media/image48.wmf"/><Relationship Id="rId30" Type="http://schemas.openxmlformats.org/officeDocument/2006/relationships/hyperlink" Target="https://login.consultant.ru/link/?req=doc&amp;base=LAW&amp;n=466838" TargetMode="External"/><Relationship Id="rId105" Type="http://schemas.openxmlformats.org/officeDocument/2006/relationships/hyperlink" Target="https://login.consultant.ru/link/?req=doc&amp;base=LAW&amp;n=466790" TargetMode="External"/><Relationship Id="rId126" Type="http://schemas.openxmlformats.org/officeDocument/2006/relationships/hyperlink" Target="https://login.consultant.ru/link/?req=doc&amp;base=LAW&amp;n=466790&amp;dst=512" TargetMode="External"/><Relationship Id="rId147" Type="http://schemas.openxmlformats.org/officeDocument/2006/relationships/hyperlink" Target="https://login.consultant.ru/link/?req=doc&amp;base=RLAW358&amp;n=25045&amp;dst=100110" TargetMode="External"/><Relationship Id="rId168" Type="http://schemas.openxmlformats.org/officeDocument/2006/relationships/image" Target="media/image9.wmf"/><Relationship Id="rId312" Type="http://schemas.openxmlformats.org/officeDocument/2006/relationships/image" Target="media/image29.wmf"/><Relationship Id="rId333" Type="http://schemas.openxmlformats.org/officeDocument/2006/relationships/hyperlink" Target="https://login.consultant.ru/link/?req=doc&amp;base=RLAW358&amp;n=181471&amp;dst=100105" TargetMode="External"/><Relationship Id="rId354" Type="http://schemas.openxmlformats.org/officeDocument/2006/relationships/hyperlink" Target="https://login.consultant.ru/link/?req=doc&amp;base=RLAW358&amp;n=25045&amp;dst=100177" TargetMode="External"/><Relationship Id="rId51" Type="http://schemas.openxmlformats.org/officeDocument/2006/relationships/hyperlink" Target="https://login.consultant.ru/link/?req=doc&amp;base=RLAW358&amp;n=124969&amp;dst=100020" TargetMode="External"/><Relationship Id="rId72" Type="http://schemas.openxmlformats.org/officeDocument/2006/relationships/hyperlink" Target="https://login.consultant.ru/link/?req=doc&amp;base=RLAW358&amp;n=173958&amp;dst=100010" TargetMode="External"/><Relationship Id="rId93" Type="http://schemas.openxmlformats.org/officeDocument/2006/relationships/hyperlink" Target="https://login.consultant.ru/link/?req=doc&amp;base=LAW&amp;n=466790&amp;dst=4329" TargetMode="External"/><Relationship Id="rId189" Type="http://schemas.openxmlformats.org/officeDocument/2006/relationships/image" Target="media/image10.wmf"/><Relationship Id="rId375" Type="http://schemas.openxmlformats.org/officeDocument/2006/relationships/hyperlink" Target="https://login.consultant.ru/link/?req=doc&amp;base=RLAW358&amp;n=181471&amp;dst=100119" TargetMode="External"/><Relationship Id="rId396" Type="http://schemas.openxmlformats.org/officeDocument/2006/relationships/hyperlink" Target="https://login.consultant.ru/link/?req=doc&amp;base=LAW&amp;n=466790" TargetMode="External"/><Relationship Id="rId3" Type="http://schemas.openxmlformats.org/officeDocument/2006/relationships/settings" Target="settings.xml"/><Relationship Id="rId214" Type="http://schemas.openxmlformats.org/officeDocument/2006/relationships/hyperlink" Target="https://login.consultant.ru/link/?req=doc&amp;base=RLAW358&amp;n=107356&amp;dst=100011" TargetMode="External"/><Relationship Id="rId235" Type="http://schemas.openxmlformats.org/officeDocument/2006/relationships/hyperlink" Target="https://login.consultant.ru/link/?req=doc&amp;base=RLAW358&amp;n=99969&amp;dst=100080" TargetMode="External"/><Relationship Id="rId256" Type="http://schemas.openxmlformats.org/officeDocument/2006/relationships/hyperlink" Target="https://login.consultant.ru/link/?req=doc&amp;base=RLAW358&amp;n=157426&amp;dst=100028" TargetMode="External"/><Relationship Id="rId277" Type="http://schemas.openxmlformats.org/officeDocument/2006/relationships/hyperlink" Target="https://login.consultant.ru/link/?req=doc&amp;base=RLAW358&amp;n=181471&amp;dst=100076" TargetMode="External"/><Relationship Id="rId298" Type="http://schemas.openxmlformats.org/officeDocument/2006/relationships/hyperlink" Target="https://login.consultant.ru/link/?req=doc&amp;base=RLAW358&amp;n=54118&amp;dst=100032" TargetMode="External"/><Relationship Id="rId400" Type="http://schemas.openxmlformats.org/officeDocument/2006/relationships/hyperlink" Target="https://login.consultant.ru/link/?req=doc&amp;base=RLAW358&amp;n=99969&amp;dst=100109" TargetMode="External"/><Relationship Id="rId421" Type="http://schemas.openxmlformats.org/officeDocument/2006/relationships/hyperlink" Target="https://login.consultant.ru/link/?req=doc&amp;base=RLAW358&amp;n=54118&amp;dst=100076" TargetMode="External"/><Relationship Id="rId116" Type="http://schemas.openxmlformats.org/officeDocument/2006/relationships/hyperlink" Target="https://login.consultant.ru/link/?req=doc&amp;base=RLAW358&amp;n=124969&amp;dst=100065" TargetMode="External"/><Relationship Id="rId137" Type="http://schemas.openxmlformats.org/officeDocument/2006/relationships/hyperlink" Target="https://login.consultant.ru/link/?req=doc&amp;base=RLAW358&amp;n=181471&amp;dst=100023" TargetMode="External"/><Relationship Id="rId158" Type="http://schemas.openxmlformats.org/officeDocument/2006/relationships/hyperlink" Target="https://login.consultant.ru/link/?req=doc&amp;base=RLAW358&amp;n=157426&amp;dst=100009" TargetMode="External"/><Relationship Id="rId302" Type="http://schemas.openxmlformats.org/officeDocument/2006/relationships/hyperlink" Target="https://login.consultant.ru/link/?req=doc&amp;base=RLAW358&amp;n=181471&amp;dst=100087" TargetMode="External"/><Relationship Id="rId323" Type="http://schemas.openxmlformats.org/officeDocument/2006/relationships/hyperlink" Target="https://login.consultant.ru/link/?req=doc&amp;base=RLAW358&amp;n=124969&amp;dst=100113" TargetMode="External"/><Relationship Id="rId344" Type="http://schemas.openxmlformats.org/officeDocument/2006/relationships/hyperlink" Target="https://login.consultant.ru/link/?req=doc&amp;base=RLAW358&amp;n=25045&amp;dst=100175" TargetMode="External"/><Relationship Id="rId20" Type="http://schemas.openxmlformats.org/officeDocument/2006/relationships/hyperlink" Target="https://login.consultant.ru/link/?req=doc&amp;base=RLAW358&amp;n=124969&amp;dst=100008" TargetMode="External"/><Relationship Id="rId41" Type="http://schemas.openxmlformats.org/officeDocument/2006/relationships/hyperlink" Target="https://login.consultant.ru/link/?req=doc&amp;base=LAW&amp;n=466790&amp;dst=3395" TargetMode="External"/><Relationship Id="rId62" Type="http://schemas.openxmlformats.org/officeDocument/2006/relationships/hyperlink" Target="https://login.consultant.ru/link/?req=doc&amp;base=RLAW358&amp;n=124969&amp;dst=100027" TargetMode="External"/><Relationship Id="rId83" Type="http://schemas.openxmlformats.org/officeDocument/2006/relationships/hyperlink" Target="https://login.consultant.ru/link/?req=doc&amp;base=RLAW358&amp;n=104118&amp;dst=100010" TargetMode="External"/><Relationship Id="rId179" Type="http://schemas.openxmlformats.org/officeDocument/2006/relationships/hyperlink" Target="https://login.consultant.ru/link/?req=doc&amp;base=RLAW358&amp;n=124969&amp;dst=100111" TargetMode="External"/><Relationship Id="rId365" Type="http://schemas.openxmlformats.org/officeDocument/2006/relationships/hyperlink" Target="https://login.consultant.ru/link/?req=doc&amp;base=RLAW358&amp;n=181471&amp;dst=100116" TargetMode="External"/><Relationship Id="rId386" Type="http://schemas.openxmlformats.org/officeDocument/2006/relationships/hyperlink" Target="https://login.consultant.ru/link/?req=doc&amp;base=RLAW358&amp;n=124969&amp;dst=100119" TargetMode="External"/><Relationship Id="rId190" Type="http://schemas.openxmlformats.org/officeDocument/2006/relationships/hyperlink" Target="https://login.consultant.ru/link/?req=doc&amp;base=RLAW358&amp;n=181471&amp;dst=100036" TargetMode="External"/><Relationship Id="rId204" Type="http://schemas.openxmlformats.org/officeDocument/2006/relationships/hyperlink" Target="https://login.consultant.ru/link/?req=doc&amp;base=RLAW358&amp;n=181471&amp;dst=100047" TargetMode="External"/><Relationship Id="rId225" Type="http://schemas.openxmlformats.org/officeDocument/2006/relationships/hyperlink" Target="https://login.consultant.ru/link/?req=doc&amp;base=LAW&amp;n=466790" TargetMode="External"/><Relationship Id="rId246" Type="http://schemas.openxmlformats.org/officeDocument/2006/relationships/hyperlink" Target="https://login.consultant.ru/link/?req=doc&amp;base=RLAW358&amp;n=181471&amp;dst=100064" TargetMode="External"/><Relationship Id="rId267" Type="http://schemas.openxmlformats.org/officeDocument/2006/relationships/hyperlink" Target="https://login.consultant.ru/link/?req=doc&amp;base=RLAW358&amp;n=181471&amp;dst=100069" TargetMode="External"/><Relationship Id="rId288" Type="http://schemas.openxmlformats.org/officeDocument/2006/relationships/hyperlink" Target="https://login.consultant.ru/link/?req=doc&amp;base=RLAW358&amp;n=54118&amp;dst=100026" TargetMode="External"/><Relationship Id="rId411" Type="http://schemas.openxmlformats.org/officeDocument/2006/relationships/hyperlink" Target="https://login.consultant.ru/link/?req=doc&amp;base=RLAW358&amp;n=54118&amp;dst=100069" TargetMode="External"/><Relationship Id="rId106" Type="http://schemas.openxmlformats.org/officeDocument/2006/relationships/hyperlink" Target="https://login.consultant.ru/link/?req=doc&amp;base=RLAW358&amp;n=124969&amp;dst=100062" TargetMode="External"/><Relationship Id="rId127" Type="http://schemas.openxmlformats.org/officeDocument/2006/relationships/hyperlink" Target="https://login.consultant.ru/link/?req=doc&amp;base=RLAW358&amp;n=124969&amp;dst=100070" TargetMode="External"/><Relationship Id="rId313" Type="http://schemas.openxmlformats.org/officeDocument/2006/relationships/hyperlink" Target="https://login.consultant.ru/link/?req=doc&amp;base=RLAW358&amp;n=99969&amp;dst=100090" TargetMode="External"/><Relationship Id="rId10" Type="http://schemas.openxmlformats.org/officeDocument/2006/relationships/hyperlink" Target="https://login.consultant.ru/link/?req=doc&amp;base=RLAW358&amp;n=54118&amp;dst=100008" TargetMode="External"/><Relationship Id="rId31" Type="http://schemas.openxmlformats.org/officeDocument/2006/relationships/hyperlink" Target="https://login.consultant.ru/link/?req=doc&amp;base=RLAW358&amp;n=181534&amp;dst=100048" TargetMode="External"/><Relationship Id="rId52" Type="http://schemas.openxmlformats.org/officeDocument/2006/relationships/hyperlink" Target="https://login.consultant.ru/link/?req=doc&amp;base=RLAW358&amp;n=25045&amp;dst=100029" TargetMode="External"/><Relationship Id="rId73" Type="http://schemas.openxmlformats.org/officeDocument/2006/relationships/hyperlink" Target="https://login.consultant.ru/link/?req=doc&amp;base=RLAW358&amp;n=25045&amp;dst=100058" TargetMode="External"/><Relationship Id="rId94" Type="http://schemas.openxmlformats.org/officeDocument/2006/relationships/hyperlink" Target="https://login.consultant.ru/link/?req=doc&amp;base=RLAW358&amp;n=161626&amp;dst=100015" TargetMode="External"/><Relationship Id="rId148" Type="http://schemas.openxmlformats.org/officeDocument/2006/relationships/hyperlink" Target="https://login.consultant.ru/link/?req=doc&amp;base=RLAW358&amp;n=54237&amp;dst=100009" TargetMode="External"/><Relationship Id="rId169" Type="http://schemas.openxmlformats.org/officeDocument/2006/relationships/hyperlink" Target="https://login.consultant.ru/link/?req=doc&amp;base=RLAW358&amp;n=25045&amp;dst=100138" TargetMode="External"/><Relationship Id="rId334" Type="http://schemas.openxmlformats.org/officeDocument/2006/relationships/image" Target="media/image32.wmf"/><Relationship Id="rId355" Type="http://schemas.openxmlformats.org/officeDocument/2006/relationships/hyperlink" Target="https://login.consultant.ru/link/?req=doc&amp;base=RLAW358&amp;n=99969&amp;dst=100103" TargetMode="External"/><Relationship Id="rId376" Type="http://schemas.openxmlformats.org/officeDocument/2006/relationships/hyperlink" Target="https://login.consultant.ru/link/?req=doc&amp;base=LAW&amp;n=466790" TargetMode="External"/><Relationship Id="rId397" Type="http://schemas.openxmlformats.org/officeDocument/2006/relationships/hyperlink" Target="https://login.consultant.ru/link/?req=doc&amp;base=RLAW358&amp;n=81442&amp;dst=100079" TargetMode="External"/><Relationship Id="rId4" Type="http://schemas.openxmlformats.org/officeDocument/2006/relationships/webSettings" Target="webSettings.xml"/><Relationship Id="rId180" Type="http://schemas.openxmlformats.org/officeDocument/2006/relationships/hyperlink" Target="https://login.consultant.ru/link/?req=doc&amp;base=RLAW358&amp;n=157426&amp;dst=100010" TargetMode="External"/><Relationship Id="rId215" Type="http://schemas.openxmlformats.org/officeDocument/2006/relationships/hyperlink" Target="https://login.consultant.ru/link/?req=doc&amp;base=RLAW358&amp;n=107356&amp;dst=100013" TargetMode="External"/><Relationship Id="rId236" Type="http://schemas.openxmlformats.org/officeDocument/2006/relationships/hyperlink" Target="https://login.consultant.ru/link/?req=doc&amp;base=RLAW358&amp;n=124969&amp;dst=100112" TargetMode="External"/><Relationship Id="rId257" Type="http://schemas.openxmlformats.org/officeDocument/2006/relationships/hyperlink" Target="https://login.consultant.ru/link/?req=doc&amp;base=RLAW358&amp;n=181471&amp;dst=100064" TargetMode="External"/><Relationship Id="rId278" Type="http://schemas.openxmlformats.org/officeDocument/2006/relationships/hyperlink" Target="https://login.consultant.ru/link/?req=doc&amp;base=RLAW358&amp;n=181471&amp;dst=100077" TargetMode="External"/><Relationship Id="rId401" Type="http://schemas.openxmlformats.org/officeDocument/2006/relationships/hyperlink" Target="https://login.consultant.ru/link/?req=doc&amp;base=LAW&amp;n=466790" TargetMode="External"/><Relationship Id="rId422" Type="http://schemas.openxmlformats.org/officeDocument/2006/relationships/hyperlink" Target="https://login.consultant.ru/link/?req=doc&amp;base=RLAW358&amp;n=54118&amp;dst=100077" TargetMode="External"/><Relationship Id="rId303" Type="http://schemas.openxmlformats.org/officeDocument/2006/relationships/hyperlink" Target="https://login.consultant.ru/link/?req=doc&amp;base=RLAW358&amp;n=99969&amp;dst=100081" TargetMode="External"/><Relationship Id="rId42" Type="http://schemas.openxmlformats.org/officeDocument/2006/relationships/hyperlink" Target="https://login.consultant.ru/link/?req=doc&amp;base=RLAW358&amp;n=70441&amp;dst=100016" TargetMode="External"/><Relationship Id="rId84" Type="http://schemas.openxmlformats.org/officeDocument/2006/relationships/hyperlink" Target="https://login.consultant.ru/link/?req=doc&amp;base=RLAW358&amp;n=124969&amp;dst=100047" TargetMode="External"/><Relationship Id="rId138" Type="http://schemas.openxmlformats.org/officeDocument/2006/relationships/hyperlink" Target="https://login.consultant.ru/link/?req=doc&amp;base=RLAW358&amp;n=181471&amp;dst=100024" TargetMode="External"/><Relationship Id="rId345" Type="http://schemas.openxmlformats.org/officeDocument/2006/relationships/image" Target="media/image34.wmf"/><Relationship Id="rId387" Type="http://schemas.openxmlformats.org/officeDocument/2006/relationships/hyperlink" Target="https://login.consultant.ru/link/?req=doc&amp;base=RLAW358&amp;n=25045&amp;dst=100185" TargetMode="External"/><Relationship Id="rId191" Type="http://schemas.openxmlformats.org/officeDocument/2006/relationships/hyperlink" Target="https://login.consultant.ru/link/?req=doc&amp;base=RLAW358&amp;n=181471&amp;dst=100037" TargetMode="External"/><Relationship Id="rId205" Type="http://schemas.openxmlformats.org/officeDocument/2006/relationships/hyperlink" Target="https://login.consultant.ru/link/?req=doc&amp;base=RLAW358&amp;n=181471&amp;dst=100048" TargetMode="External"/><Relationship Id="rId247" Type="http://schemas.openxmlformats.org/officeDocument/2006/relationships/hyperlink" Target="https://login.consultant.ru/link/?req=doc&amp;base=RLAW358&amp;n=99969&amp;dst=100080" TargetMode="External"/><Relationship Id="rId412" Type="http://schemas.openxmlformats.org/officeDocument/2006/relationships/image" Target="media/image49.wmf"/><Relationship Id="rId107" Type="http://schemas.openxmlformats.org/officeDocument/2006/relationships/hyperlink" Target="https://login.consultant.ru/link/?req=doc&amp;base=LAW&amp;n=466790&amp;dst=6905" TargetMode="External"/><Relationship Id="rId289" Type="http://schemas.openxmlformats.org/officeDocument/2006/relationships/image" Target="media/image25.wmf"/><Relationship Id="rId11" Type="http://schemas.openxmlformats.org/officeDocument/2006/relationships/hyperlink" Target="https://login.consultant.ru/link/?req=doc&amp;base=RLAW358&amp;n=70441&amp;dst=100008" TargetMode="External"/><Relationship Id="rId53" Type="http://schemas.openxmlformats.org/officeDocument/2006/relationships/hyperlink" Target="https://login.consultant.ru/link/?req=doc&amp;base=RLAW358&amp;n=124969&amp;dst=100022" TargetMode="External"/><Relationship Id="rId149" Type="http://schemas.openxmlformats.org/officeDocument/2006/relationships/hyperlink" Target="https://login.consultant.ru/link/?req=doc&amp;base=RLAW358&amp;n=70441&amp;dst=100032" TargetMode="External"/><Relationship Id="rId314" Type="http://schemas.openxmlformats.org/officeDocument/2006/relationships/hyperlink" Target="https://login.consultant.ru/link/?req=doc&amp;base=RLAW358&amp;n=81442&amp;dst=100073" TargetMode="External"/><Relationship Id="rId356" Type="http://schemas.openxmlformats.org/officeDocument/2006/relationships/hyperlink" Target="https://login.consultant.ru/link/?req=doc&amp;base=RLAW358&amp;n=181471&amp;dst=100109" TargetMode="External"/><Relationship Id="rId398" Type="http://schemas.openxmlformats.org/officeDocument/2006/relationships/image" Target="media/image42.wmf"/><Relationship Id="rId95" Type="http://schemas.openxmlformats.org/officeDocument/2006/relationships/hyperlink" Target="https://login.consultant.ru/link/?req=doc&amp;base=RLAW358&amp;n=145831&amp;dst=100017" TargetMode="External"/><Relationship Id="rId160" Type="http://schemas.openxmlformats.org/officeDocument/2006/relationships/hyperlink" Target="https://login.consultant.ru/link/?req=doc&amp;base=RLAW358&amp;n=124969&amp;dst=100102" TargetMode="External"/><Relationship Id="rId216" Type="http://schemas.openxmlformats.org/officeDocument/2006/relationships/hyperlink" Target="https://login.consultant.ru/link/?req=doc&amp;base=LAW&amp;n=466790" TargetMode="External"/><Relationship Id="rId423" Type="http://schemas.openxmlformats.org/officeDocument/2006/relationships/hyperlink" Target="https://login.consultant.ru/link/?req=doc&amp;base=RLAW358&amp;n=70441&amp;dst=100085" TargetMode="External"/><Relationship Id="rId258" Type="http://schemas.openxmlformats.org/officeDocument/2006/relationships/hyperlink" Target="https://login.consultant.ru/link/?req=doc&amp;base=RLAW358&amp;n=54118&amp;dst=100021" TargetMode="External"/><Relationship Id="rId22" Type="http://schemas.openxmlformats.org/officeDocument/2006/relationships/hyperlink" Target="https://login.consultant.ru/link/?req=doc&amp;base=RLAW358&amp;n=145831&amp;dst=100008" TargetMode="External"/><Relationship Id="rId64" Type="http://schemas.openxmlformats.org/officeDocument/2006/relationships/hyperlink" Target="https://login.consultant.ru/link/?req=doc&amp;base=RLAW358&amp;n=181471&amp;dst=100017" TargetMode="External"/><Relationship Id="rId118" Type="http://schemas.openxmlformats.org/officeDocument/2006/relationships/hyperlink" Target="https://login.consultant.ru/link/?req=doc&amp;base=RLAW358&amp;n=124969&amp;dst=100067" TargetMode="External"/><Relationship Id="rId325" Type="http://schemas.openxmlformats.org/officeDocument/2006/relationships/hyperlink" Target="https://login.consultant.ru/link/?req=doc&amp;base=LAW&amp;n=466790&amp;dst=5702" TargetMode="External"/><Relationship Id="rId367" Type="http://schemas.openxmlformats.org/officeDocument/2006/relationships/image" Target="media/image3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20978</Words>
  <Characters>119577</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2025-01-22T13:39:00Z</dcterms:created>
  <dcterms:modified xsi:type="dcterms:W3CDTF">2025-01-22T13:40:00Z</dcterms:modified>
</cp:coreProperties>
</file>