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71E" w:rsidRPr="00EB3B01" w:rsidRDefault="0013571E" w:rsidP="001357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b/>
          <w:bCs/>
          <w:color w:val="0878A7"/>
          <w:sz w:val="28"/>
          <w:szCs w:val="28"/>
          <w:lang w:eastAsia="ru-RU"/>
        </w:rPr>
        <w:t>Информационное сообщение о результатах оценки проектов развития муниципальных образований области, основанных на местных инициативах</w:t>
      </w:r>
      <w:r w:rsidR="00233574">
        <w:rPr>
          <w:rFonts w:ascii="Times New Roman" w:eastAsia="Times New Roman" w:hAnsi="Times New Roman" w:cs="Times New Roman"/>
          <w:b/>
          <w:bCs/>
          <w:color w:val="0878A7"/>
          <w:sz w:val="28"/>
          <w:szCs w:val="28"/>
          <w:lang w:eastAsia="ru-RU"/>
        </w:rPr>
        <w:t xml:space="preserve"> в 201</w:t>
      </w:r>
      <w:r w:rsidR="008062CE" w:rsidRPr="008062CE">
        <w:rPr>
          <w:rFonts w:ascii="Times New Roman" w:eastAsia="Times New Roman" w:hAnsi="Times New Roman" w:cs="Times New Roman"/>
          <w:b/>
          <w:bCs/>
          <w:color w:val="0878A7"/>
          <w:sz w:val="28"/>
          <w:szCs w:val="28"/>
          <w:lang w:eastAsia="ru-RU"/>
        </w:rPr>
        <w:t>9</w:t>
      </w:r>
      <w:r w:rsidR="00233574">
        <w:rPr>
          <w:rFonts w:ascii="Times New Roman" w:eastAsia="Times New Roman" w:hAnsi="Times New Roman" w:cs="Times New Roman"/>
          <w:b/>
          <w:bCs/>
          <w:color w:val="0878A7"/>
          <w:sz w:val="28"/>
          <w:szCs w:val="28"/>
          <w:lang w:eastAsia="ru-RU"/>
        </w:rPr>
        <w:t xml:space="preserve"> году</w:t>
      </w:r>
    </w:p>
    <w:p w:rsidR="0013571E" w:rsidRPr="00EB3B01" w:rsidRDefault="0013571E" w:rsidP="001357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 </w:t>
      </w:r>
    </w:p>
    <w:tbl>
      <w:tblPr>
        <w:tblW w:w="1410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00"/>
      </w:tblGrid>
      <w:tr w:rsidR="0013571E" w:rsidRPr="00EB3B01" w:rsidTr="0013571E">
        <w:trPr>
          <w:tblCellSpacing w:w="15" w:type="dxa"/>
        </w:trPr>
        <w:tc>
          <w:tcPr>
            <w:tcW w:w="14040" w:type="dxa"/>
            <w:shd w:val="clear" w:color="auto" w:fill="FFFFFF"/>
            <w:hideMark/>
          </w:tcPr>
          <w:p w:rsidR="0013571E" w:rsidRPr="00EB3B01" w:rsidRDefault="0013571E" w:rsidP="00135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</w:p>
          <w:p w:rsidR="0013571E" w:rsidRPr="00EB3B01" w:rsidRDefault="0013571E" w:rsidP="001357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  <w:r w:rsidRPr="00EB3B01">
              <w:rPr>
                <w:rFonts w:ascii="Times New Roman" w:eastAsia="Times New Roman" w:hAnsi="Times New Roman" w:cs="Times New Roman"/>
                <w:noProof/>
                <w:color w:val="FFFFFF"/>
                <w:sz w:val="28"/>
                <w:szCs w:val="28"/>
                <w:lang w:eastAsia="ru-RU"/>
              </w:rPr>
              <w:drawing>
                <wp:inline distT="0" distB="0" distL="0" distR="0">
                  <wp:extent cx="1905000" cy="1266825"/>
                  <wp:effectExtent l="0" t="0" r="0" b="9525"/>
                  <wp:docPr id="1" name="Рисунок 1" descr="http://ifinmon.saratov.gov.ru/images/%D0%A1%D0%BE%D0%B1%D1%8B%D1%82%D0%B8%D1%8F/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finmon.saratov.gov.ru/images/%D0%A1%D0%BE%D0%B1%D1%8B%D1%82%D0%B8%D1%8F/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3B0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________</w:t>
            </w:r>
          </w:p>
          <w:p w:rsidR="0013571E" w:rsidRPr="00EB3B01" w:rsidRDefault="0013571E" w:rsidP="001357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95959"/>
                <w:sz w:val="28"/>
                <w:szCs w:val="28"/>
                <w:lang w:eastAsia="ru-RU"/>
              </w:rPr>
            </w:pPr>
          </w:p>
        </w:tc>
      </w:tr>
    </w:tbl>
    <w:p w:rsidR="0013571E" w:rsidRPr="00EB3B01" w:rsidRDefault="0013571E" w:rsidP="001357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062CE" w:rsidRP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состоялось заседание конкурсной комиссии по проведению конкурсного отбора муниципальных образований области для предоставления субсидии бюджетам </w:t>
      </w:r>
      <w:r w:rsidR="00892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округов, 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городских и сельских поселений области на реализацию проектов развития муниципальных образований области, основанных на местных инициативах.</w:t>
      </w:r>
    </w:p>
    <w:p w:rsidR="0013571E" w:rsidRPr="00EB3B01" w:rsidRDefault="0013571E" w:rsidP="001357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для участия в конкурсном отборе было подано 1</w:t>
      </w:r>
      <w:r w:rsid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от городских округов, городских и сельских поселений Саратовской области. По итогам рассмотрения конкурсной комиссией были отобраны для реализации проекты </w:t>
      </w:r>
      <w:r w:rsid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области.</w:t>
      </w:r>
    </w:p>
    <w:p w:rsidR="0013571E" w:rsidRPr="00EB3B01" w:rsidRDefault="0013571E" w:rsidP="001357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прошедшие конкурсной отбор, предусматривают реализацию проектов по следующим направлениям: организация водоснабжения и водоотведения (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), организация благоустройства мест отдыха, парков и скверов (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установка детских игровых площадок (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заявок), 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44A86" w:rsidRP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бустройство спортивных площадок 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заявок), </w:t>
      </w:r>
      <w:r w:rsidR="00D4787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47878" w:rsidRPr="00D4787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сельских домов культуры и приобретение оборудования для обеспечения жителей услугами организаций культуры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4A86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уличного освещения (5 заявок), 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мест захоронения (3 заявки)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="00044A86" w:rsidRP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первичных мер пожарной безопасности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заявка).</w:t>
      </w:r>
    </w:p>
    <w:p w:rsidR="0013571E" w:rsidRPr="00EB3B01" w:rsidRDefault="0013571E" w:rsidP="001357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стоимость отобранных для реализации проектов составляет 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4A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4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="0024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предполагается </w:t>
      </w:r>
      <w:r w:rsidR="008369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привлечь внебюджетные источники финансирования в размере 17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9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рублей.</w:t>
      </w:r>
    </w:p>
    <w:p w:rsidR="0013571E" w:rsidRPr="00EB3B01" w:rsidRDefault="0013571E" w:rsidP="001357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областном бюджете на 201</w:t>
      </w:r>
      <w:r w:rsid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реализацию проектов развития муниципальных образований области, основанных на местных инициативах, предусмотрено </w:t>
      </w:r>
      <w:r w:rsidR="008062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2530"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 w:rsidR="0024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E47164" w:rsidRPr="00EB3B01" w:rsidRDefault="0013571E" w:rsidP="001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и оценки проектов, а также предложения по распределению субсидии между муниципальными образованиями области утверждены </w:t>
      </w:r>
      <w:r w:rsidRPr="00B63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протоколом</w:t>
      </w:r>
      <w:r w:rsidRPr="00EB3B0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заседания конкурсной комиссии.</w:t>
      </w:r>
    </w:p>
    <w:sectPr w:rsidR="00E47164" w:rsidRPr="00EB3B01" w:rsidSect="00A9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571E"/>
    <w:rsid w:val="00044A86"/>
    <w:rsid w:val="000561D6"/>
    <w:rsid w:val="000C2530"/>
    <w:rsid w:val="0013571E"/>
    <w:rsid w:val="00233574"/>
    <w:rsid w:val="00240A92"/>
    <w:rsid w:val="00453FA8"/>
    <w:rsid w:val="00456AC1"/>
    <w:rsid w:val="0053289D"/>
    <w:rsid w:val="008062CE"/>
    <w:rsid w:val="00836991"/>
    <w:rsid w:val="00892850"/>
    <w:rsid w:val="00A953F4"/>
    <w:rsid w:val="00B63877"/>
    <w:rsid w:val="00C75B37"/>
    <w:rsid w:val="00D47878"/>
    <w:rsid w:val="00DB72CC"/>
    <w:rsid w:val="00E47164"/>
    <w:rsid w:val="00EB3B01"/>
    <w:rsid w:val="00F56EF7"/>
    <w:rsid w:val="00F75484"/>
    <w:rsid w:val="00F76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7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7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4294927276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Дмитрий Сергеевич</dc:creator>
  <cp:lastModifiedBy>Семенова Анастасия Алексеевна</cp:lastModifiedBy>
  <cp:revision>4</cp:revision>
  <cp:lastPrinted>2018-06-25T07:34:00Z</cp:lastPrinted>
  <dcterms:created xsi:type="dcterms:W3CDTF">2019-04-17T11:31:00Z</dcterms:created>
  <dcterms:modified xsi:type="dcterms:W3CDTF">2019-04-17T16:22:00Z</dcterms:modified>
</cp:coreProperties>
</file>