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40" w:rsidRPr="005B7440" w:rsidRDefault="005B7440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ПОСТАНОВЛЕНИЕ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от 21 августа 2012 г. N 500-П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 УТВЕРЖДЕНИИ ПОЛОЖЕНИЯ И ШТАТНОЙ ЧИСЛЕННОСТИ УПРАВЛЕНИЯ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5B7440">
        <w:rPr>
          <w:rFonts w:ascii="PT Astra Serif" w:hAnsi="PT Astra Serif"/>
          <w:sz w:val="28"/>
          <w:szCs w:val="28"/>
        </w:rPr>
        <w:t xml:space="preserve">ПО ДЕЛАМ </w:t>
      </w:r>
      <w:proofErr w:type="gramStart"/>
      <w:r w:rsidRPr="005B7440">
        <w:rPr>
          <w:rFonts w:ascii="PT Astra Serif" w:hAnsi="PT Astra Serif"/>
          <w:sz w:val="28"/>
          <w:szCs w:val="28"/>
        </w:rPr>
        <w:t>ЗАПИСИ АКТОВ ГРАЖДАНСКОГО СОСТОЯНИЯ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  <w:proofErr w:type="gramEnd"/>
    </w:p>
    <w:p w:rsidR="005B7440" w:rsidRPr="005B7440" w:rsidRDefault="005B744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7440" w:rsidRPr="005B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5">
              <w:r w:rsidRPr="005B7440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06.06.2014 </w:t>
            </w:r>
            <w:hyperlink r:id="rId6">
              <w:r w:rsidRPr="005B7440">
                <w:rPr>
                  <w:rFonts w:ascii="PT Astra Serif" w:hAnsi="PT Astra Serif"/>
                  <w:sz w:val="28"/>
                  <w:szCs w:val="28"/>
                </w:rPr>
                <w:t>N 332-П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16.02.2016 </w:t>
            </w:r>
            <w:hyperlink r:id="rId7">
              <w:r w:rsidRPr="005B7440">
                <w:rPr>
                  <w:rFonts w:ascii="PT Astra Serif" w:hAnsi="PT Astra Serif"/>
                  <w:sz w:val="28"/>
                  <w:szCs w:val="28"/>
                </w:rPr>
                <w:t>N 54-П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04.07.2016 </w:t>
            </w:r>
            <w:hyperlink r:id="rId8">
              <w:r w:rsidRPr="005B7440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07.09.2016 </w:t>
            </w:r>
            <w:hyperlink r:id="rId9">
              <w:r w:rsidRPr="005B7440">
                <w:rPr>
                  <w:rFonts w:ascii="PT Astra Serif" w:hAnsi="PT Astra Serif"/>
                  <w:sz w:val="28"/>
                  <w:szCs w:val="28"/>
                </w:rPr>
                <w:t>N 481-П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25.10.2017 </w:t>
            </w:r>
            <w:hyperlink r:id="rId10">
              <w:r w:rsidRPr="005B7440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04.05.2018 </w:t>
            </w:r>
            <w:hyperlink r:id="rId11">
              <w:r w:rsidRPr="005B7440">
                <w:rPr>
                  <w:rFonts w:ascii="PT Astra Serif" w:hAnsi="PT Astra Serif"/>
                  <w:sz w:val="28"/>
                  <w:szCs w:val="28"/>
                </w:rPr>
                <w:t>N 246-П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24.01.2019 </w:t>
            </w:r>
            <w:hyperlink r:id="rId12">
              <w:r w:rsidRPr="005B7440">
                <w:rPr>
                  <w:rFonts w:ascii="PT Astra Serif" w:hAnsi="PT Astra Serif"/>
                  <w:sz w:val="28"/>
                  <w:szCs w:val="28"/>
                </w:rPr>
                <w:t>N 30-П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30.12.2019 </w:t>
            </w:r>
            <w:hyperlink r:id="rId13">
              <w:r w:rsidRPr="005B7440">
                <w:rPr>
                  <w:rFonts w:ascii="PT Astra Serif" w:hAnsi="PT Astra Serif"/>
                  <w:sz w:val="28"/>
                  <w:szCs w:val="28"/>
                </w:rPr>
                <w:t>N 947-П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29.12.2020 </w:t>
            </w:r>
            <w:hyperlink r:id="rId14">
              <w:r w:rsidRPr="005B7440">
                <w:rPr>
                  <w:rFonts w:ascii="PT Astra Serif" w:hAnsi="PT Astra Serif"/>
                  <w:sz w:val="28"/>
                  <w:szCs w:val="28"/>
                </w:rPr>
                <w:t>N 1053-П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20.10.2021 </w:t>
            </w:r>
            <w:hyperlink r:id="rId15">
              <w:r w:rsidRPr="005B7440">
                <w:rPr>
                  <w:rFonts w:ascii="PT Astra Serif" w:hAnsi="PT Astra Serif"/>
                  <w:sz w:val="28"/>
                  <w:szCs w:val="28"/>
                </w:rPr>
                <w:t>N 889-П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22.11.2021 </w:t>
            </w:r>
            <w:hyperlink r:id="rId16">
              <w:r w:rsidRPr="005B7440">
                <w:rPr>
                  <w:rFonts w:ascii="PT Astra Serif" w:hAnsi="PT Astra Serif"/>
                  <w:sz w:val="28"/>
                  <w:szCs w:val="28"/>
                </w:rPr>
                <w:t>N 996-П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21.01.2022 </w:t>
            </w:r>
            <w:hyperlink r:id="rId17">
              <w:r w:rsidRPr="005B7440">
                <w:rPr>
                  <w:rFonts w:ascii="PT Astra Serif" w:hAnsi="PT Astra Serif"/>
                  <w:sz w:val="28"/>
                  <w:szCs w:val="28"/>
                </w:rPr>
                <w:t>N 22-П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08.06.2022 </w:t>
            </w:r>
            <w:hyperlink r:id="rId18">
              <w:r w:rsidRPr="005B7440">
                <w:rPr>
                  <w:rFonts w:ascii="PT Astra Serif" w:hAnsi="PT Astra Serif"/>
                  <w:sz w:val="28"/>
                  <w:szCs w:val="28"/>
                </w:rPr>
                <w:t>N 472-П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04.08.2022 </w:t>
            </w:r>
            <w:hyperlink r:id="rId19">
              <w:r w:rsidRPr="005B7440">
                <w:rPr>
                  <w:rFonts w:ascii="PT Astra Serif" w:hAnsi="PT Astra Serif"/>
                  <w:sz w:val="28"/>
                  <w:szCs w:val="28"/>
                </w:rPr>
                <w:t>N 699-П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20">
              <w:r w:rsidRPr="005B7440">
                <w:rPr>
                  <w:rFonts w:ascii="PT Astra Serif" w:hAnsi="PT Astra Serif"/>
                  <w:sz w:val="28"/>
                  <w:szCs w:val="28"/>
                </w:rPr>
                <w:t>N 335-П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На основании </w:t>
      </w:r>
      <w:hyperlink r:id="rId21">
        <w:r w:rsidRPr="005B7440">
          <w:rPr>
            <w:rFonts w:ascii="PT Astra Serif" w:hAnsi="PT Astra Serif"/>
            <w:sz w:val="28"/>
            <w:szCs w:val="28"/>
          </w:rPr>
          <w:t>Закона</w:t>
        </w:r>
      </w:hyperlink>
      <w:r w:rsidRPr="005B7440">
        <w:rPr>
          <w:rFonts w:ascii="PT Astra Serif" w:hAnsi="PT Astra Serif"/>
          <w:sz w:val="28"/>
          <w:szCs w:val="28"/>
        </w:rPr>
        <w:t xml:space="preserve"> Саратовской области "О Правительстве Саратовской области" Правительство области постановляет: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1. Утвердить </w:t>
      </w:r>
      <w:hyperlink w:anchor="P49">
        <w:r w:rsidRPr="005B7440">
          <w:rPr>
            <w:rFonts w:ascii="PT Astra Serif" w:hAnsi="PT Astra Serif"/>
            <w:sz w:val="28"/>
            <w:szCs w:val="28"/>
          </w:rPr>
          <w:t>Положение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, штатную </w:t>
      </w:r>
      <w:hyperlink w:anchor="P239">
        <w:r w:rsidRPr="005B7440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5B7440">
        <w:rPr>
          <w:rFonts w:ascii="PT Astra Serif" w:hAnsi="PT Astra Serif"/>
          <w:sz w:val="28"/>
          <w:szCs w:val="28"/>
        </w:rPr>
        <w:t xml:space="preserve">, </w:t>
      </w:r>
      <w:hyperlink w:anchor="P747">
        <w:r w:rsidRPr="005B7440">
          <w:rPr>
            <w:rFonts w:ascii="PT Astra Serif" w:hAnsi="PT Astra Serif"/>
            <w:sz w:val="28"/>
            <w:szCs w:val="28"/>
          </w:rPr>
          <w:t>адреса</w:t>
        </w:r>
      </w:hyperlink>
      <w:r w:rsidRPr="005B7440">
        <w:rPr>
          <w:rFonts w:ascii="PT Astra Serif" w:hAnsi="PT Astra Serif"/>
          <w:sz w:val="28"/>
          <w:szCs w:val="28"/>
        </w:rPr>
        <w:t xml:space="preserve"> структурных подразделений управления по делам </w:t>
      </w:r>
      <w:proofErr w:type="gramStart"/>
      <w:r w:rsidRPr="005B7440">
        <w:rPr>
          <w:rFonts w:ascii="PT Astra Serif" w:hAnsi="PT Astra Serif"/>
          <w:sz w:val="28"/>
          <w:szCs w:val="28"/>
        </w:rPr>
        <w:t>записи актов гражданского состояния Правительства Саратовской области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согласно приложениям N 1, 2, 3.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(п. 1 в ред. </w:t>
      </w:r>
      <w:hyperlink r:id="rId22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335-П)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2. Расходы, связанные с реализацией настоящего постановления, произвести за счет и в пределах средств субвенции из федерального бюджета областному бюджету на осуществление переданных полномочий Российской Федерации на государственную регистрацию актов гражданского состояния, а также за счет средств областного бюджета.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(</w:t>
      </w:r>
      <w:proofErr w:type="gramStart"/>
      <w:r w:rsidRPr="005B7440">
        <w:rPr>
          <w:rFonts w:ascii="PT Astra Serif" w:hAnsi="PT Astra Serif"/>
          <w:sz w:val="28"/>
          <w:szCs w:val="28"/>
        </w:rPr>
        <w:t>п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. 2 в ред. </w:t>
      </w:r>
      <w:hyperlink r:id="rId23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22.11.2021 N 996-П)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3. Признать утратившими силу: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proofErr w:type="gramStart"/>
        <w:r w:rsidRPr="005B7440">
          <w:rPr>
            <w:rFonts w:ascii="PT Astra Serif" w:hAnsi="PT Astra Serif"/>
            <w:sz w:val="28"/>
            <w:szCs w:val="28"/>
          </w:rPr>
          <w:t>пункт 1</w:t>
        </w:r>
      </w:hyperlink>
      <w:r w:rsidRPr="005B7440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13 мая 2005 г. N 164-П "Об утверждении Положения, структуры и штатной численности управления по делам записи актов гражданского состояния Правительства Саратовской области";</w:t>
      </w:r>
      <w:proofErr w:type="gramEnd"/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18 ноября 2005 г. N 393-П "О внесении изменений и дополнений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4 октября 2006 г. N 305-П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5B7440">
          <w:rPr>
            <w:rFonts w:ascii="PT Astra Serif" w:hAnsi="PT Astra Serif"/>
            <w:sz w:val="28"/>
            <w:szCs w:val="28"/>
          </w:rPr>
          <w:t>пункт 1</w:t>
        </w:r>
      </w:hyperlink>
      <w:r w:rsidRPr="005B7440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25 января 2007 г. N 5-П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8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3 апреля 2007 г. N 141-П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9">
        <w:r w:rsidRPr="005B7440">
          <w:rPr>
            <w:rFonts w:ascii="PT Astra Serif" w:hAnsi="PT Astra Serif"/>
            <w:sz w:val="28"/>
            <w:szCs w:val="28"/>
          </w:rPr>
          <w:t>пункт 3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8 августа 2008 г. N 319-П "О внесении изменений в некоторые постановления Правительства Саратовской области";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0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5 марта 2009 г. N 82-П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1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7 июля 2010 г. N 279-П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2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27 июля 2010 г. N 339-П "О внесении изменений в постановление Правительства Саратовской области от 13 мая 2005 г. N 164-П";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33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15 декабря 2011 г. N 708-П "О внесении изменений в постановление Правительства Саратовской области от 13 мая 2005 г. N 164-П".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Губернатор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Саратовской области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В.В.РАДАЕВ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к постановлению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от 21 августа 2012 г. N 500-П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9"/>
      <w:bookmarkEnd w:id="0"/>
      <w:r w:rsidRPr="005B7440">
        <w:rPr>
          <w:rFonts w:ascii="PT Astra Serif" w:hAnsi="PT Astra Serif"/>
          <w:sz w:val="28"/>
          <w:szCs w:val="28"/>
        </w:rPr>
        <w:t>ПОЛОЖЕНИЕ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ОБ УПРАВЛЕНИИ ПО ДЕЛАМ ЗАПИСИ АКТОВ </w:t>
      </w:r>
      <w:proofErr w:type="gramStart"/>
      <w:r w:rsidRPr="005B7440">
        <w:rPr>
          <w:rFonts w:ascii="PT Astra Serif" w:hAnsi="PT Astra Serif"/>
          <w:sz w:val="28"/>
          <w:szCs w:val="28"/>
        </w:rPr>
        <w:t>ГРАЖДАНСКОГО</w:t>
      </w:r>
      <w:proofErr w:type="gramEnd"/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СОСТОЯНИЯ ПРАВИТЕЛЬСТВА САРАТОВСКОЙ ОБЛАСТИ</w:t>
      </w:r>
    </w:p>
    <w:p w:rsidR="005B7440" w:rsidRPr="005B7440" w:rsidRDefault="005B744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7440" w:rsidRPr="005B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34">
              <w:r w:rsidRPr="005B7440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06.06.2014 </w:t>
            </w:r>
            <w:hyperlink r:id="rId35">
              <w:r w:rsidRPr="005B7440">
                <w:rPr>
                  <w:rFonts w:ascii="PT Astra Serif" w:hAnsi="PT Astra Serif"/>
                  <w:sz w:val="28"/>
                  <w:szCs w:val="28"/>
                </w:rPr>
                <w:t>N 332-П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16.02.2016 </w:t>
            </w:r>
            <w:hyperlink r:id="rId36">
              <w:r w:rsidRPr="005B7440">
                <w:rPr>
                  <w:rFonts w:ascii="PT Astra Serif" w:hAnsi="PT Astra Serif"/>
                  <w:sz w:val="28"/>
                  <w:szCs w:val="28"/>
                </w:rPr>
                <w:t>N 54-П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04.07.2016 </w:t>
            </w:r>
            <w:hyperlink r:id="rId37">
              <w:r w:rsidRPr="005B7440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24.01.2019 </w:t>
            </w:r>
            <w:hyperlink r:id="rId38">
              <w:r w:rsidRPr="005B7440">
                <w:rPr>
                  <w:rFonts w:ascii="PT Astra Serif" w:hAnsi="PT Astra Serif"/>
                  <w:sz w:val="28"/>
                  <w:szCs w:val="28"/>
                </w:rPr>
                <w:t>N 30-П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20.10.2021 </w:t>
            </w:r>
            <w:hyperlink r:id="rId39">
              <w:r w:rsidRPr="005B7440">
                <w:rPr>
                  <w:rFonts w:ascii="PT Astra Serif" w:hAnsi="PT Astra Serif"/>
                  <w:sz w:val="28"/>
                  <w:szCs w:val="28"/>
                </w:rPr>
                <w:t>N 889-П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 22.11.2021 </w:t>
            </w:r>
            <w:hyperlink r:id="rId40">
              <w:r w:rsidRPr="005B7440">
                <w:rPr>
                  <w:rFonts w:ascii="PT Astra Serif" w:hAnsi="PT Astra Serif"/>
                  <w:sz w:val="28"/>
                  <w:szCs w:val="28"/>
                </w:rPr>
                <w:t>N 996-П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21.01.2022 </w:t>
            </w:r>
            <w:hyperlink r:id="rId41">
              <w:r w:rsidRPr="005B7440">
                <w:rPr>
                  <w:rFonts w:ascii="PT Astra Serif" w:hAnsi="PT Astra Serif"/>
                  <w:sz w:val="28"/>
                  <w:szCs w:val="28"/>
                </w:rPr>
                <w:t>N 22-П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, от 04.08.2022 </w:t>
            </w:r>
            <w:hyperlink r:id="rId42">
              <w:r w:rsidRPr="005B7440">
                <w:rPr>
                  <w:rFonts w:ascii="PT Astra Serif" w:hAnsi="PT Astra Serif"/>
                  <w:sz w:val="28"/>
                  <w:szCs w:val="28"/>
                </w:rPr>
                <w:t>N 699-П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I. Общие положения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1. Управление по делам записи актов гражданского состояния Правительства Саратовской области (далее - управление) является исполнительным органом Саратовской области, осуществляющим реализацию переданных полномочий Российской Федерации на государственную регистрацию актов гражданского состояния и обеспечивающим на территории Саратовской области организацию и осуществление деятельности по государственной регистрации актов гражданского состояния.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(</w:t>
      </w:r>
      <w:proofErr w:type="gramStart"/>
      <w:r w:rsidRPr="005B7440">
        <w:rPr>
          <w:rFonts w:ascii="PT Astra Serif" w:hAnsi="PT Astra Serif"/>
          <w:sz w:val="28"/>
          <w:szCs w:val="28"/>
        </w:rPr>
        <w:t>в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ред. </w:t>
      </w:r>
      <w:hyperlink r:id="rId43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04.08.2022 N 699-П)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Полное наименование: управление по делам </w:t>
      </w:r>
      <w:proofErr w:type="gramStart"/>
      <w:r w:rsidRPr="005B7440">
        <w:rPr>
          <w:rFonts w:ascii="PT Astra Serif" w:hAnsi="PT Astra Serif"/>
          <w:sz w:val="28"/>
          <w:szCs w:val="28"/>
        </w:rPr>
        <w:t>записи актов гражданского состояния Правительства Саратовской области</w:t>
      </w:r>
      <w:proofErr w:type="gramEnd"/>
      <w:r w:rsidRPr="005B7440">
        <w:rPr>
          <w:rFonts w:ascii="PT Astra Serif" w:hAnsi="PT Astra Serif"/>
          <w:sz w:val="28"/>
          <w:szCs w:val="28"/>
        </w:rPr>
        <w:t>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Сокращенное наименование: управление по делам ЗАГС Правительства Саратовской области.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2. Управление обладает правами юридического лица, имеет самостоятельный баланс, печать с изображением Государственного герба Российской Федерации и своим наименованием, штампы и бланки установленного образца, лицевые счета получателя бюджетных средств.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3. Положение и штатная численность управления утверждаются Правительством области.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(п. 3 в ред. </w:t>
      </w:r>
      <w:hyperlink r:id="rId44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21.01.2022 N 22-П)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4. Управление имеет структурные подразделения: отделы, территориальные отделы ЗАГС, специализированные отделы.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>Структурные подразделения управления, осуществляющие государственную регистрацию актов гражданского состояния и иные юридически значимые действия, имеют собственную печать с изображением Государственного герба Российской Федерации и своим наименованием.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Структурные подразделения управления не являются самостоятельными юридическими лицами.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5. </w:t>
      </w:r>
      <w:proofErr w:type="gramStart"/>
      <w:r w:rsidRPr="005B7440">
        <w:rPr>
          <w:rFonts w:ascii="PT Astra Serif" w:hAnsi="PT Astra Serif"/>
          <w:sz w:val="28"/>
          <w:szCs w:val="28"/>
        </w:rPr>
        <w:t xml:space="preserve">Управление осуществляет свою деятельность в соответствии с </w:t>
      </w:r>
      <w:hyperlink r:id="rId45">
        <w:r w:rsidRPr="005B7440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B7440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регулированию, а также контролю и надзору в сфере государственной регистрации актов гражданского состояния, законами Саратовской области, постановлениями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и распоряжениями Губернатора Саратовской области, правовыми актами органов государственной власти Саратовской области, а также настоящим Положением.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46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21.01.2022 N 22-П)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Управление осуществляет свою деятельность непосредственно и через структурные подразделения, взаимодействует в установленном порядке с федеральными органами исполнительной власти, органами государственной власти Саратовской области, органами местного самоуправления, организациями.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6. Расходы на содержание управления осуществляются за счет субвенции из федерального бюджета областному бюджету на осуществление переданных полномочий Российской Федерации на государственную регистрацию актов гражданского состояния, а также за счет средств областного бюджета.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(п. 6 в ред. </w:t>
      </w:r>
      <w:hyperlink r:id="rId47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22.11.2021 N 996-П)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7. Юридический адрес управления: 410002, г. Саратов, ул. </w:t>
      </w:r>
      <w:proofErr w:type="gramStart"/>
      <w:r w:rsidRPr="005B7440">
        <w:rPr>
          <w:rFonts w:ascii="PT Astra Serif" w:hAnsi="PT Astra Serif"/>
          <w:sz w:val="28"/>
          <w:szCs w:val="28"/>
        </w:rPr>
        <w:t>Волжская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, д. 22. Почтовый адрес управления: 410012, г. Саратов, ул. </w:t>
      </w:r>
      <w:proofErr w:type="gramStart"/>
      <w:r w:rsidRPr="005B7440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5B7440">
        <w:rPr>
          <w:rFonts w:ascii="PT Astra Serif" w:hAnsi="PT Astra Serif"/>
          <w:sz w:val="28"/>
          <w:szCs w:val="28"/>
        </w:rPr>
        <w:t>, д. 102.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II. Основные задачи управления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8. Основными задачами управления являются: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организация и осуществление на территории Саратовской области деятельности по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>охрана государственных и общественных интересов, имущественных и личных неимущественных прав граждан путем государственной регистрации актов гражданского состояния в соответствии с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участие в реализации мероприятий в области семейной политики;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повышение качества и культуры обслуживания населения;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совершенствование материально-технической базы управления и его структурных подразделений;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формирование электронной базы актов гражданского состояния, зарегистрированных на территории Саратовской области (формирование электронного </w:t>
      </w:r>
      <w:proofErr w:type="gramStart"/>
      <w:r w:rsidRPr="005B7440">
        <w:rPr>
          <w:rFonts w:ascii="PT Astra Serif" w:hAnsi="PT Astra Serif"/>
          <w:sz w:val="28"/>
          <w:szCs w:val="28"/>
        </w:rPr>
        <w:t>архива записей актов гражданского состояния Саратовской области</w:t>
      </w:r>
      <w:proofErr w:type="gramEnd"/>
      <w:r w:rsidRPr="005B7440">
        <w:rPr>
          <w:rFonts w:ascii="PT Astra Serif" w:hAnsi="PT Astra Serif"/>
          <w:sz w:val="28"/>
          <w:szCs w:val="28"/>
        </w:rPr>
        <w:t>);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координация деятельности структурных подразделений управления и организация их взаимодействия с федеральными органами исполнительной власти, органами государственной власти области, органами местного самоуправления, организациями;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(абзац введен </w:t>
      </w:r>
      <w:hyperlink r:id="rId48">
        <w:r w:rsidRPr="005B744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24.01.2019 N 30-П)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реализация иных задач, предусмотренных законодательством, в пределах своей компетенции.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III. Основные функции управления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9. Основными функциями управления являются: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осуществление государственной регистрации актов гражданского состояния, а также других юридически значимых действий в случаях и порядке, установленных законодательством, проставление </w:t>
      </w:r>
      <w:proofErr w:type="spellStart"/>
      <w:r w:rsidRPr="005B7440">
        <w:rPr>
          <w:rFonts w:ascii="PT Astra Serif" w:hAnsi="PT Astra Serif"/>
          <w:sz w:val="28"/>
          <w:szCs w:val="28"/>
        </w:rPr>
        <w:t>апостиля</w:t>
      </w:r>
      <w:proofErr w:type="spellEnd"/>
      <w:r w:rsidRPr="005B7440">
        <w:rPr>
          <w:rFonts w:ascii="PT Astra Serif" w:hAnsi="PT Astra Serif"/>
          <w:sz w:val="28"/>
          <w:szCs w:val="28"/>
        </w:rPr>
        <w:t xml:space="preserve"> на официальных документах, подлежащих вывозу за пределы территории Российской Федерации;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04.07.2016 N 331-П)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организация деятельности по государственной регистрации актов гражданского состояния, международному истребованию документов, проставлению </w:t>
      </w:r>
      <w:proofErr w:type="spellStart"/>
      <w:r w:rsidRPr="005B7440">
        <w:rPr>
          <w:rFonts w:ascii="PT Astra Serif" w:hAnsi="PT Astra Serif"/>
          <w:sz w:val="28"/>
          <w:szCs w:val="28"/>
        </w:rPr>
        <w:t>апостиля</w:t>
      </w:r>
      <w:proofErr w:type="spellEnd"/>
      <w:r w:rsidRPr="005B7440">
        <w:rPr>
          <w:rFonts w:ascii="PT Astra Serif" w:hAnsi="PT Astra Serif"/>
          <w:sz w:val="28"/>
          <w:szCs w:val="28"/>
        </w:rPr>
        <w:t xml:space="preserve"> на официальных документах, подлежащих вывозу за пределы территории Российской Федерации, и созданию надлежащих </w:t>
      </w:r>
      <w:proofErr w:type="gramStart"/>
      <w:r w:rsidRPr="005B7440">
        <w:rPr>
          <w:rFonts w:ascii="PT Astra Serif" w:hAnsi="PT Astra Serif"/>
          <w:sz w:val="28"/>
          <w:szCs w:val="28"/>
        </w:rPr>
        <w:t>условий хранения книг записей актов гражданского состояния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на территории Саратовской области;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50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04.07.2016 N 331-П)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проведение по желанию лиц, вступающих в брак, государственной регистрации заключения брака в торжественной обстановке;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проведение государственной регистрации рождения в торжественной обстановке;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проведение торжественных церемоний чествования юбиляров семейной жизни;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внесение исправлений и изменений в записи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внесение сведений в записи актов гражданского состояния в случаях и порядке, установленных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восстановление и аннулирование записей актов гражданского состояния в случаях и порядке, установленных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выдача повторного свидетельства о государственной регистрации акта гражданского состояния или иного документа, подтверждающего наличие либо отсутствие факта государственной регистрации акта гражданского состояния, на основании соответствующей записи акта гражданского состояния, содержащейся в Едином государственном реестре записей актов гражданского состояния;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51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соблюдение законодательства в осуществлении деятельности по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представление сведений о государственной регистрации актов гражданского состояния в случаях и порядке, установленных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проставление в паспортах граждан Российской Федерации отметки о государственной регистрации заключения и расторжения брака при осуществлении государственной регистрации соответствующих актов гражданского состояния;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направление паспортов граждан Российской Федерации, принадлежавших умершим лицам, в территориальный орган федерального органа исполнительной власти в сфере внутренних дел (по месту государственной регистрации смерти);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 xml:space="preserve">(абзац введен </w:t>
      </w:r>
      <w:hyperlink r:id="rId53">
        <w:r w:rsidRPr="005B744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организация учета и хранения книг государственной регистрации актов гражданского состояния, документов временного срока хранения, образующихся в сфере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формирование книг государственной регистрации актов гражданского состояния, обеспечение их учета;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хранение книг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передача книг государственной регистрации актов гражданского состояния на постоянное хранение в государственные архивы;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оформление документов, выданных органами записи актов гражданского состояния Саратовской области, предназначенных для использования за границей (проставление </w:t>
      </w:r>
      <w:proofErr w:type="spellStart"/>
      <w:r w:rsidRPr="005B7440">
        <w:rPr>
          <w:rFonts w:ascii="PT Astra Serif" w:hAnsi="PT Astra Serif"/>
          <w:sz w:val="28"/>
          <w:szCs w:val="28"/>
        </w:rPr>
        <w:t>апостиля</w:t>
      </w:r>
      <w:proofErr w:type="spellEnd"/>
      <w:r w:rsidRPr="005B7440">
        <w:rPr>
          <w:rFonts w:ascii="PT Astra Serif" w:hAnsi="PT Astra Serif"/>
          <w:sz w:val="28"/>
          <w:szCs w:val="28"/>
        </w:rPr>
        <w:t>);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взаимодействие </w:t>
      </w:r>
      <w:proofErr w:type="gramStart"/>
      <w:r w:rsidRPr="005B7440">
        <w:rPr>
          <w:rFonts w:ascii="PT Astra Serif" w:hAnsi="PT Astra Serif"/>
          <w:sz w:val="28"/>
          <w:szCs w:val="28"/>
        </w:rPr>
        <w:t>с Управлением Министерства юстиции Российской Федерации по Саратовской области при принятии решения о возврате плательщику излишне уплаченной государственной пошлины за государственную регистрацию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актов гражданского состояния и другие юридически значимые действия, совершаемые управлением в соответствии с федеральным законодательством;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организация работы по технической защите информации ограниченного доступа от ее утечки по техническим каналам;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исполнение международных обязательств Российской Федерации в сфере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организация приема граждан, обеспечение рассмотрения их обращений в соответствии с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приобретение бланков свидетельств о государственной регистрации актов гражданского состояния в порядке, установленном действующим законодательством, а также осуществление надлежащего учета, хранения и расходования бланков свидетельств о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осуществление информационно-технического обеспечения деятельности управления и его структурных подразделений;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осуществление материально-технического обеспечения деятельности </w:t>
      </w:r>
      <w:r w:rsidRPr="005B7440">
        <w:rPr>
          <w:rFonts w:ascii="PT Astra Serif" w:hAnsi="PT Astra Serif"/>
          <w:sz w:val="28"/>
          <w:szCs w:val="28"/>
        </w:rPr>
        <w:lastRenderedPageBreak/>
        <w:t>управления и его структурных подразделений;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подготовка предложений о создании, ликвидации структурных подразделений, установлении и изменении их наименований, а также штатной численности;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выполнение функций государственного заказчика при осуществлении закупок товаров, работ, услуг для обеспечения государственных нужд области в целях реализации полномочий, возложенных на управление;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06.06.2014 N 332-П)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разработка и внесение на рассмотрение Губернатору области и Правительству </w:t>
      </w:r>
      <w:proofErr w:type="gramStart"/>
      <w:r w:rsidRPr="005B7440">
        <w:rPr>
          <w:rFonts w:ascii="PT Astra Serif" w:hAnsi="PT Astra Serif"/>
          <w:sz w:val="28"/>
          <w:szCs w:val="28"/>
        </w:rPr>
        <w:t>области проектов правовых актов Губернатора области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и Правительства области по вопросам, входящим в компетенцию управления, в том числе по вопросам: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организации деятельности по государственной регистрации актов гражданского состояния на территории Саратовской области;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создания надлежащих </w:t>
      </w:r>
      <w:proofErr w:type="gramStart"/>
      <w:r w:rsidRPr="005B7440">
        <w:rPr>
          <w:rFonts w:ascii="PT Astra Serif" w:hAnsi="PT Astra Serif"/>
          <w:sz w:val="28"/>
          <w:szCs w:val="28"/>
        </w:rPr>
        <w:t>условий хранения книг государственной регистрации актов гражданского состояния</w:t>
      </w:r>
      <w:proofErr w:type="gramEnd"/>
      <w:r w:rsidRPr="005B7440">
        <w:rPr>
          <w:rFonts w:ascii="PT Astra Serif" w:hAnsi="PT Astra Serif"/>
          <w:sz w:val="28"/>
          <w:szCs w:val="28"/>
        </w:rPr>
        <w:t>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выполнение функций и полномочий учредителя государственного учреждения Саратовской области в соответствии с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осуществление мероприятий по оптимизации предоставления государственных услуг, в том числе в электронном виде, снижению бюджетных расходов и повышению эффективности использования бюджетных средств;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участие в реализации программ, проектов и мероприятий в области энергосбережения и повышения энергетической эффективности в пределах своих полномочий;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разработка мероприятий по устранению недостатков, выявленных в ходе проверок, оказание практической помощи начальникам структурных подразделений управления по вопросам государственной регистрации актов гражданского состояния, проведение практических занятий с начальниками и специалистами структурных подразделений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составление и представление отчетности в соответствии с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 xml:space="preserve">(абзац введен </w:t>
      </w:r>
      <w:hyperlink r:id="rId56">
        <w:r w:rsidRPr="005B744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16.02.2016 N 54-П)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проведение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(абзац введен </w:t>
      </w:r>
      <w:hyperlink r:id="rId57">
        <w:r w:rsidRPr="005B744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осуществление иных функций в соответствии с законодательством.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IV. Права, организация деятельности управления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10. Для выполнения возложенных на управление функций и решения поставленных задач управление имеет право: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 пределах своей компетенции издавать правовые акты (приказы, распоряжения), обязательные для исполнения всеми государственными гражданскими служащими управления, включая его структурные подразделения, и иными работниками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осуществлять </w:t>
      </w:r>
      <w:proofErr w:type="gramStart"/>
      <w:r w:rsidRPr="005B744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деятельностью структурных подразделений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заключать государственные контракты, договоры, соглашения, приобретать имущественные и личные неимущественные права в пределах своей компетенции и в соответствии с законодательством Российской Федерации;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вести дела и поручать представителю ведение дел в суде, а также представление интересов в органах государственной власти, органах местного самоуправления и организациях;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B7440">
        <w:rPr>
          <w:rFonts w:ascii="PT Astra Serif" w:hAnsi="PT Astra Serif"/>
          <w:sz w:val="28"/>
          <w:szCs w:val="28"/>
        </w:rPr>
        <w:t xml:space="preserve">запрашивать в установленном порядке у федеральных органов исполнительной власти, органов государственной власти Саратовской области и других субъектов Российской Федерации, органов местного самоуправления области, организаций и физических лиц информацию и документы, необходимые для реализации полномочий по государственной регистрации актов гражданского состояния, в том числе по вопросам организации государственной регистрации актов гражданского состояния на территории Саратовской области, истребования документов, проставления </w:t>
      </w:r>
      <w:proofErr w:type="spellStart"/>
      <w:r w:rsidRPr="005B7440">
        <w:rPr>
          <w:rFonts w:ascii="PT Astra Serif" w:hAnsi="PT Astra Serif"/>
          <w:sz w:val="28"/>
          <w:szCs w:val="28"/>
        </w:rPr>
        <w:t>апостиля</w:t>
      </w:r>
      <w:proofErr w:type="spellEnd"/>
      <w:r w:rsidRPr="005B7440">
        <w:rPr>
          <w:rFonts w:ascii="PT Astra Serif" w:hAnsi="PT Astra Serif"/>
          <w:sz w:val="28"/>
          <w:szCs w:val="28"/>
        </w:rPr>
        <w:t xml:space="preserve"> на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B7440">
        <w:rPr>
          <w:rFonts w:ascii="PT Astra Serif" w:hAnsi="PT Astra Serif"/>
          <w:sz w:val="28"/>
          <w:szCs w:val="28"/>
        </w:rPr>
        <w:t>официальных документах, выданных органами записи актов гражданского состояния Саратовской области в подтверждение фактов государственной регистрации актов гражданского состояния или их отсутствия, подлежащих вывозу за пределы территории Российской Федерации и создания надлежащих условий хранения книг государственной регистрации актов гражданского состояния;</w:t>
      </w:r>
      <w:proofErr w:type="gramEnd"/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20.10.2021 N </w:t>
      </w:r>
      <w:r w:rsidRPr="005B7440">
        <w:rPr>
          <w:rFonts w:ascii="PT Astra Serif" w:hAnsi="PT Astra Serif"/>
          <w:sz w:val="28"/>
          <w:szCs w:val="28"/>
        </w:rPr>
        <w:lastRenderedPageBreak/>
        <w:t>889-П)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осуществлять прием граждан, рассмотрение в установленном порядке обращений граждан, в том числе жалоб на действия (бездействие) работников структурных подразделений управления, осуществляющих государственную регистрацию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организовывать и проводить торжественные мероприятия, семинары, смотры-конкурсы;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разрабатывать и осуществлять мероприятия по повышению уровня обслуживания населения;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освещать в средствах массовой информации вопросы, относящиеся к компетенции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обеспечивать структурные подразделения управления бланками свидетельств о государственной регистрации актов гражданского состояния, а также бланками других документов, предусмотренных законодательством;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участвовать в разработке проектов нормативных правовых актов по вопросам, входящим в компетенцию органов записи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организовывать повышение квалификации государственных гражданских служащих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создавать совещательные, экспертные и иные рабочие органы в сфере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привлекать научные и иные организации, ученых и специалистов в установленном порядке для проработки вопросов, отнесенных к компетенции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проводить проверки структурных подразделений управления, анализировать результаты их деятельности;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изучать и обобщать практику применения норм семейного законодательства, использовать положительный опыт </w:t>
      </w:r>
      <w:proofErr w:type="gramStart"/>
      <w:r w:rsidRPr="005B7440">
        <w:rPr>
          <w:rFonts w:ascii="PT Astra Serif" w:hAnsi="PT Astra Serif"/>
          <w:sz w:val="28"/>
          <w:szCs w:val="28"/>
        </w:rPr>
        <w:t>работы органов записи актов гражданского состояния субъектов Российской Федерации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в работе структурных подразделений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осуществлять мероприятия, направленные на развитие института семьи, в том числе: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обеспечение консультативной помощи по вопросам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пропаганду семейных ценностей, формирование образа устойчивой </w:t>
      </w:r>
      <w:r w:rsidRPr="005B7440">
        <w:rPr>
          <w:rFonts w:ascii="PT Astra Serif" w:hAnsi="PT Astra Serif"/>
          <w:sz w:val="28"/>
          <w:szCs w:val="28"/>
        </w:rPr>
        <w:lastRenderedPageBreak/>
        <w:t>успешной семьи;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формирование у молодежи правильных духовно-нравственных ценностей семейной жизни и традиций семейных отношений, повышение уровня социальной ответственности.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11. Управление: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осуществляет в соответствии с законодательством Российской Федерации о государственной гражданской службе и Трудовым </w:t>
      </w:r>
      <w:hyperlink r:id="rId59">
        <w:r w:rsidRPr="005B7440">
          <w:rPr>
            <w:rFonts w:ascii="PT Astra Serif" w:hAnsi="PT Astra Serif"/>
            <w:sz w:val="28"/>
            <w:szCs w:val="28"/>
          </w:rPr>
          <w:t>кодексом</w:t>
        </w:r>
      </w:hyperlink>
      <w:r w:rsidRPr="005B7440">
        <w:rPr>
          <w:rFonts w:ascii="PT Astra Serif" w:hAnsi="PT Astra Serif"/>
          <w:sz w:val="28"/>
          <w:szCs w:val="28"/>
        </w:rPr>
        <w:t xml:space="preserve"> Российской Федерации кадровую работу, организационное и документационное обеспечение поступления на государственную гражданскую службу области, ее прохождения и прекращения, а также трудовых отношений;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обеспечивает безопасность и условия труда, соответствующие государственным нормативным требованиям охраны труда;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обеспечивает выполнение в пределах своей компетенции мероприятий по мобилизационной подготовке и гражданской обороне;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осуществляет в соответствии с законодательством учет, хранение и использование архивных документов управления.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12. Управление возглавляет начальник, назначаемый на должность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регулированию, а также контролю и надзору в сфере государственной регистрации актов гражданского состояния, и освобождаемый от должности Губернатором области.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(</w:t>
      </w:r>
      <w:proofErr w:type="gramStart"/>
      <w:r w:rsidRPr="005B7440">
        <w:rPr>
          <w:rFonts w:ascii="PT Astra Serif" w:hAnsi="PT Astra Serif"/>
          <w:sz w:val="28"/>
          <w:szCs w:val="28"/>
        </w:rPr>
        <w:t>п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. 12 в ред. </w:t>
      </w:r>
      <w:hyperlink r:id="rId60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21.01.2022 N 22-П)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13. Начальник управления имеет двух заместителей, которые назначаются на должность и освобождаются от должности Губернатором Саратовской области в установленном порядке.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14. Начальник управления: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осуществляет руководство деятельностью управления, несет персональную ответственность за выполнение возложенных на управление функций;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обеспечивает </w:t>
      </w:r>
      <w:proofErr w:type="gramStart"/>
      <w:r w:rsidRPr="005B7440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соблюдением законности при исполнении государственными гражданскими служащими управления своих должностных обязанностей;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распределяет обязанности между своими заместителями, устанавливает полномочия других должностных лиц управления и его структурных </w:t>
      </w:r>
      <w:r w:rsidRPr="005B7440">
        <w:rPr>
          <w:rFonts w:ascii="PT Astra Serif" w:hAnsi="PT Astra Serif"/>
          <w:sz w:val="28"/>
          <w:szCs w:val="28"/>
        </w:rPr>
        <w:lastRenderedPageBreak/>
        <w:t>подразделений;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организует проведение проверок структурных подразделений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осуществляет планирование работы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представляет управление в органах государственной власти, органах местного самоуправления и организациях;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проекты правовых актов области по вопросам компетенции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в пределах своей компетенции подписывает правовые акты (приказы, </w:t>
      </w:r>
      <w:proofErr w:type="gramStart"/>
      <w:r w:rsidRPr="005B7440">
        <w:rPr>
          <w:rFonts w:ascii="PT Astra Serif" w:hAnsi="PT Astra Serif"/>
          <w:sz w:val="28"/>
          <w:szCs w:val="28"/>
        </w:rPr>
        <w:t xml:space="preserve">распоряжения) </w:t>
      </w:r>
      <w:proofErr w:type="gramEnd"/>
      <w:r w:rsidRPr="005B7440">
        <w:rPr>
          <w:rFonts w:ascii="PT Astra Serif" w:hAnsi="PT Astra Serif"/>
          <w:sz w:val="28"/>
          <w:szCs w:val="28"/>
        </w:rPr>
        <w:t>управления, осуществляет контроль за их исполнением;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выдает доверенности, в том числе руководителям структурных подразделений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утверждает штатное расписание управления (в том числе структурных подразделений) в пределах штатной численности и фонда оплаты труда, а также положения о структурных подразделениях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B7440">
        <w:rPr>
          <w:rFonts w:ascii="PT Astra Serif" w:hAnsi="PT Astra Serif"/>
          <w:sz w:val="28"/>
          <w:szCs w:val="28"/>
        </w:rPr>
        <w:t>решает в соответствии с законодательством о государственной гражданской службе и трудовым законодательством вопросы, связанные с прохождением государственной гражданской службы области и осуществлением трудовой деятельности в управлении и его структурных подразделениях, применяет в соответствии с законодательством к государственным гражданским служащим и работникам управления меры поощрения и дисциплинарные взыскания;</w:t>
      </w:r>
      <w:proofErr w:type="gramEnd"/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организует проведение мероприятий по совершенствованию системы управления в сфере государственной регистрации актов гражданского состояния на территории Саратовской области;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осуществляет в установленном порядке расходование денежных сре</w:t>
      </w:r>
      <w:proofErr w:type="gramStart"/>
      <w:r w:rsidRPr="005B7440">
        <w:rPr>
          <w:rFonts w:ascii="PT Astra Serif" w:hAnsi="PT Astra Serif"/>
          <w:sz w:val="28"/>
          <w:szCs w:val="28"/>
        </w:rPr>
        <w:t>дств в пр</w:t>
      </w:r>
      <w:proofErr w:type="gramEnd"/>
      <w:r w:rsidRPr="005B7440">
        <w:rPr>
          <w:rFonts w:ascii="PT Astra Serif" w:hAnsi="PT Astra Serif"/>
          <w:sz w:val="28"/>
          <w:szCs w:val="28"/>
        </w:rPr>
        <w:t>еделах выделенных ассигнований, обеспечивает исполнение финансовой дисциплины и повышение эффективности использования бюджетных средств, предусмотренных на содержание управления и реализацию возложенных на управление функций, несет ответственность за достижение показателей эффективности в сфере государственной регистрации актов гражданского состояния;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организует и обеспечивает в пределах своей компетенции мобилизационную подготовку в управлении;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подписывает финансовые, бухгалтерские документы и иные документы управления, заключает государственные контракты, гражданско-правовые </w:t>
      </w:r>
      <w:r w:rsidRPr="005B7440">
        <w:rPr>
          <w:rFonts w:ascii="PT Astra Serif" w:hAnsi="PT Astra Serif"/>
          <w:sz w:val="28"/>
          <w:szCs w:val="28"/>
        </w:rPr>
        <w:lastRenderedPageBreak/>
        <w:t>договоры, соглашения, распоряжается в соответствии с законодательством средствами и имуществом управления;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осуществляет другие полномочия в соответствии с законодательством.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Один из заместителей начальника управления осуществляет полномочия начальника управления в его отсутствие, в том числе имеет право подписи, в том числе финансовых документов, действует без доверенности от имени управления, представляет его интересы, осуществляет иные полномочия в соответствии с настоящим Положением.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Для решения наиболее важных вопросов в управлении образуется коллегия. Положение о коллег</w:t>
      </w:r>
      <w:proofErr w:type="gramStart"/>
      <w:r w:rsidRPr="005B7440">
        <w:rPr>
          <w:rFonts w:ascii="PT Astra Serif" w:hAnsi="PT Astra Serif"/>
          <w:sz w:val="28"/>
          <w:szCs w:val="28"/>
        </w:rPr>
        <w:t>ии и ее</w:t>
      </w:r>
      <w:proofErr w:type="gramEnd"/>
      <w:r w:rsidRPr="005B7440">
        <w:rPr>
          <w:rFonts w:ascii="PT Astra Serif" w:hAnsi="PT Astra Serif"/>
          <w:sz w:val="28"/>
          <w:szCs w:val="28"/>
        </w:rPr>
        <w:t xml:space="preserve"> состав утверждаются начальником управления.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V. Ответственность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15. Управление несет ответственность за нарушение </w:t>
      </w:r>
      <w:hyperlink r:id="rId61">
        <w:r w:rsidRPr="005B7440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B7440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управлением </w:t>
      </w:r>
      <w:hyperlink r:id="rId62">
        <w:r w:rsidRPr="005B7440">
          <w:rPr>
            <w:rFonts w:ascii="PT Astra Serif" w:hAnsi="PT Astra Serif"/>
            <w:sz w:val="28"/>
            <w:szCs w:val="28"/>
          </w:rPr>
          <w:t>Устава</w:t>
        </w:r>
      </w:hyperlink>
      <w:r w:rsidRPr="005B7440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16. В случае принятия управлением нормативных правовых актов, противоречащих </w:t>
      </w:r>
      <w:hyperlink r:id="rId63">
        <w:r w:rsidRPr="005B7440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5B7440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управление несет ответственность в соответствии с </w:t>
      </w:r>
      <w:hyperlink r:id="rId64">
        <w:r w:rsidRPr="005B7440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5B7440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17. Начальник управления несет персональную ответственность за выполнение возложенных на управление задач и функций.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Должностные лица управления несут персональную ответственность </w:t>
      </w:r>
      <w:proofErr w:type="gramStart"/>
      <w:r w:rsidRPr="005B7440">
        <w:rPr>
          <w:rFonts w:ascii="PT Astra Serif" w:hAnsi="PT Astra Serif"/>
          <w:sz w:val="28"/>
          <w:szCs w:val="28"/>
        </w:rPr>
        <w:t>за</w:t>
      </w:r>
      <w:proofErr w:type="gramEnd"/>
      <w:r w:rsidRPr="005B7440">
        <w:rPr>
          <w:rFonts w:ascii="PT Astra Serif" w:hAnsi="PT Astra Serif"/>
          <w:sz w:val="28"/>
          <w:szCs w:val="28"/>
        </w:rPr>
        <w:t>: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целевое использование выделенных в распоряжение управления бюджетных средств;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в орган, исполняющий областной бюджет;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соответствие бюджетной росписи показателям, утвержденным законом </w:t>
      </w:r>
      <w:r w:rsidRPr="005B7440">
        <w:rPr>
          <w:rFonts w:ascii="PT Astra Serif" w:hAnsi="PT Astra Serif"/>
          <w:sz w:val="28"/>
          <w:szCs w:val="28"/>
        </w:rPr>
        <w:lastRenderedPageBreak/>
        <w:t>области об областном бюджете;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эффективное использование бюджетных средств;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нарушение порядка рассмотрения обращений граждан, поступивших в управление.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Начальник управления несет персональную ответственность за реализацию государственных программ области, а также государственных программ Российской Федерации, федеральных целевых программ, реализацию которых в соответствии с законодательством осуществляет управление, а также за соблюдение режима защиты конфиденциальной информации, а также информации, отнесенной к государственной, коммерческой, служебной и иной тайне.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5B7440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06.06.2014 N 332-П)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Начальник управления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(часть введена </w:t>
      </w:r>
      <w:hyperlink r:id="rId66">
        <w:r w:rsidRPr="005B7440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18. Работники управления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19. Начальник управления, работники управления несут ответственность за подготавливаемые и принимаемые решения, неисполнение либо ненадлежащее исполнение своих служебных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Начальник управления, другие должностные лица управления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5B7440" w:rsidRPr="005B7440" w:rsidRDefault="005B7440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При реорганизации, ликвидации управления или прекращении работ со сведениями, составляющими государственную тайну, начальник управления обязан обеспечить сохранность этих сведений и их носителей путем разработки и реализации системы мер режима секретности.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к постановлению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от 21 августа 2012 г. N 500-П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СТРУКТУРА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УПРАВЛЕНИЯ ПО ДЕЛАМ </w:t>
      </w:r>
      <w:proofErr w:type="gramStart"/>
      <w:r w:rsidRPr="005B7440">
        <w:rPr>
          <w:rFonts w:ascii="PT Astra Serif" w:hAnsi="PT Astra Serif"/>
          <w:sz w:val="28"/>
          <w:szCs w:val="28"/>
        </w:rPr>
        <w:t>ЗАПИСИ АКТОВ ГРАЖДАНСКОГО СОСТОЯНИЯ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  <w:proofErr w:type="gramEnd"/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Утратила силу с 21 января 2022 года. - </w:t>
      </w:r>
      <w:hyperlink r:id="rId67">
        <w:r w:rsidRPr="005B7440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5B7440">
        <w:rPr>
          <w:rFonts w:ascii="PT Astra Serif" w:hAnsi="PT Astra Serif"/>
          <w:sz w:val="28"/>
          <w:szCs w:val="28"/>
        </w:rPr>
        <w:t xml:space="preserve"> Правительства Саратовской области от 21.01.2022 N 22-П.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Приложение N 2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к постановлению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от 21 августа 2012 г. N 500-П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39"/>
      <w:bookmarkEnd w:id="1"/>
      <w:r w:rsidRPr="005B7440">
        <w:rPr>
          <w:rFonts w:ascii="PT Astra Serif" w:hAnsi="PT Astra Serif"/>
          <w:sz w:val="28"/>
          <w:szCs w:val="28"/>
        </w:rPr>
        <w:t>ШТАТНАЯ ЧИСЛЕННОСТЬ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УПРАВЛЕНИЯ ПО ДЕЛАМ ЗАПИСИ АКТОВ ГРАЖДАНСКОГО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СОСТОЯНИЯ ПРАВИТЕЛЬСТВА САРАТОВСКОЙ ОБЛАСТИ</w:t>
      </w:r>
    </w:p>
    <w:p w:rsidR="005B7440" w:rsidRPr="005B7440" w:rsidRDefault="005B744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7440" w:rsidRPr="005B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8">
              <w:r w:rsidRPr="005B7440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 30.04.2026 N 335-П)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63"/>
        <w:gridCol w:w="1701"/>
      </w:tblGrid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 по гражданской обороне и чрезвычайным ситуациям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Менеджер по связям с общественностью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финансового планирования, бухгалтерского учета и отчетности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отдела, главный бухгалтер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отдела, заместитель главного </w:t>
            </w: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бухгалтера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организации деятельности по государственной регистрации актов гражданского состояния, делопроизводства, международного истребования и легализации документов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государственной гражданской службы и учета кадров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правовой работы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информационных технологий и программного обеспечения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Руководитель группы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государственных закупок и материально-технического обеспечения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государственной регистрации актов гражданского состояния "Дворец бракосочетаний"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накопления, хранения и выдачи документов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государственной регистрации актов гражданского состояния смерти по г. Саратову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Старший специалист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Территориальные отделы ЗАГС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Аткарску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Аткарскому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Балаково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Балаковскому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Балашову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Балашовскому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Старший специалист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Вольску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Вольскому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Старший специалист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г. Красноармейску и Красноармейскому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Марксу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Марксовскому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г. Петровску и Петровскому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г. Пугачеву и Пугачевскому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Ртищево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Ртищевскому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Старший специалист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Хвалынску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Хвалынскому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г. Энгельсу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Энгельсскому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по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ЗАТО Светлый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-Гайскому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Аркадакскому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Базарно-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Карабулакскому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Балтайскому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Воскресенскому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Дергачевскому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Духовницкому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Екатериновскому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Ершовскому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Архивариус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Ивантеевскому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Калининскому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Краснопартизанскому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Краснокутскому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Лысогорскому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Новобурасскому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Новоузенскому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Озинскому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Перелюбскому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Питерскому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Ровенскому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Романовскому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Самойловскому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Советскому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Татищевскому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Турковскому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Федоровскому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Заводскому району г. Саратова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Кировскому району г. Саратова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Ленинскому району г. Саратова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Октябрьскому району г. Саратова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Межрайонный отдел ЗАГС по Фрунзенскому и Волжскому районам г. Саратова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Делопроизводитель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Гагаринскому административному району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9064" w:type="dxa"/>
            <w:gridSpan w:val="2"/>
          </w:tcPr>
          <w:p w:rsidR="005B7440" w:rsidRPr="005B7440" w:rsidRDefault="005B7440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Обслуживающий персонал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Рабочие должности, в том числе: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48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рабочий по зданию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дворник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8,25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уборщица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29,25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сторож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водитель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Всего по управлению: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241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bottom w:val="nil"/>
            </w:tcBorders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01" w:type="dxa"/>
            <w:tcBorders>
              <w:top w:val="nil"/>
            </w:tcBorders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164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обслуживающий персонал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48</w:t>
            </w:r>
          </w:p>
        </w:tc>
      </w:tr>
      <w:tr w:rsidR="005B7440" w:rsidRPr="005B7440">
        <w:tc>
          <w:tcPr>
            <w:tcW w:w="7363" w:type="dxa"/>
          </w:tcPr>
          <w:p w:rsidR="005B7440" w:rsidRPr="005B7440" w:rsidRDefault="005B7440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технические должности</w:t>
            </w:r>
          </w:p>
        </w:tc>
        <w:tc>
          <w:tcPr>
            <w:tcW w:w="1701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2" w:name="_GoBack"/>
      <w:bookmarkEnd w:id="2"/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к постановлению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B7440" w:rsidRPr="005B7440" w:rsidRDefault="005B7440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>от 21 августа 2012 г. N 500-П</w:t>
      </w: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747"/>
      <w:bookmarkEnd w:id="3"/>
      <w:r w:rsidRPr="005B7440">
        <w:rPr>
          <w:rFonts w:ascii="PT Astra Serif" w:hAnsi="PT Astra Serif"/>
          <w:sz w:val="28"/>
          <w:szCs w:val="28"/>
        </w:rPr>
        <w:t>АДРЕСА СТРУКТУРНЫХ ПОДРАЗДЕЛЕНИЙ</w:t>
      </w:r>
    </w:p>
    <w:p w:rsidR="005B7440" w:rsidRPr="005B7440" w:rsidRDefault="005B7440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B7440">
        <w:rPr>
          <w:rFonts w:ascii="PT Astra Serif" w:hAnsi="PT Astra Serif"/>
          <w:sz w:val="28"/>
          <w:szCs w:val="28"/>
        </w:rPr>
        <w:t xml:space="preserve">УПРАВЛЕНИЯ ПО ДЕЛАМ </w:t>
      </w:r>
      <w:proofErr w:type="gramStart"/>
      <w:r w:rsidRPr="005B7440">
        <w:rPr>
          <w:rFonts w:ascii="PT Astra Serif" w:hAnsi="PT Astra Serif"/>
          <w:sz w:val="28"/>
          <w:szCs w:val="28"/>
        </w:rPr>
        <w:t>ЗАПИСИ АКТОВ ГРАЖДАНСКОГО СОСТОЯНИЯ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5B7440">
        <w:rPr>
          <w:rFonts w:ascii="PT Astra Serif" w:hAnsi="PT Astra Serif"/>
          <w:sz w:val="28"/>
          <w:szCs w:val="28"/>
        </w:rPr>
        <w:t>ПРАВИТЕЛЬСТВА САРАТОВСКОЙ ОБЛАСТИ</w:t>
      </w:r>
      <w:proofErr w:type="gramEnd"/>
    </w:p>
    <w:p w:rsidR="005B7440" w:rsidRPr="005B7440" w:rsidRDefault="005B7440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7440" w:rsidRPr="005B74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 xml:space="preserve">(введены </w:t>
            </w:r>
            <w:hyperlink r:id="rId69">
              <w:r w:rsidRPr="005B7440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5B7440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 30.04.2026 N 335-П)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932"/>
        <w:gridCol w:w="3685"/>
      </w:tblGrid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N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Адрес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финансового планирования, бухгалтерского учета и отчетности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организации деятельности по государственной регистрации актов гражданского состояния, делопроизводства, международного истребования и легализации документов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государственной гражданской службы и учета кадров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правовой работы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информационных технологий и программного обеспечения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государственных закупок и материально-технического обеспечения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государственной регистрации актов гражданского состояния "Дворец бракосочетаний"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410031,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Волжская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22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накопления, хранения и выдачи документов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410056, г. Саратов, ул. Сакко и Ванцетти, д. 57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9.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Специализированный отдел государственной регистрации актов гражданского состояния смерти по городу Саратову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410012, г. Саратов, ул. Киселева, д. 7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Аткарску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Аткарскому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412420, Саратовская область, г. Аткарск, ул. Пушкина, д. 58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Балаково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Балаковскому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413851, Саратовская область, г. Балаково, ул. Минская, д. 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городу Балашову</w:t>
            </w:r>
          </w:p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Балашовскому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412309, Саратовская область, г. Балашов, ул. Ленина, д. 10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Вольску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Вольскому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412906, Саратовская область, г. Вольск, ул. Октябрьская, д. 114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городу Красноармейску и Красноармейскому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412800, Саратовская область, г. Красноармейск, ул. Ленина, д. 62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Марксу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Марксовскому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413090, Саратовская область, г. Маркс, ул. Энгельса, д. 84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городу Петровску и Петровскому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412540, Саратовская область, г. Петровск, пл. Ленина, д. 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городу Пугачеву и Пугачевскому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413720, Саратовская область, г. Пугачев, просп. Революционный, д. 233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Ртищево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Ртищевскому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412010, Саратовская область, г. Ртищево, ул. Красная, д. 6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19.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Хвалынску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Хвалынскому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412780, Саратовская область, г. Хвалынск, ул. Советская, д. 89А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городу Энгельсу и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Энгельсскому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413100, Саратовская область, г. Энгельс, ул. Пл. Свободы, д. 3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по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ЗАТО Светлый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412163 Саратовская область, пос.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Светлый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пл. Центральная, д. 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22.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-Гайскому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413370, Саратовская область, с. Александров Гай, пл. 35-летия Победы, д. 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Аркадакскому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412210, Саратовская область, г. Аркадак, ул. Ленина, д. 25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Базарно-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Карабулакскому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412602,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Базарный Карабулак, ул. Ленина, д. 164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Балтайскому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412630, Саратовская область, с. Балтай, ул. Ленина, д. 63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Воскресенскому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413030, Саратовская область, с. Воскресенское, ул. Саратовская, д. 5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Дергачевскому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413440,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. Дергачи, пер.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Береговой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28.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Духовницкому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413900,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Духовницкое, ул. Ленина, д. 31/1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29.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Екатериновскому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412120,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Екатериновка, ул. Молодежная, д. 21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30.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Ершовскому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413503, Саратовская область, г. Ершов, ул. Интернациональная, д. 14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Ивантеевскому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413950, Саратовская область,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. Ивантеевка, ул. Кооперативная, д. 11а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Калининскому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412484, Саратовская область, г. Калининск, ул. 30 лет ВЛКСМ, д. 47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Краснопартизанскому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413540,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Горный, ул. Чапаевская, д. 28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34.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Краснокутскому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 xml:space="preserve">413230, Саратовская область, г. Красный Кут, ул. </w:t>
            </w: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Московская, д. 73 "А"</w:t>
            </w:r>
            <w:proofErr w:type="gramEnd"/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35.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Лысогорскому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412860,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Лысые Горы, пл. 50 лет Октября, д. 5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36.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Новобурасскому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412580,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Новые Бурасы, ул. Баумана, д. 29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37.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Новоузенскому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413360, Саратовская область, г. Новоузенск, ул. Московская, д. 59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38.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Озинскому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413620,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Озинки, ул. Ленина, д. 14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39.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Перелюбскому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413750 Саратовская область, с. Перелюб, ул. Ленина, д. 96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40.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Питерскому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413320, Саратовская область,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Питерка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ул. Ленина, д. 103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Ровенскому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413270,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Ровное, ул. Советская, д. 28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Романовскому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412270,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пгт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Романовка, ул. Народная, д. 12 "Б"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Самойловскому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412370,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Самойловка, ул. Красная площадь, д. 18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44.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Советскому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413210,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Степное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ул. Кирова, д. 16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45.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Татищевскому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412170,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. Татищево,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Советская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9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46.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Отдел ЗАГС по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Турковскому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412070,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 xml:space="preserve">. Турки,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Советская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39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47</w:t>
            </w: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Отдел ЗАГС по Федоровскому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413410, Саратовская область,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р.п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. Мокроус, ул. Победы, д. 21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lastRenderedPageBreak/>
              <w:t>48.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Заводскому району города Саратова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410049,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Кавказская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11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49.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Кировскому району</w:t>
            </w:r>
          </w:p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города Саратова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410012,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Московская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102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50.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Ленинскому району</w:t>
            </w:r>
          </w:p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города Саратова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410033, г. Саратов, ул.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Гвардейская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13В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51.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Октябрьскому району города Саратова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410017, г. Саратов, ул. 2-я </w:t>
            </w:r>
            <w:proofErr w:type="gramStart"/>
            <w:r w:rsidRPr="005B7440">
              <w:rPr>
                <w:rFonts w:ascii="PT Astra Serif" w:hAnsi="PT Astra Serif"/>
                <w:sz w:val="28"/>
                <w:szCs w:val="28"/>
              </w:rPr>
              <w:t>Садовая</w:t>
            </w:r>
            <w:proofErr w:type="gramEnd"/>
            <w:r w:rsidRPr="005B7440">
              <w:rPr>
                <w:rFonts w:ascii="PT Astra Serif" w:hAnsi="PT Astra Serif"/>
                <w:sz w:val="28"/>
                <w:szCs w:val="28"/>
              </w:rPr>
              <w:t>, д. 36/40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52.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Межрайонный отдел ЗАГС по Фрунзенскому и Волжскому районам города Саратова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 xml:space="preserve">410056, г. Саратов, ул. </w:t>
            </w:r>
            <w:proofErr w:type="spellStart"/>
            <w:r w:rsidRPr="005B7440">
              <w:rPr>
                <w:rFonts w:ascii="PT Astra Serif" w:hAnsi="PT Astra Serif"/>
                <w:sz w:val="28"/>
                <w:szCs w:val="28"/>
              </w:rPr>
              <w:t>Вольская</w:t>
            </w:r>
            <w:proofErr w:type="spellEnd"/>
            <w:r w:rsidRPr="005B7440">
              <w:rPr>
                <w:rFonts w:ascii="PT Astra Serif" w:hAnsi="PT Astra Serif"/>
                <w:sz w:val="28"/>
                <w:szCs w:val="28"/>
              </w:rPr>
              <w:t>, д. 20</w:t>
            </w:r>
          </w:p>
        </w:tc>
      </w:tr>
      <w:tr w:rsidR="005B7440" w:rsidRPr="005B7440">
        <w:tc>
          <w:tcPr>
            <w:tcW w:w="454" w:type="dxa"/>
          </w:tcPr>
          <w:p w:rsidR="005B7440" w:rsidRPr="005B7440" w:rsidRDefault="005B7440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53.</w:t>
            </w:r>
          </w:p>
        </w:tc>
        <w:tc>
          <w:tcPr>
            <w:tcW w:w="4932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Отдел ЗАГС по Гагаринскому административному району</w:t>
            </w:r>
          </w:p>
        </w:tc>
        <w:tc>
          <w:tcPr>
            <w:tcW w:w="3685" w:type="dxa"/>
          </w:tcPr>
          <w:p w:rsidR="005B7440" w:rsidRPr="005B7440" w:rsidRDefault="005B7440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B7440">
              <w:rPr>
                <w:rFonts w:ascii="PT Astra Serif" w:hAnsi="PT Astra Serif"/>
                <w:sz w:val="28"/>
                <w:szCs w:val="28"/>
              </w:rPr>
              <w:t>410800, Саратовская область, г. Саратов, ул. Тракторная, д. 43</w:t>
            </w:r>
          </w:p>
        </w:tc>
      </w:tr>
    </w:tbl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B7440" w:rsidRPr="005B7440" w:rsidRDefault="005B7440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B7440" w:rsidRDefault="005B7440">
      <w:pPr>
        <w:rPr>
          <w:rFonts w:ascii="PT Astra Serif" w:hAnsi="PT Astra Serif"/>
          <w:sz w:val="28"/>
          <w:szCs w:val="28"/>
        </w:rPr>
      </w:pPr>
    </w:p>
    <w:sectPr w:rsidR="005A1A7E" w:rsidRPr="005B7440" w:rsidSect="00944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40"/>
    <w:rsid w:val="000C2229"/>
    <w:rsid w:val="00172250"/>
    <w:rsid w:val="005B744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74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74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7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7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74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74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74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7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7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7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74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26256&amp;dst=100005" TargetMode="External"/><Relationship Id="rId18" Type="http://schemas.openxmlformats.org/officeDocument/2006/relationships/hyperlink" Target="https://login.consultant.ru/link/?req=doc&amp;base=RLAW358&amp;n=151467&amp;dst=100005" TargetMode="External"/><Relationship Id="rId26" Type="http://schemas.openxmlformats.org/officeDocument/2006/relationships/hyperlink" Target="https://login.consultant.ru/link/?req=doc&amp;base=RLAW358&amp;n=19853" TargetMode="External"/><Relationship Id="rId39" Type="http://schemas.openxmlformats.org/officeDocument/2006/relationships/hyperlink" Target="https://login.consultant.ru/link/?req=doc&amp;base=RLAW358&amp;n=143722&amp;dst=100006" TargetMode="External"/><Relationship Id="rId21" Type="http://schemas.openxmlformats.org/officeDocument/2006/relationships/hyperlink" Target="https://login.consultant.ru/link/?req=doc&amp;base=RLAW358&amp;n=192598&amp;dst=100202" TargetMode="External"/><Relationship Id="rId34" Type="http://schemas.openxmlformats.org/officeDocument/2006/relationships/hyperlink" Target="https://login.consultant.ru/link/?req=doc&amp;base=RLAW358&amp;n=195166&amp;dst=100057" TargetMode="External"/><Relationship Id="rId42" Type="http://schemas.openxmlformats.org/officeDocument/2006/relationships/hyperlink" Target="https://login.consultant.ru/link/?req=doc&amp;base=RLAW358&amp;n=153307&amp;dst=100005" TargetMode="External"/><Relationship Id="rId47" Type="http://schemas.openxmlformats.org/officeDocument/2006/relationships/hyperlink" Target="https://login.consultant.ru/link/?req=doc&amp;base=RLAW358&amp;n=144632&amp;dst=100009" TargetMode="External"/><Relationship Id="rId50" Type="http://schemas.openxmlformats.org/officeDocument/2006/relationships/hyperlink" Target="https://login.consultant.ru/link/?req=doc&amp;base=RLAW358&amp;n=95962&amp;dst=100010" TargetMode="External"/><Relationship Id="rId55" Type="http://schemas.openxmlformats.org/officeDocument/2006/relationships/hyperlink" Target="https://login.consultant.ru/link/?req=doc&amp;base=RLAW358&amp;n=75780&amp;dst=100007" TargetMode="External"/><Relationship Id="rId63" Type="http://schemas.openxmlformats.org/officeDocument/2006/relationships/hyperlink" Target="https://login.consultant.ru/link/?req=doc&amp;base=LAW&amp;n=2875" TargetMode="External"/><Relationship Id="rId68" Type="http://schemas.openxmlformats.org/officeDocument/2006/relationships/hyperlink" Target="https://login.consultant.ru/link/?req=doc&amp;base=RLAW358&amp;n=197665&amp;dst=100008" TargetMode="External"/><Relationship Id="rId7" Type="http://schemas.openxmlformats.org/officeDocument/2006/relationships/hyperlink" Target="https://login.consultant.ru/link/?req=doc&amp;base=RLAW358&amp;n=92731&amp;dst=100005" TargetMode="External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44632&amp;dst=100005" TargetMode="External"/><Relationship Id="rId29" Type="http://schemas.openxmlformats.org/officeDocument/2006/relationships/hyperlink" Target="https://login.consultant.ru/link/?req=doc&amp;base=RLAW358&amp;n=54507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5780&amp;dst=100005" TargetMode="External"/><Relationship Id="rId11" Type="http://schemas.openxmlformats.org/officeDocument/2006/relationships/hyperlink" Target="https://login.consultant.ru/link/?req=doc&amp;base=RLAW358&amp;n=111716&amp;dst=100005" TargetMode="External"/><Relationship Id="rId24" Type="http://schemas.openxmlformats.org/officeDocument/2006/relationships/hyperlink" Target="https://login.consultant.ru/link/?req=doc&amp;base=RLAW358&amp;n=54096&amp;dst=100005" TargetMode="External"/><Relationship Id="rId32" Type="http://schemas.openxmlformats.org/officeDocument/2006/relationships/hyperlink" Target="https://login.consultant.ru/link/?req=doc&amp;base=RLAW358&amp;n=41319" TargetMode="External"/><Relationship Id="rId37" Type="http://schemas.openxmlformats.org/officeDocument/2006/relationships/hyperlink" Target="https://login.consultant.ru/link/?req=doc&amp;base=RLAW358&amp;n=95962&amp;dst=100006" TargetMode="External"/><Relationship Id="rId40" Type="http://schemas.openxmlformats.org/officeDocument/2006/relationships/hyperlink" Target="https://login.consultant.ru/link/?req=doc&amp;base=RLAW358&amp;n=144632&amp;dst=100008" TargetMode="External"/><Relationship Id="rId45" Type="http://schemas.openxmlformats.org/officeDocument/2006/relationships/hyperlink" Target="https://login.consultant.ru/link/?req=doc&amp;base=LAW&amp;n=2875" TargetMode="External"/><Relationship Id="rId53" Type="http://schemas.openxmlformats.org/officeDocument/2006/relationships/hyperlink" Target="https://login.consultant.ru/link/?req=doc&amp;base=RLAW358&amp;n=143722&amp;dst=100012" TargetMode="External"/><Relationship Id="rId58" Type="http://schemas.openxmlformats.org/officeDocument/2006/relationships/hyperlink" Target="https://login.consultant.ru/link/?req=doc&amp;base=RLAW358&amp;n=143722&amp;dst=100020" TargetMode="External"/><Relationship Id="rId66" Type="http://schemas.openxmlformats.org/officeDocument/2006/relationships/hyperlink" Target="https://login.consultant.ru/link/?req=doc&amp;base=RLAW358&amp;n=195166&amp;dst=100057" TargetMode="External"/><Relationship Id="rId5" Type="http://schemas.openxmlformats.org/officeDocument/2006/relationships/hyperlink" Target="https://login.consultant.ru/link/?req=doc&amp;base=RLAW358&amp;n=195166&amp;dst=100057" TargetMode="External"/><Relationship Id="rId15" Type="http://schemas.openxmlformats.org/officeDocument/2006/relationships/hyperlink" Target="https://login.consultant.ru/link/?req=doc&amp;base=RLAW358&amp;n=143722&amp;dst=100005" TargetMode="External"/><Relationship Id="rId23" Type="http://schemas.openxmlformats.org/officeDocument/2006/relationships/hyperlink" Target="https://login.consultant.ru/link/?req=doc&amp;base=RLAW358&amp;n=144632&amp;dst=100006" TargetMode="External"/><Relationship Id="rId28" Type="http://schemas.openxmlformats.org/officeDocument/2006/relationships/hyperlink" Target="https://login.consultant.ru/link/?req=doc&amp;base=RLAW358&amp;n=21583" TargetMode="External"/><Relationship Id="rId36" Type="http://schemas.openxmlformats.org/officeDocument/2006/relationships/hyperlink" Target="https://login.consultant.ru/link/?req=doc&amp;base=RLAW358&amp;n=92731&amp;dst=100006" TargetMode="External"/><Relationship Id="rId49" Type="http://schemas.openxmlformats.org/officeDocument/2006/relationships/hyperlink" Target="https://login.consultant.ru/link/?req=doc&amp;base=RLAW358&amp;n=95962&amp;dst=100008" TargetMode="External"/><Relationship Id="rId57" Type="http://schemas.openxmlformats.org/officeDocument/2006/relationships/hyperlink" Target="https://login.consultant.ru/link/?req=doc&amp;base=RLAW358&amp;n=143722&amp;dst=100017" TargetMode="External"/><Relationship Id="rId61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RLAW358&amp;n=106511&amp;dst=100005" TargetMode="External"/><Relationship Id="rId19" Type="http://schemas.openxmlformats.org/officeDocument/2006/relationships/hyperlink" Target="https://login.consultant.ru/link/?req=doc&amp;base=RLAW358&amp;n=153307&amp;dst=100005" TargetMode="External"/><Relationship Id="rId31" Type="http://schemas.openxmlformats.org/officeDocument/2006/relationships/hyperlink" Target="https://login.consultant.ru/link/?req=doc&amp;base=RLAW358&amp;n=40886" TargetMode="External"/><Relationship Id="rId44" Type="http://schemas.openxmlformats.org/officeDocument/2006/relationships/hyperlink" Target="https://login.consultant.ru/link/?req=doc&amp;base=RLAW358&amp;n=146790&amp;dst=100011" TargetMode="External"/><Relationship Id="rId52" Type="http://schemas.openxmlformats.org/officeDocument/2006/relationships/hyperlink" Target="https://login.consultant.ru/link/?req=doc&amp;base=RLAW358&amp;n=143722&amp;dst=100010" TargetMode="External"/><Relationship Id="rId60" Type="http://schemas.openxmlformats.org/officeDocument/2006/relationships/hyperlink" Target="https://login.consultant.ru/link/?req=doc&amp;base=RLAW358&amp;n=146790&amp;dst=100014" TargetMode="External"/><Relationship Id="rId65" Type="http://schemas.openxmlformats.org/officeDocument/2006/relationships/hyperlink" Target="https://login.consultant.ru/link/?req=doc&amp;base=RLAW358&amp;n=75780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97430&amp;dst=100005" TargetMode="External"/><Relationship Id="rId14" Type="http://schemas.openxmlformats.org/officeDocument/2006/relationships/hyperlink" Target="https://login.consultant.ru/link/?req=doc&amp;base=RLAW358&amp;n=136003&amp;dst=100005" TargetMode="External"/><Relationship Id="rId22" Type="http://schemas.openxmlformats.org/officeDocument/2006/relationships/hyperlink" Target="https://login.consultant.ru/link/?req=doc&amp;base=RLAW358&amp;n=197665&amp;dst=100006" TargetMode="External"/><Relationship Id="rId27" Type="http://schemas.openxmlformats.org/officeDocument/2006/relationships/hyperlink" Target="https://login.consultant.ru/link/?req=doc&amp;base=RLAW358&amp;n=20817&amp;dst=100005" TargetMode="External"/><Relationship Id="rId30" Type="http://schemas.openxmlformats.org/officeDocument/2006/relationships/hyperlink" Target="https://login.consultant.ru/link/?req=doc&amp;base=RLAW358&amp;n=31778" TargetMode="External"/><Relationship Id="rId35" Type="http://schemas.openxmlformats.org/officeDocument/2006/relationships/hyperlink" Target="https://login.consultant.ru/link/?req=doc&amp;base=RLAW358&amp;n=75780&amp;dst=100006" TargetMode="External"/><Relationship Id="rId43" Type="http://schemas.openxmlformats.org/officeDocument/2006/relationships/hyperlink" Target="https://login.consultant.ru/link/?req=doc&amp;base=RLAW358&amp;n=153307&amp;dst=100005" TargetMode="External"/><Relationship Id="rId48" Type="http://schemas.openxmlformats.org/officeDocument/2006/relationships/hyperlink" Target="https://login.consultant.ru/link/?req=doc&amp;base=RLAW358&amp;n=117894&amp;dst=100007" TargetMode="External"/><Relationship Id="rId56" Type="http://schemas.openxmlformats.org/officeDocument/2006/relationships/hyperlink" Target="https://login.consultant.ru/link/?req=doc&amp;base=RLAW358&amp;n=92731&amp;dst=100008" TargetMode="External"/><Relationship Id="rId64" Type="http://schemas.openxmlformats.org/officeDocument/2006/relationships/hyperlink" Target="https://login.consultant.ru/link/?req=doc&amp;base=LAW&amp;n=2875" TargetMode="External"/><Relationship Id="rId69" Type="http://schemas.openxmlformats.org/officeDocument/2006/relationships/hyperlink" Target="https://login.consultant.ru/link/?req=doc&amp;base=RLAW358&amp;n=197665&amp;dst=100009" TargetMode="External"/><Relationship Id="rId8" Type="http://schemas.openxmlformats.org/officeDocument/2006/relationships/hyperlink" Target="https://login.consultant.ru/link/?req=doc&amp;base=RLAW358&amp;n=95962&amp;dst=100005" TargetMode="External"/><Relationship Id="rId51" Type="http://schemas.openxmlformats.org/officeDocument/2006/relationships/hyperlink" Target="https://login.consultant.ru/link/?req=doc&amp;base=RLAW358&amp;n=143722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17894&amp;dst=100005" TargetMode="External"/><Relationship Id="rId17" Type="http://schemas.openxmlformats.org/officeDocument/2006/relationships/hyperlink" Target="https://login.consultant.ru/link/?req=doc&amp;base=RLAW358&amp;n=146790&amp;dst=100005" TargetMode="External"/><Relationship Id="rId25" Type="http://schemas.openxmlformats.org/officeDocument/2006/relationships/hyperlink" Target="https://login.consultant.ru/link/?req=doc&amp;base=RLAW358&amp;n=21621" TargetMode="External"/><Relationship Id="rId33" Type="http://schemas.openxmlformats.org/officeDocument/2006/relationships/hyperlink" Target="https://login.consultant.ru/link/?req=doc&amp;base=RLAW358&amp;n=53784" TargetMode="External"/><Relationship Id="rId38" Type="http://schemas.openxmlformats.org/officeDocument/2006/relationships/hyperlink" Target="https://login.consultant.ru/link/?req=doc&amp;base=RLAW358&amp;n=117894&amp;dst=100006" TargetMode="External"/><Relationship Id="rId46" Type="http://schemas.openxmlformats.org/officeDocument/2006/relationships/hyperlink" Target="https://login.consultant.ru/link/?req=doc&amp;base=RLAW358&amp;n=146790&amp;dst=100013" TargetMode="External"/><Relationship Id="rId59" Type="http://schemas.openxmlformats.org/officeDocument/2006/relationships/hyperlink" Target="https://login.consultant.ru/link/?req=doc&amp;base=LAW&amp;n=519026" TargetMode="External"/><Relationship Id="rId67" Type="http://schemas.openxmlformats.org/officeDocument/2006/relationships/hyperlink" Target="https://login.consultant.ru/link/?req=doc&amp;base=RLAW358&amp;n=146790&amp;dst=100016" TargetMode="External"/><Relationship Id="rId20" Type="http://schemas.openxmlformats.org/officeDocument/2006/relationships/hyperlink" Target="https://login.consultant.ru/link/?req=doc&amp;base=RLAW358&amp;n=197665&amp;dst=100005" TargetMode="External"/><Relationship Id="rId41" Type="http://schemas.openxmlformats.org/officeDocument/2006/relationships/hyperlink" Target="https://login.consultant.ru/link/?req=doc&amp;base=RLAW358&amp;n=146790&amp;dst=100010" TargetMode="External"/><Relationship Id="rId54" Type="http://schemas.openxmlformats.org/officeDocument/2006/relationships/hyperlink" Target="https://login.consultant.ru/link/?req=doc&amp;base=RLAW358&amp;n=143722&amp;dst=100015" TargetMode="External"/><Relationship Id="rId62" Type="http://schemas.openxmlformats.org/officeDocument/2006/relationships/hyperlink" Target="https://login.consultant.ru/link/?req=doc&amp;base=RLAW358&amp;n=184182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7158</Words>
  <Characters>40807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2026-08-04T10:49:00Z</dcterms:created>
  <dcterms:modified xsi:type="dcterms:W3CDTF">2026-08-04T10:50:00Z</dcterms:modified>
</cp:coreProperties>
</file>