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D5B" w:rsidRDefault="001D2D5B" w:rsidP="001D2D5B">
      <w:pPr>
        <w:tabs>
          <w:tab w:val="left" w:pos="4820"/>
        </w:tabs>
        <w:ind w:left="4536" w:right="-142" w:firstLine="1"/>
        <w:jc w:val="both"/>
      </w:pPr>
      <w:r>
        <w:t>Приложение 9 к Закону Саратовской области «О бюджете Территориального фонда обязательного медицинского страхования Саратовской области на 2020 год и на плановый период 2021 и 2022 годов»</w:t>
      </w:r>
    </w:p>
    <w:p w:rsidR="001D2D5B" w:rsidRDefault="001D2D5B" w:rsidP="001D2D5B">
      <w:pPr>
        <w:ind w:left="4962" w:firstLine="1"/>
        <w:jc w:val="both"/>
        <w:rPr>
          <w:sz w:val="16"/>
          <w:szCs w:val="16"/>
        </w:rPr>
      </w:pPr>
    </w:p>
    <w:p w:rsidR="001D2D5B" w:rsidRDefault="001D2D5B" w:rsidP="001D2D5B">
      <w:pPr>
        <w:ind w:left="4962" w:firstLine="1"/>
        <w:jc w:val="both"/>
        <w:rPr>
          <w:sz w:val="16"/>
          <w:szCs w:val="16"/>
        </w:rPr>
      </w:pPr>
    </w:p>
    <w:p w:rsidR="001D2D5B" w:rsidRDefault="001D2D5B" w:rsidP="001D2D5B">
      <w:pPr>
        <w:overflowPunct/>
        <w:jc w:val="center"/>
        <w:rPr>
          <w:b/>
          <w:bCs/>
        </w:rPr>
      </w:pPr>
      <w:r>
        <w:rPr>
          <w:b/>
          <w:bCs/>
        </w:rPr>
        <w:t>Межбюджетные трансферты из бюджета Территориального фонда обязательного                          медицинского страхования Саратовской области, передаваемые другим бюджетам</w:t>
      </w:r>
      <w:r>
        <w:rPr>
          <w:b/>
          <w:bCs/>
        </w:rPr>
        <w:br/>
        <w:t xml:space="preserve">бюджетной системы Российской Федерации, в 2020 году </w:t>
      </w:r>
    </w:p>
    <w:p w:rsidR="001D2D5B" w:rsidRDefault="001D2D5B" w:rsidP="001D2D5B">
      <w:pPr>
        <w:jc w:val="center"/>
        <w:rPr>
          <w:b/>
          <w:sz w:val="16"/>
          <w:szCs w:val="16"/>
        </w:rPr>
      </w:pPr>
    </w:p>
    <w:tbl>
      <w:tblPr>
        <w:tblW w:w="9360" w:type="dxa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58"/>
        <w:gridCol w:w="1702"/>
      </w:tblGrid>
      <w:tr w:rsidR="001D2D5B" w:rsidTr="001D2D5B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2D5B" w:rsidRDefault="001D2D5B">
            <w:pPr>
              <w:overflowPunct/>
              <w:jc w:val="center"/>
            </w:pPr>
            <w: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D2D5B" w:rsidRDefault="001D2D5B">
            <w:pPr>
              <w:overflowPunct/>
              <w:jc w:val="center"/>
            </w:pPr>
            <w:r>
              <w:t xml:space="preserve">Сумма </w:t>
            </w:r>
          </w:p>
          <w:p w:rsidR="001D2D5B" w:rsidRDefault="001D2D5B">
            <w:pPr>
              <w:overflowPunct/>
              <w:jc w:val="center"/>
            </w:pPr>
            <w:r>
              <w:t>(тыс. руб.)</w:t>
            </w:r>
          </w:p>
        </w:tc>
      </w:tr>
      <w:tr w:rsidR="001D2D5B" w:rsidTr="001D2D5B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2D5B" w:rsidRDefault="001D2D5B">
            <w:pPr>
              <w:overflowPunct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D2D5B" w:rsidRDefault="001D2D5B">
            <w:pPr>
              <w:overflowPunct/>
              <w:jc w:val="center"/>
            </w:pPr>
            <w:r>
              <w:t>2</w:t>
            </w:r>
          </w:p>
        </w:tc>
      </w:tr>
      <w:tr w:rsidR="001D2D5B" w:rsidTr="001D2D5B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2D5B" w:rsidRDefault="001D2D5B">
            <w:pPr>
              <w:overflowPunct/>
              <w:rPr>
                <w:b/>
              </w:rPr>
            </w:pPr>
            <w:r>
              <w:rPr>
                <w:b/>
              </w:rPr>
              <w:t>Межбюджетные трансферты, всего</w:t>
            </w:r>
          </w:p>
          <w:p w:rsidR="001D2D5B" w:rsidRDefault="001D2D5B">
            <w:pPr>
              <w:overflowPunct/>
              <w:rPr>
                <w:b/>
              </w:rPr>
            </w:pPr>
            <w:r>
              <w:rPr>
                <w:b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1D2D5B" w:rsidRDefault="001D2D5B">
            <w:pPr>
              <w:overflowPunct/>
              <w:jc w:val="center"/>
              <w:rPr>
                <w:b/>
              </w:rPr>
            </w:pPr>
            <w:r>
              <w:rPr>
                <w:b/>
              </w:rPr>
              <w:t>1 018 107,6</w:t>
            </w:r>
          </w:p>
        </w:tc>
      </w:tr>
      <w:tr w:rsidR="001D2D5B" w:rsidTr="001D2D5B"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2D5B" w:rsidRDefault="001D2D5B">
            <w:pPr>
              <w:overflowPunct/>
              <w:rPr>
                <w:b/>
              </w:rPr>
            </w:pPr>
            <w:r>
              <w:rPr>
                <w:b/>
              </w:rPr>
              <w:t>Межбюджетные трансферты, передаваемые другим бюджетам бюджетной системы Российской Федерации, всего</w:t>
            </w:r>
          </w:p>
          <w:p w:rsidR="001D2D5B" w:rsidRDefault="001D2D5B">
            <w:pPr>
              <w:overflowPunct/>
              <w:rPr>
                <w:b/>
              </w:rPr>
            </w:pPr>
            <w:r>
              <w:rPr>
                <w:b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D2D5B" w:rsidRDefault="001D2D5B">
            <w:pPr>
              <w:overflowPunct/>
              <w:jc w:val="center"/>
              <w:rPr>
                <w:b/>
              </w:rPr>
            </w:pPr>
          </w:p>
          <w:p w:rsidR="001D2D5B" w:rsidRDefault="001D2D5B">
            <w:pPr>
              <w:overflowPunct/>
              <w:jc w:val="center"/>
              <w:rPr>
                <w:b/>
              </w:rPr>
            </w:pPr>
            <w:r>
              <w:rPr>
                <w:b/>
              </w:rPr>
              <w:t>1 018 107,6</w:t>
            </w:r>
          </w:p>
        </w:tc>
      </w:tr>
      <w:tr w:rsidR="001D2D5B" w:rsidTr="001D2D5B">
        <w:trPr>
          <w:trHeight w:val="442"/>
        </w:trPr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D2D5B" w:rsidRDefault="001D2D5B">
            <w:pPr>
              <w:overflowPunct/>
              <w:jc w:val="both"/>
            </w:pPr>
            <w:r>
              <w:t xml:space="preserve">Межбюджетные трансферты бюджетам территориальных фондов обязательного медицинского страхования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1D2D5B" w:rsidRDefault="001D2D5B">
            <w:pPr>
              <w:overflowPunct/>
              <w:jc w:val="center"/>
            </w:pPr>
          </w:p>
          <w:p w:rsidR="001D2D5B" w:rsidRDefault="001D2D5B">
            <w:pPr>
              <w:overflowPunct/>
              <w:jc w:val="center"/>
            </w:pPr>
            <w:r>
              <w:rPr>
                <w:lang w:val="en-US"/>
              </w:rPr>
              <w:t>1 018 10</w:t>
            </w:r>
            <w:r>
              <w:t>7,6</w:t>
            </w:r>
          </w:p>
        </w:tc>
      </w:tr>
    </w:tbl>
    <w:p w:rsidR="00505B13" w:rsidRPr="00DC2272" w:rsidRDefault="00505B13" w:rsidP="00DC2272">
      <w:bookmarkStart w:id="0" w:name="_GoBack"/>
      <w:bookmarkEnd w:id="0"/>
    </w:p>
    <w:sectPr w:rsidR="00505B13" w:rsidRPr="00DC2272" w:rsidSect="00E300B0">
      <w:pgSz w:w="11906" w:h="16838"/>
      <w:pgMar w:top="425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0B0"/>
    <w:rsid w:val="001D2D5B"/>
    <w:rsid w:val="00204651"/>
    <w:rsid w:val="002B3779"/>
    <w:rsid w:val="00505B13"/>
    <w:rsid w:val="00581F1B"/>
    <w:rsid w:val="0070311C"/>
    <w:rsid w:val="00C66759"/>
    <w:rsid w:val="00D2518F"/>
    <w:rsid w:val="00DC2272"/>
    <w:rsid w:val="00DD1052"/>
    <w:rsid w:val="00E300B0"/>
    <w:rsid w:val="00E6311F"/>
    <w:rsid w:val="00FC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32">
    <w:name w:val="Основной текст 32"/>
    <w:basedOn w:val="a"/>
    <w:rsid w:val="00E6311F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32">
    <w:name w:val="Основной текст 32"/>
    <w:basedOn w:val="a"/>
    <w:rsid w:val="00E6311F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Хохлова Анна Юрьевна</cp:lastModifiedBy>
  <cp:revision>3</cp:revision>
  <dcterms:created xsi:type="dcterms:W3CDTF">2018-10-09T14:34:00Z</dcterms:created>
  <dcterms:modified xsi:type="dcterms:W3CDTF">2019-10-08T09:42:00Z</dcterms:modified>
</cp:coreProperties>
</file>