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DC6" w:rsidRDefault="00014DC6" w:rsidP="00014DC6">
      <w:pPr>
        <w:overflowPunct/>
        <w:ind w:left="4536"/>
        <w:jc w:val="both"/>
      </w:pPr>
      <w:r>
        <w:t xml:space="preserve">Приложение 7 к Закону Саратовской области «О бюджете Территориального фонда обязательного медицинского страхования Саратовской области </w:t>
      </w:r>
      <w:r>
        <w:rPr>
          <w:rFonts w:ascii="Times New Roman CYR" w:hAnsi="Times New Roman CYR" w:cs="Times New Roman CYR"/>
        </w:rPr>
        <w:t>на 2020 год и на плановый период 2021 и 2022 годов</w:t>
      </w:r>
      <w:r>
        <w:t>»</w:t>
      </w:r>
    </w:p>
    <w:p w:rsidR="00014DC6" w:rsidRDefault="00014DC6" w:rsidP="00014DC6">
      <w:pPr>
        <w:overflowPunct/>
        <w:ind w:left="4536"/>
        <w:jc w:val="both"/>
        <w:rPr>
          <w:sz w:val="16"/>
          <w:szCs w:val="16"/>
        </w:rPr>
      </w:pPr>
    </w:p>
    <w:p w:rsidR="00014DC6" w:rsidRDefault="00014DC6" w:rsidP="00014DC6">
      <w:pPr>
        <w:overflowPunct/>
        <w:jc w:val="center"/>
        <w:rPr>
          <w:b/>
          <w:bCs/>
        </w:rPr>
      </w:pPr>
      <w:r>
        <w:rPr>
          <w:b/>
          <w:bCs/>
        </w:rPr>
        <w:t>Межбюджетные трансферты в бюджет Территориального фонда обязательного медицинского страхования Саратовской области, получаемые из других бюджетов</w:t>
      </w:r>
      <w:r>
        <w:t xml:space="preserve"> </w:t>
      </w:r>
      <w:r>
        <w:rPr>
          <w:b/>
          <w:bCs/>
        </w:rPr>
        <w:t>бюджетной системы</w:t>
      </w:r>
    </w:p>
    <w:p w:rsidR="00014DC6" w:rsidRDefault="00014DC6" w:rsidP="00014DC6">
      <w:pPr>
        <w:overflowPunct/>
        <w:jc w:val="center"/>
        <w:rPr>
          <w:b/>
          <w:bCs/>
        </w:rPr>
      </w:pPr>
      <w:r>
        <w:rPr>
          <w:b/>
          <w:bCs/>
        </w:rPr>
        <w:t xml:space="preserve"> Российской Федерации, в </w:t>
      </w:r>
      <w:r>
        <w:rPr>
          <w:rFonts w:ascii="Times New Roman CYR" w:hAnsi="Times New Roman CYR" w:cs="Times New Roman CYR"/>
          <w:b/>
        </w:rPr>
        <w:t>2020 году</w:t>
      </w:r>
      <w:r>
        <w:rPr>
          <w:rFonts w:ascii="Times New Roman CYR" w:hAnsi="Times New Roman CYR" w:cs="Times New Roman CYR"/>
        </w:rPr>
        <w:t xml:space="preserve"> </w:t>
      </w:r>
    </w:p>
    <w:p w:rsidR="00014DC6" w:rsidRDefault="00014DC6" w:rsidP="00014DC6">
      <w:pPr>
        <w:overflowPunct/>
        <w:jc w:val="center"/>
        <w:rPr>
          <w:b/>
          <w:bCs/>
          <w:sz w:val="16"/>
          <w:szCs w:val="16"/>
        </w:rPr>
      </w:pPr>
    </w:p>
    <w:tbl>
      <w:tblPr>
        <w:tblW w:w="92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68"/>
        <w:gridCol w:w="1842"/>
      </w:tblGrid>
      <w:tr w:rsidR="00014DC6" w:rsidTr="00014DC6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14DC6" w:rsidRDefault="00014DC6">
            <w:pPr>
              <w:overflowPunct/>
              <w:jc w:val="center"/>
              <w:rPr>
                <w:lang w:val="en-US"/>
              </w:rPr>
            </w:pPr>
            <w: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14DC6" w:rsidRDefault="00014DC6">
            <w:pPr>
              <w:overflowPunct/>
              <w:jc w:val="center"/>
            </w:pPr>
            <w:r>
              <w:t>Сумма,</w:t>
            </w:r>
          </w:p>
          <w:p w:rsidR="00014DC6" w:rsidRDefault="00014DC6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gramStart"/>
            <w:r>
              <w:t>тыс</w:t>
            </w:r>
            <w:proofErr w:type="gramEnd"/>
            <w:r>
              <w:t>. руб.)</w:t>
            </w:r>
          </w:p>
        </w:tc>
      </w:tr>
      <w:tr w:rsidR="00014DC6" w:rsidTr="00014DC6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14DC6" w:rsidRDefault="00014DC6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14DC6" w:rsidRDefault="00014DC6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014DC6" w:rsidTr="00014DC6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14DC6" w:rsidRDefault="00014DC6">
            <w:pPr>
              <w:overflowPunct/>
              <w:rPr>
                <w:b/>
                <w:bCs/>
              </w:rPr>
            </w:pPr>
            <w:r>
              <w:rPr>
                <w:b/>
                <w:bCs/>
              </w:rPr>
              <w:t>Межбюджетные трансферты, всего</w:t>
            </w:r>
          </w:p>
          <w:p w:rsidR="00014DC6" w:rsidRDefault="00014DC6">
            <w:pPr>
              <w:overflowPunct/>
            </w:pPr>
            <w:r>
              <w:rPr>
                <w:b/>
                <w:bCs/>
              </w:rPr>
              <w:t xml:space="preserve">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14DC6" w:rsidRDefault="00014DC6">
            <w:pPr>
              <w:tabs>
                <w:tab w:val="left" w:pos="318"/>
              </w:tabs>
              <w:overflowPunct/>
              <w:jc w:val="center"/>
              <w:rPr>
                <w:b/>
              </w:rPr>
            </w:pPr>
            <w:r>
              <w:rPr>
                <w:b/>
                <w:bCs/>
              </w:rPr>
              <w:t>31 843 117,6</w:t>
            </w:r>
          </w:p>
        </w:tc>
      </w:tr>
      <w:tr w:rsidR="00014DC6" w:rsidTr="00014DC6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14DC6" w:rsidRDefault="00014DC6">
            <w:pPr>
              <w:overflowPunct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Средства, получаемые из бюджета Федерального фонда обязательного медицинского страхования, всего </w:t>
            </w:r>
          </w:p>
          <w:p w:rsidR="00014DC6" w:rsidRDefault="00014DC6">
            <w:pPr>
              <w:overflowPunct/>
              <w:jc w:val="both"/>
              <w:rPr>
                <w:lang w:val="en-US"/>
              </w:rPr>
            </w:pPr>
            <w:r>
              <w:rPr>
                <w:b/>
                <w:bCs/>
              </w:rPr>
              <w:t xml:space="preserve">в том числе: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14DC6" w:rsidRDefault="00014DC6">
            <w:pPr>
              <w:overflowPunct/>
              <w:ind w:right="-108"/>
              <w:jc w:val="center"/>
              <w:rPr>
                <w:b/>
                <w:bCs/>
                <w:lang w:val="en-US"/>
              </w:rPr>
            </w:pPr>
          </w:p>
          <w:p w:rsidR="00014DC6" w:rsidRDefault="00014DC6">
            <w:pPr>
              <w:overflowPunct/>
              <w:ind w:right="-108"/>
              <w:jc w:val="center"/>
              <w:rPr>
                <w:b/>
                <w:lang w:val="en-US"/>
              </w:rPr>
            </w:pPr>
            <w:r>
              <w:rPr>
                <w:b/>
                <w:bCs/>
              </w:rPr>
              <w:t>30 992 919,6</w:t>
            </w:r>
          </w:p>
        </w:tc>
      </w:tr>
      <w:tr w:rsidR="00014DC6" w:rsidTr="00014DC6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14DC6" w:rsidRDefault="00014DC6">
            <w:pPr>
              <w:overflowPunct/>
              <w:jc w:val="both"/>
            </w:pPr>
            <w: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14DC6" w:rsidRDefault="00014DC6">
            <w:pPr>
              <w:overflowPunct/>
              <w:ind w:right="-108"/>
              <w:jc w:val="center"/>
              <w:rPr>
                <w:b/>
                <w:bCs/>
              </w:rPr>
            </w:pPr>
          </w:p>
          <w:p w:rsidR="00014DC6" w:rsidRDefault="00014DC6">
            <w:pPr>
              <w:overflowPunct/>
              <w:ind w:right="-108"/>
              <w:jc w:val="center"/>
              <w:rPr>
                <w:b/>
                <w:bCs/>
              </w:rPr>
            </w:pPr>
          </w:p>
          <w:p w:rsidR="00014DC6" w:rsidRDefault="00014DC6">
            <w:pPr>
              <w:overflowPunct/>
              <w:ind w:right="-108"/>
              <w:jc w:val="center"/>
              <w:rPr>
                <w:lang w:val="en-US"/>
              </w:rPr>
            </w:pPr>
            <w:r>
              <w:rPr>
                <w:bCs/>
              </w:rPr>
              <w:t>30 992 919,6</w:t>
            </w:r>
          </w:p>
        </w:tc>
      </w:tr>
      <w:tr w:rsidR="00014DC6" w:rsidTr="00014DC6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14DC6" w:rsidRDefault="00014DC6">
            <w:pPr>
              <w:snapToGrid w:val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014DC6" w:rsidRDefault="00014DC6">
            <w:pPr>
              <w:snapToGrid w:val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14DC6" w:rsidRDefault="00014DC6">
            <w:pPr>
              <w:overflowPunct/>
              <w:ind w:right="-108"/>
              <w:jc w:val="center"/>
              <w:rPr>
                <w:b/>
                <w:bCs/>
              </w:rPr>
            </w:pPr>
          </w:p>
          <w:p w:rsidR="00014DC6" w:rsidRDefault="00014DC6">
            <w:pPr>
              <w:overflowPunct/>
              <w:ind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850 198,0</w:t>
            </w:r>
          </w:p>
        </w:tc>
      </w:tr>
      <w:tr w:rsidR="00014DC6" w:rsidTr="00014DC6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14DC6" w:rsidRDefault="00014DC6">
            <w:pPr>
              <w:snapToGri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14DC6" w:rsidRDefault="00014DC6">
            <w:pPr>
              <w:overflowPunct/>
              <w:ind w:right="-108"/>
              <w:jc w:val="center"/>
              <w:rPr>
                <w:bCs/>
              </w:rPr>
            </w:pPr>
            <w:r>
              <w:rPr>
                <w:bCs/>
              </w:rPr>
              <w:t>850 198,0</w:t>
            </w:r>
          </w:p>
        </w:tc>
      </w:tr>
    </w:tbl>
    <w:p w:rsidR="00505B13" w:rsidRPr="00DC2272" w:rsidRDefault="00505B13" w:rsidP="00DC2272">
      <w:bookmarkStart w:id="0" w:name="_GoBack"/>
      <w:bookmarkEnd w:id="0"/>
    </w:p>
    <w:sectPr w:rsidR="00505B13" w:rsidRPr="00DC2272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014DC6"/>
    <w:rsid w:val="00204651"/>
    <w:rsid w:val="002B3779"/>
    <w:rsid w:val="00505B13"/>
    <w:rsid w:val="0070311C"/>
    <w:rsid w:val="00C66759"/>
    <w:rsid w:val="00D2518F"/>
    <w:rsid w:val="00DC2272"/>
    <w:rsid w:val="00E300B0"/>
    <w:rsid w:val="00E6311F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3</cp:revision>
  <dcterms:created xsi:type="dcterms:W3CDTF">2018-10-09T14:32:00Z</dcterms:created>
  <dcterms:modified xsi:type="dcterms:W3CDTF">2019-10-08T09:41:00Z</dcterms:modified>
</cp:coreProperties>
</file>