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F21" w:rsidRPr="00BB7F21" w:rsidRDefault="00BB7F21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ПОСТАНОВЛЕНИЕ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от 23 декабря 2010 г. N 659-П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ВОПРОСЫ УПРАВЛЕНИЯ РЕГИОНАЛЬНОЙ БЕЗОПАСНОСТИ ПРАВИТЕЛЬСТВА САРАТОВСКОЙ ОБЛАСТИ</w:t>
      </w:r>
    </w:p>
    <w:p w:rsidR="00BB7F21" w:rsidRPr="00BB7F21" w:rsidRDefault="00BB7F2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B7F21" w:rsidRPr="00BB7F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B7F2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30.01.2012 </w:t>
            </w:r>
            <w:hyperlink r:id="rId5">
              <w:r w:rsidRPr="00BB7F21">
                <w:rPr>
                  <w:rFonts w:ascii="PT Astra Serif" w:hAnsi="PT Astra Serif"/>
                  <w:sz w:val="28"/>
                  <w:szCs w:val="28"/>
                </w:rPr>
                <w:t>N 38-П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02.07.2012 </w:t>
            </w:r>
            <w:hyperlink r:id="rId6">
              <w:r w:rsidRPr="00BB7F21">
                <w:rPr>
                  <w:rFonts w:ascii="PT Astra Serif" w:hAnsi="PT Astra Serif"/>
                  <w:sz w:val="28"/>
                  <w:szCs w:val="28"/>
                </w:rPr>
                <w:t>N 361-П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7">
              <w:r w:rsidRPr="00BB7F21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18.02.2014 </w:t>
            </w:r>
            <w:hyperlink r:id="rId8">
              <w:r w:rsidRPr="00BB7F21">
                <w:rPr>
                  <w:rFonts w:ascii="PT Astra Serif" w:hAnsi="PT Astra Serif"/>
                  <w:sz w:val="28"/>
                  <w:szCs w:val="28"/>
                </w:rPr>
                <w:t>N 84-П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14.01.2015 </w:t>
            </w:r>
            <w:hyperlink r:id="rId9">
              <w:r w:rsidRPr="00BB7F21">
                <w:rPr>
                  <w:rFonts w:ascii="PT Astra Serif" w:hAnsi="PT Astra Serif"/>
                  <w:sz w:val="28"/>
                  <w:szCs w:val="28"/>
                </w:rPr>
                <w:t>N 2-П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19.11.2015 </w:t>
            </w:r>
            <w:hyperlink r:id="rId10">
              <w:r w:rsidRPr="00BB7F21">
                <w:rPr>
                  <w:rFonts w:ascii="PT Astra Serif" w:hAnsi="PT Astra Serif"/>
                  <w:sz w:val="28"/>
                  <w:szCs w:val="28"/>
                </w:rPr>
                <w:t>N 583-П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26.01.2016 </w:t>
            </w:r>
            <w:hyperlink r:id="rId11">
              <w:r w:rsidRPr="00BB7F21">
                <w:rPr>
                  <w:rFonts w:ascii="PT Astra Serif" w:hAnsi="PT Astra Serif"/>
                  <w:sz w:val="28"/>
                  <w:szCs w:val="28"/>
                </w:rPr>
                <w:t>N 19-П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09.06.2016 </w:t>
            </w:r>
            <w:hyperlink r:id="rId12">
              <w:r w:rsidRPr="00BB7F21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24.10.2016 </w:t>
            </w:r>
            <w:hyperlink r:id="rId13">
              <w:r w:rsidRPr="00BB7F21">
                <w:rPr>
                  <w:rFonts w:ascii="PT Astra Serif" w:hAnsi="PT Astra Serif"/>
                  <w:sz w:val="28"/>
                  <w:szCs w:val="28"/>
                </w:rPr>
                <w:t>N 581-П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30.11.2016 </w:t>
            </w:r>
            <w:hyperlink r:id="rId14">
              <w:r w:rsidRPr="00BB7F21">
                <w:rPr>
                  <w:rFonts w:ascii="PT Astra Serif" w:hAnsi="PT Astra Serif"/>
                  <w:sz w:val="28"/>
                  <w:szCs w:val="28"/>
                </w:rPr>
                <w:t>N 660-П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23.12.2016 </w:t>
            </w:r>
            <w:hyperlink r:id="rId15">
              <w:r w:rsidRPr="00BB7F21">
                <w:rPr>
                  <w:rFonts w:ascii="PT Astra Serif" w:hAnsi="PT Astra Serif"/>
                  <w:sz w:val="28"/>
                  <w:szCs w:val="28"/>
                </w:rPr>
                <w:t>N 706-П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30.08.2017 </w:t>
            </w:r>
            <w:hyperlink r:id="rId16">
              <w:r w:rsidRPr="00BB7F21">
                <w:rPr>
                  <w:rFonts w:ascii="PT Astra Serif" w:hAnsi="PT Astra Serif"/>
                  <w:sz w:val="28"/>
                  <w:szCs w:val="28"/>
                </w:rPr>
                <w:t>N 448-П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03.12.2018 </w:t>
            </w:r>
            <w:hyperlink r:id="rId17">
              <w:r w:rsidRPr="00BB7F21">
                <w:rPr>
                  <w:rFonts w:ascii="PT Astra Serif" w:hAnsi="PT Astra Serif"/>
                  <w:sz w:val="28"/>
                  <w:szCs w:val="28"/>
                </w:rPr>
                <w:t>N 661-П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24.04.2019 </w:t>
            </w:r>
            <w:hyperlink r:id="rId18">
              <w:r w:rsidRPr="00BB7F21">
                <w:rPr>
                  <w:rFonts w:ascii="PT Astra Serif" w:hAnsi="PT Astra Serif"/>
                  <w:sz w:val="28"/>
                  <w:szCs w:val="28"/>
                </w:rPr>
                <w:t>N 292-П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22.08.2019 </w:t>
            </w:r>
            <w:hyperlink r:id="rId19">
              <w:r w:rsidRPr="00BB7F21">
                <w:rPr>
                  <w:rFonts w:ascii="PT Astra Serif" w:hAnsi="PT Astra Serif"/>
                  <w:sz w:val="28"/>
                  <w:szCs w:val="28"/>
                </w:rPr>
                <w:t>N 602-П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29.11.2019 </w:t>
            </w:r>
            <w:hyperlink r:id="rId20">
              <w:r w:rsidRPr="00BB7F21">
                <w:rPr>
                  <w:rFonts w:ascii="PT Astra Serif" w:hAnsi="PT Astra Serif"/>
                  <w:sz w:val="28"/>
                  <w:szCs w:val="28"/>
                </w:rPr>
                <w:t>N 837-П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15.06.2020 </w:t>
            </w:r>
            <w:hyperlink r:id="rId21">
              <w:r w:rsidRPr="00BB7F21">
                <w:rPr>
                  <w:rFonts w:ascii="PT Astra Serif" w:hAnsi="PT Astra Serif"/>
                  <w:sz w:val="28"/>
                  <w:szCs w:val="28"/>
                </w:rPr>
                <w:t>N 503-П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22.09.2020 </w:t>
            </w:r>
            <w:hyperlink r:id="rId22">
              <w:r w:rsidRPr="00BB7F21">
                <w:rPr>
                  <w:rFonts w:ascii="PT Astra Serif" w:hAnsi="PT Astra Serif"/>
                  <w:sz w:val="28"/>
                  <w:szCs w:val="28"/>
                </w:rPr>
                <w:t>N 791-П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03.11.2021 </w:t>
            </w:r>
            <w:hyperlink r:id="rId23">
              <w:r w:rsidRPr="00BB7F21">
                <w:rPr>
                  <w:rFonts w:ascii="PT Astra Serif" w:hAnsi="PT Astra Serif"/>
                  <w:sz w:val="28"/>
                  <w:szCs w:val="28"/>
                </w:rPr>
                <w:t>N 945-П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31.01.2022 </w:t>
            </w:r>
            <w:hyperlink r:id="rId24">
              <w:r w:rsidRPr="00BB7F21">
                <w:rPr>
                  <w:rFonts w:ascii="PT Astra Serif" w:hAnsi="PT Astra Serif"/>
                  <w:sz w:val="28"/>
                  <w:szCs w:val="28"/>
                </w:rPr>
                <w:t>N 50-П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24.05.2022 </w:t>
            </w:r>
            <w:hyperlink r:id="rId25">
              <w:r w:rsidRPr="00BB7F21">
                <w:rPr>
                  <w:rFonts w:ascii="PT Astra Serif" w:hAnsi="PT Astra Serif"/>
                  <w:sz w:val="28"/>
                  <w:szCs w:val="28"/>
                </w:rPr>
                <w:t>N 408-П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25.07.2022 </w:t>
            </w:r>
            <w:hyperlink r:id="rId26">
              <w:r w:rsidRPr="00BB7F21">
                <w:rPr>
                  <w:rFonts w:ascii="PT Astra Serif" w:hAnsi="PT Astra Serif"/>
                  <w:sz w:val="28"/>
                  <w:szCs w:val="28"/>
                </w:rPr>
                <w:t>N 653-П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28.09.2022 </w:t>
            </w:r>
            <w:hyperlink r:id="rId27">
              <w:r w:rsidRPr="00BB7F21">
                <w:rPr>
                  <w:rFonts w:ascii="PT Astra Serif" w:hAnsi="PT Astra Serif"/>
                  <w:sz w:val="28"/>
                  <w:szCs w:val="28"/>
                </w:rPr>
                <w:t>N 946-П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17.10.2022 </w:t>
            </w:r>
            <w:hyperlink r:id="rId28">
              <w:r w:rsidRPr="00BB7F21">
                <w:rPr>
                  <w:rFonts w:ascii="PT Astra Serif" w:hAnsi="PT Astra Serif"/>
                  <w:sz w:val="28"/>
                  <w:szCs w:val="28"/>
                </w:rPr>
                <w:t>N 1007-П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23.11.2022 </w:t>
            </w:r>
            <w:hyperlink r:id="rId29">
              <w:r w:rsidRPr="00BB7F21">
                <w:rPr>
                  <w:rFonts w:ascii="PT Astra Serif" w:hAnsi="PT Astra Serif"/>
                  <w:sz w:val="28"/>
                  <w:szCs w:val="28"/>
                </w:rPr>
                <w:t>N 1135-П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20.01.2023 </w:t>
            </w:r>
            <w:hyperlink r:id="rId30">
              <w:r w:rsidRPr="00BB7F21">
                <w:rPr>
                  <w:rFonts w:ascii="PT Astra Serif" w:hAnsi="PT Astra Serif"/>
                  <w:sz w:val="28"/>
                  <w:szCs w:val="28"/>
                </w:rPr>
                <w:t>N 42-П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19.12.2023 </w:t>
            </w:r>
            <w:hyperlink r:id="rId31">
              <w:r w:rsidRPr="00BB7F21">
                <w:rPr>
                  <w:rFonts w:ascii="PT Astra Serif" w:hAnsi="PT Astra Serif"/>
                  <w:sz w:val="28"/>
                  <w:szCs w:val="28"/>
                </w:rPr>
                <w:t>N 1186-П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20.06.2024 </w:t>
            </w:r>
            <w:hyperlink r:id="rId32">
              <w:r w:rsidRPr="00BB7F21">
                <w:rPr>
                  <w:rFonts w:ascii="PT Astra Serif" w:hAnsi="PT Astra Serif"/>
                  <w:sz w:val="28"/>
                  <w:szCs w:val="28"/>
                </w:rPr>
                <w:t>N 523-П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09.07.2024 </w:t>
            </w:r>
            <w:hyperlink r:id="rId33">
              <w:r w:rsidRPr="00BB7F21">
                <w:rPr>
                  <w:rFonts w:ascii="PT Astra Serif" w:hAnsi="PT Astra Serif"/>
                  <w:sz w:val="28"/>
                  <w:szCs w:val="28"/>
                </w:rPr>
                <w:t>N 572-П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24.10.2024 </w:t>
            </w:r>
            <w:hyperlink r:id="rId34">
              <w:r w:rsidRPr="00BB7F21">
                <w:rPr>
                  <w:rFonts w:ascii="PT Astra Serif" w:hAnsi="PT Astra Serif"/>
                  <w:sz w:val="28"/>
                  <w:szCs w:val="28"/>
                </w:rPr>
                <w:t>N 872-П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25.12.2024 </w:t>
            </w:r>
            <w:hyperlink r:id="rId35">
              <w:r w:rsidRPr="00BB7F21">
                <w:rPr>
                  <w:rFonts w:ascii="PT Astra Serif" w:hAnsi="PT Astra Serif"/>
                  <w:sz w:val="28"/>
                  <w:szCs w:val="28"/>
                </w:rPr>
                <w:t>N 1087-П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24.03.2025 </w:t>
            </w:r>
            <w:hyperlink r:id="rId36">
              <w:r w:rsidRPr="00BB7F21">
                <w:rPr>
                  <w:rFonts w:ascii="PT Astra Serif" w:hAnsi="PT Astra Serif"/>
                  <w:sz w:val="28"/>
                  <w:szCs w:val="28"/>
                </w:rPr>
                <w:t>N 243-П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37">
              <w:r w:rsidRPr="00BB7F21">
                <w:rPr>
                  <w:rFonts w:ascii="PT Astra Serif" w:hAnsi="PT Astra Serif"/>
                  <w:sz w:val="28"/>
                  <w:szCs w:val="28"/>
                </w:rPr>
                <w:t>N 1025-П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19.01.2026 </w:t>
            </w:r>
            <w:hyperlink r:id="rId38">
              <w:r w:rsidRPr="00BB7F21">
                <w:rPr>
                  <w:rFonts w:ascii="PT Astra Serif" w:hAnsi="PT Astra Serif"/>
                  <w:sz w:val="28"/>
                  <w:szCs w:val="28"/>
                </w:rPr>
                <w:t>N 14-П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39">
              <w:r w:rsidRPr="00BB7F21">
                <w:rPr>
                  <w:rFonts w:ascii="PT Astra Serif" w:hAnsi="PT Astra Serif"/>
                  <w:sz w:val="28"/>
                  <w:szCs w:val="28"/>
                </w:rPr>
                <w:t>N 336-П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26.05.2026 </w:t>
            </w:r>
            <w:hyperlink r:id="rId40">
              <w:r w:rsidRPr="00BB7F21">
                <w:rPr>
                  <w:rFonts w:ascii="PT Astra Serif" w:hAnsi="PT Astra Serif"/>
                  <w:sz w:val="28"/>
                  <w:szCs w:val="28"/>
                </w:rPr>
                <w:t>N 417-П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На основании </w:t>
      </w:r>
      <w:hyperlink r:id="rId41">
        <w:r w:rsidRPr="00BB7F21">
          <w:rPr>
            <w:rFonts w:ascii="PT Astra Serif" w:hAnsi="PT Astra Serif"/>
            <w:sz w:val="28"/>
            <w:szCs w:val="28"/>
          </w:rPr>
          <w:t>Устава</w:t>
        </w:r>
      </w:hyperlink>
      <w:r w:rsidRPr="00BB7F21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1. Создать управление региональной безопасности Правительства Саратовской области.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(</w:t>
      </w:r>
      <w:proofErr w:type="gramStart"/>
      <w:r w:rsidRPr="00BB7F21">
        <w:rPr>
          <w:rFonts w:ascii="PT Astra Serif" w:hAnsi="PT Astra Serif"/>
          <w:sz w:val="28"/>
          <w:szCs w:val="28"/>
        </w:rPr>
        <w:t>в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ред. </w:t>
      </w:r>
      <w:hyperlink r:id="rId42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20.06.2024 N 523-П)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2. Утвердить </w:t>
      </w:r>
      <w:hyperlink w:anchor="P47">
        <w:r w:rsidRPr="00BB7F21">
          <w:rPr>
            <w:rFonts w:ascii="PT Astra Serif" w:hAnsi="PT Astra Serif"/>
            <w:sz w:val="28"/>
            <w:szCs w:val="28"/>
          </w:rPr>
          <w:t>Положение</w:t>
        </w:r>
      </w:hyperlink>
      <w:r w:rsidRPr="00BB7F21">
        <w:rPr>
          <w:rFonts w:ascii="PT Astra Serif" w:hAnsi="PT Astra Serif"/>
          <w:sz w:val="28"/>
          <w:szCs w:val="28"/>
        </w:rPr>
        <w:t xml:space="preserve">, </w:t>
      </w:r>
      <w:hyperlink w:anchor="P256">
        <w:r w:rsidRPr="00BB7F21">
          <w:rPr>
            <w:rFonts w:ascii="PT Astra Serif" w:hAnsi="PT Astra Serif"/>
            <w:sz w:val="28"/>
            <w:szCs w:val="28"/>
          </w:rPr>
          <w:t>структуру</w:t>
        </w:r>
      </w:hyperlink>
      <w:r w:rsidRPr="00BB7F21">
        <w:rPr>
          <w:rFonts w:ascii="PT Astra Serif" w:hAnsi="PT Astra Serif"/>
          <w:sz w:val="28"/>
          <w:szCs w:val="28"/>
        </w:rPr>
        <w:t xml:space="preserve"> и штатную </w:t>
      </w:r>
      <w:hyperlink w:anchor="P308">
        <w:r w:rsidRPr="00BB7F21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BB7F21">
        <w:rPr>
          <w:rFonts w:ascii="PT Astra Serif" w:hAnsi="PT Astra Serif"/>
          <w:sz w:val="28"/>
          <w:szCs w:val="28"/>
        </w:rPr>
        <w:t xml:space="preserve"> управления региональной безопасности Правительства Саратовской области согласно приложениям N 1 - 3.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43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20.06.2024 N 523-П)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3. Утвердить </w:t>
      </w:r>
      <w:hyperlink w:anchor="P447">
        <w:r w:rsidRPr="00BB7F21">
          <w:rPr>
            <w:rFonts w:ascii="PT Astra Serif" w:hAnsi="PT Astra Serif"/>
            <w:sz w:val="28"/>
            <w:szCs w:val="28"/>
          </w:rPr>
          <w:t>перечень</w:t>
        </w:r>
      </w:hyperlink>
      <w:r w:rsidRPr="00BB7F21">
        <w:rPr>
          <w:rFonts w:ascii="PT Astra Serif" w:hAnsi="PT Astra Serif"/>
          <w:sz w:val="28"/>
          <w:szCs w:val="28"/>
        </w:rPr>
        <w:t xml:space="preserve"> областных государственных учреждений, подведомственных управлению региональной безопасности Правительства Саратовской области, согласно приложению N 4.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14.01.2015 </w:t>
      </w:r>
      <w:hyperlink r:id="rId44">
        <w:r w:rsidRPr="00BB7F21">
          <w:rPr>
            <w:rFonts w:ascii="PT Astra Serif" w:hAnsi="PT Astra Serif"/>
            <w:sz w:val="28"/>
            <w:szCs w:val="28"/>
          </w:rPr>
          <w:t>N 2-П</w:t>
        </w:r>
      </w:hyperlink>
      <w:r w:rsidRPr="00BB7F21">
        <w:rPr>
          <w:rFonts w:ascii="PT Astra Serif" w:hAnsi="PT Astra Serif"/>
          <w:sz w:val="28"/>
          <w:szCs w:val="28"/>
        </w:rPr>
        <w:t xml:space="preserve">, от 20.06.2024 </w:t>
      </w:r>
      <w:hyperlink r:id="rId45">
        <w:r w:rsidRPr="00BB7F21">
          <w:rPr>
            <w:rFonts w:ascii="PT Astra Serif" w:hAnsi="PT Astra Serif"/>
            <w:sz w:val="28"/>
            <w:szCs w:val="28"/>
          </w:rPr>
          <w:t>N 523-П</w:t>
        </w:r>
      </w:hyperlink>
      <w:r w:rsidRPr="00BB7F21">
        <w:rPr>
          <w:rFonts w:ascii="PT Astra Serif" w:hAnsi="PT Astra Serif"/>
          <w:sz w:val="28"/>
          <w:szCs w:val="28"/>
        </w:rPr>
        <w:t>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4. Утратил силу со 2 июля 2012 года. - </w:t>
      </w:r>
      <w:hyperlink r:id="rId46">
        <w:r w:rsidRPr="00BB7F2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02.07.2012 N 361-П.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 xml:space="preserve">5. Утратил силу. - </w:t>
      </w:r>
      <w:hyperlink r:id="rId47">
        <w:r w:rsidRPr="00BB7F2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03.11.2021 N 945-П.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6. Настоящее постановление вступает в силу с 1 января 2011 года.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Губернатор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Саратовской области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П.Л.ИПАТОВ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Pr="00BB7F21" w:rsidRDefault="00BB7F2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к постановлению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от 23 декабря 2010 г. N 659-П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7"/>
      <w:bookmarkEnd w:id="0"/>
      <w:r w:rsidRPr="00BB7F21">
        <w:rPr>
          <w:rFonts w:ascii="PT Astra Serif" w:hAnsi="PT Astra Serif"/>
          <w:sz w:val="28"/>
          <w:szCs w:val="28"/>
        </w:rPr>
        <w:t>ПОЛОЖЕНИЕ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 УПРАВЛЕНИИ РЕГИОНАЛЬНОЙ БЕЗОПАСНОСТИ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B7F21" w:rsidRPr="00BB7F21" w:rsidRDefault="00BB7F2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B7F21" w:rsidRPr="00BB7F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B7F2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31.01.2022 </w:t>
            </w:r>
            <w:hyperlink r:id="rId48">
              <w:r w:rsidRPr="00BB7F21">
                <w:rPr>
                  <w:rFonts w:ascii="PT Astra Serif" w:hAnsi="PT Astra Serif"/>
                  <w:sz w:val="28"/>
                  <w:szCs w:val="28"/>
                </w:rPr>
                <w:t>N 50-П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24.05.2022 </w:t>
            </w:r>
            <w:hyperlink r:id="rId49">
              <w:r w:rsidRPr="00BB7F21">
                <w:rPr>
                  <w:rFonts w:ascii="PT Astra Serif" w:hAnsi="PT Astra Serif"/>
                  <w:sz w:val="28"/>
                  <w:szCs w:val="28"/>
                </w:rPr>
                <w:t>N 408-П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28.09.2022 </w:t>
            </w:r>
            <w:hyperlink r:id="rId50">
              <w:r w:rsidRPr="00BB7F21">
                <w:rPr>
                  <w:rFonts w:ascii="PT Astra Serif" w:hAnsi="PT Astra Serif"/>
                  <w:sz w:val="28"/>
                  <w:szCs w:val="28"/>
                </w:rPr>
                <w:t>N 946-П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20.01.2023 </w:t>
            </w:r>
            <w:hyperlink r:id="rId51">
              <w:r w:rsidRPr="00BB7F21">
                <w:rPr>
                  <w:rFonts w:ascii="PT Astra Serif" w:hAnsi="PT Astra Serif"/>
                  <w:sz w:val="28"/>
                  <w:szCs w:val="28"/>
                </w:rPr>
                <w:t>N 42-П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19.12.2023 </w:t>
            </w:r>
            <w:hyperlink r:id="rId52">
              <w:r w:rsidRPr="00BB7F21">
                <w:rPr>
                  <w:rFonts w:ascii="PT Astra Serif" w:hAnsi="PT Astra Serif"/>
                  <w:sz w:val="28"/>
                  <w:szCs w:val="28"/>
                </w:rPr>
                <w:t>N 1186-П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20.06.2024 </w:t>
            </w:r>
            <w:hyperlink r:id="rId53">
              <w:r w:rsidRPr="00BB7F21">
                <w:rPr>
                  <w:rFonts w:ascii="PT Astra Serif" w:hAnsi="PT Astra Serif"/>
                  <w:sz w:val="28"/>
                  <w:szCs w:val="28"/>
                </w:rPr>
                <w:t>N 523-П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09.07.2024 </w:t>
            </w:r>
            <w:hyperlink r:id="rId54">
              <w:r w:rsidRPr="00BB7F21">
                <w:rPr>
                  <w:rFonts w:ascii="PT Astra Serif" w:hAnsi="PT Astra Serif"/>
                  <w:sz w:val="28"/>
                  <w:szCs w:val="28"/>
                </w:rPr>
                <w:t>N 572-П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24.10.2024 </w:t>
            </w:r>
            <w:hyperlink r:id="rId55">
              <w:r w:rsidRPr="00BB7F21">
                <w:rPr>
                  <w:rFonts w:ascii="PT Astra Serif" w:hAnsi="PT Astra Serif"/>
                  <w:sz w:val="28"/>
                  <w:szCs w:val="28"/>
                </w:rPr>
                <w:t>N 872-П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24.03.2025 </w:t>
            </w:r>
            <w:hyperlink r:id="rId56">
              <w:r w:rsidRPr="00BB7F21">
                <w:rPr>
                  <w:rFonts w:ascii="PT Astra Serif" w:hAnsi="PT Astra Serif"/>
                  <w:sz w:val="28"/>
                  <w:szCs w:val="28"/>
                </w:rPr>
                <w:t>N 243-П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30.12.2025 </w:t>
            </w:r>
            <w:hyperlink r:id="rId57">
              <w:r w:rsidRPr="00BB7F21">
                <w:rPr>
                  <w:rFonts w:ascii="PT Astra Serif" w:hAnsi="PT Astra Serif"/>
                  <w:sz w:val="28"/>
                  <w:szCs w:val="28"/>
                </w:rPr>
                <w:t>N 1025-П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19.01.2026 </w:t>
            </w:r>
            <w:hyperlink r:id="rId58">
              <w:r w:rsidRPr="00BB7F21">
                <w:rPr>
                  <w:rFonts w:ascii="PT Astra Serif" w:hAnsi="PT Astra Serif"/>
                  <w:sz w:val="28"/>
                  <w:szCs w:val="28"/>
                </w:rPr>
                <w:t>N 14-П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26.05.2026 </w:t>
            </w:r>
            <w:hyperlink r:id="rId59">
              <w:r w:rsidRPr="00BB7F21">
                <w:rPr>
                  <w:rFonts w:ascii="PT Astra Serif" w:hAnsi="PT Astra Serif"/>
                  <w:sz w:val="28"/>
                  <w:szCs w:val="28"/>
                </w:rPr>
                <w:t>N 417-П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I. Общие положения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1. Управление региональной безопасности Правительства Саратовской области (далее - Управление) является специально уполномоченным исполнительным органом Саратовской области, осуществляющим в установленном законодательством порядке реализацию государственной политики в области защиты населения и территорий от чрезвычайных ситуаций природного и техногенного характера, гражданской обороны, пожарной безопасности и безопасности людей на водных объектах на территории Саратовской области.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(</w:t>
      </w:r>
      <w:proofErr w:type="gramStart"/>
      <w:r w:rsidRPr="00BB7F21">
        <w:rPr>
          <w:rFonts w:ascii="PT Astra Serif" w:hAnsi="PT Astra Serif"/>
          <w:sz w:val="28"/>
          <w:szCs w:val="28"/>
        </w:rPr>
        <w:t>в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28.09.2022 </w:t>
      </w:r>
      <w:hyperlink r:id="rId60">
        <w:r w:rsidRPr="00BB7F21">
          <w:rPr>
            <w:rFonts w:ascii="PT Astra Serif" w:hAnsi="PT Astra Serif"/>
            <w:sz w:val="28"/>
            <w:szCs w:val="28"/>
          </w:rPr>
          <w:t>N 946-П</w:t>
        </w:r>
      </w:hyperlink>
      <w:r w:rsidRPr="00BB7F21">
        <w:rPr>
          <w:rFonts w:ascii="PT Astra Serif" w:hAnsi="PT Astra Serif"/>
          <w:sz w:val="28"/>
          <w:szCs w:val="28"/>
        </w:rPr>
        <w:t xml:space="preserve">, от 20.06.2024 </w:t>
      </w:r>
      <w:hyperlink r:id="rId61">
        <w:r w:rsidRPr="00BB7F21">
          <w:rPr>
            <w:rFonts w:ascii="PT Astra Serif" w:hAnsi="PT Astra Serif"/>
            <w:sz w:val="28"/>
            <w:szCs w:val="28"/>
          </w:rPr>
          <w:t>N 523-П</w:t>
        </w:r>
      </w:hyperlink>
      <w:r w:rsidRPr="00BB7F21">
        <w:rPr>
          <w:rFonts w:ascii="PT Astra Serif" w:hAnsi="PT Astra Serif"/>
          <w:sz w:val="28"/>
          <w:szCs w:val="28"/>
        </w:rPr>
        <w:t>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2. Полное наименование: управление региональной безопасности Правительства Саратовской области.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(</w:t>
      </w:r>
      <w:proofErr w:type="gramStart"/>
      <w:r w:rsidRPr="00BB7F21">
        <w:rPr>
          <w:rFonts w:ascii="PT Astra Serif" w:hAnsi="PT Astra Serif"/>
          <w:sz w:val="28"/>
          <w:szCs w:val="28"/>
        </w:rPr>
        <w:t>в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ред. </w:t>
      </w:r>
      <w:hyperlink r:id="rId62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20.06.2024 N 523-П)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Сокращенное наименование: управление региональной безопасности.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63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20.06.2024 N 523-П)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3. Управление обладает правами юридического лица, имеет самостоятельный баланс, лицевые счета получателя и распорядителя бюджетных средств, печать с изображением герба Саратовской области со своим наименованием, соответствующие печати, штампы и бланки установленного образца со своим наименованием, пользуется правами и </w:t>
      </w:r>
      <w:proofErr w:type="gramStart"/>
      <w:r w:rsidRPr="00BB7F21">
        <w:rPr>
          <w:rFonts w:ascii="PT Astra Serif" w:hAnsi="PT Astra Serif"/>
          <w:sz w:val="28"/>
          <w:szCs w:val="28"/>
        </w:rPr>
        <w:t>несет обязанности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в соответствии с законодательством.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 xml:space="preserve">4. Управление в своей деятельности руководствуется </w:t>
      </w:r>
      <w:hyperlink r:id="rId64">
        <w:r w:rsidRPr="00BB7F21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BB7F21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65">
        <w:r w:rsidRPr="00BB7F21">
          <w:rPr>
            <w:rFonts w:ascii="PT Astra Serif" w:hAnsi="PT Astra Serif"/>
            <w:sz w:val="28"/>
            <w:szCs w:val="28"/>
          </w:rPr>
          <w:t>Уставом</w:t>
        </w:r>
      </w:hyperlink>
      <w:r w:rsidRPr="00BB7F21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постановлениями и распоряжениями Губернатора Саратовской области и Правительства Саратовской области, настоящим Положением.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5. Юридический адрес Управления: 410012, г. Саратов, ул. им. Гоголя Н.В., </w:t>
      </w:r>
      <w:proofErr w:type="spellStart"/>
      <w:r w:rsidRPr="00BB7F21">
        <w:rPr>
          <w:rFonts w:ascii="PT Astra Serif" w:hAnsi="PT Astra Serif"/>
          <w:sz w:val="28"/>
          <w:szCs w:val="28"/>
        </w:rPr>
        <w:t>зд</w:t>
      </w:r>
      <w:proofErr w:type="spellEnd"/>
      <w:r w:rsidRPr="00BB7F21">
        <w:rPr>
          <w:rFonts w:ascii="PT Astra Serif" w:hAnsi="PT Astra Serif"/>
          <w:sz w:val="28"/>
          <w:szCs w:val="28"/>
        </w:rPr>
        <w:t>. 87.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Местонахождение Управления: 410012, Саратовская область, г. Саратов, ул. им. Гоголя Н.В., </w:t>
      </w:r>
      <w:proofErr w:type="spellStart"/>
      <w:r w:rsidRPr="00BB7F21">
        <w:rPr>
          <w:rFonts w:ascii="PT Astra Serif" w:hAnsi="PT Astra Serif"/>
          <w:sz w:val="28"/>
          <w:szCs w:val="28"/>
        </w:rPr>
        <w:t>зд</w:t>
      </w:r>
      <w:proofErr w:type="spellEnd"/>
      <w:r w:rsidRPr="00BB7F21">
        <w:rPr>
          <w:rFonts w:ascii="PT Astra Serif" w:hAnsi="PT Astra Serif"/>
          <w:sz w:val="28"/>
          <w:szCs w:val="28"/>
        </w:rPr>
        <w:t>. 87.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Почтовый адрес: 410042, г. Саратов, ул. Московская, д. 72, а/я 27.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(п. 5 в ред. </w:t>
      </w:r>
      <w:hyperlink r:id="rId66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24.03.2025 N 243-П)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6. За Управлением в установленном порядке закрепляется имущество на праве оперативного управления.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7. Финансирование расходов по содержанию и обеспечению деятельности Управления осуществляется за счет средств областного бюджета.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II. Основные задачи Управления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8. Основными задачами Управления являются: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реализация государственной политики в области защиты населения и территорий от чрезвычайных ситуаций природного и техногенного характера, гражданской обороны, пожарной безопасности и безопасности людей на водных объектах на территории Саратовской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взаимодействие с органами государственной власти области, органами местного самоуправления, федеральными органами исполнительной власти, организациями по вопросам осуществления полномочий Саратовской области в области защиты населения и территорий от чрезвычайных ситуаций природного и техногенного характера, гражданской обороны, пожарной безопасности и безопасности людей на водных объектах на территории Саратовской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планирования ресурсного и финансового обеспечения мероприятий в сфере гражданской обороны, защиты населения и территорий области от чрезвычайных ситуаций, пожарной безопасности и безопасности людей на водных объектах в пределах своих полномочий.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III. Основные функции Управления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9. Управление в соответствии с возложенными на него задачами осуществляет следующие основные функции: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а) в области защиты населения и территорий от чрезвычайных ситуаций природного и техногенного характера: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осуществления подготовки и содержания в готовности необходимых сил и сре</w:t>
      </w:r>
      <w:proofErr w:type="gramStart"/>
      <w:r w:rsidRPr="00BB7F21">
        <w:rPr>
          <w:rFonts w:ascii="PT Astra Serif" w:hAnsi="PT Astra Serif"/>
          <w:sz w:val="28"/>
          <w:szCs w:val="28"/>
        </w:rPr>
        <w:t>дств дл</w:t>
      </w:r>
      <w:proofErr w:type="gramEnd"/>
      <w:r w:rsidRPr="00BB7F21">
        <w:rPr>
          <w:rFonts w:ascii="PT Astra Serif" w:hAnsi="PT Astra Serif"/>
          <w:sz w:val="28"/>
          <w:szCs w:val="28"/>
        </w:rPr>
        <w:t>я защиты населения и территорий от чрезвычайных ситуаций, а также подготовки населения в области защиты от чрезвычайных ситуаций;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обеспечение проведения эвакуационных мероприятий при угрозе возникновения или возникновении чрезвычайных ситуаций межмуниципального и регионального характера;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информирования населения области о чрезвычайных ситуациях;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и проведение аварийно-спасательных и других неотложных работ при чрезвычайных ситуациях межмуниципального и регионального характера, а также поддержание общественного порядка в ходе их проведения; обращение к Правительству Российской Федерации за оказанием помощи при недостаточности собственных сил и средств;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участие в создании финансовых резервов и материальных ресурсов для ликвидации чрезвычайных ситуаций межмуниципального и регионального характера;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содействие устойчивому функционированию организаций в чрезвычайных ситуациях межмуниципального и регионального характера;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B7F21">
        <w:rPr>
          <w:rFonts w:ascii="PT Astra Serif" w:hAnsi="PT Astra Serif"/>
          <w:sz w:val="28"/>
          <w:szCs w:val="28"/>
        </w:rPr>
        <w:t>содействие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информирования населения о чрезвычайных ситуациях и подготовки населения в области защиты от чрезвычайных ситуаций;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участие в подготовке предложений для принятия решения об осуществлении единовременных денежных выплат гражданам Российской Федерации, иностранным гражданам и лицам без гражданства в случаях </w:t>
      </w:r>
      <w:r w:rsidRPr="00BB7F21">
        <w:rPr>
          <w:rFonts w:ascii="PT Astra Serif" w:hAnsi="PT Astra Serif"/>
          <w:sz w:val="28"/>
          <w:szCs w:val="28"/>
        </w:rPr>
        <w:lastRenderedPageBreak/>
        <w:t>возникновения чрезвычайных ситуаций, включая определение случаев осуществления единовременных денежных выплат, а также круга лиц, которым указанные выплаты будут осуществлены;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67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09.07.2024 N 572-П)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подготовка решения об отнесении возникших чрезвычайных ситуаций к чрезвычайным ситуациям регионального или межрегионального характера, о введении и осуществление мероприятий по введению режима повышенной готовности или чрезвычайной ситуации для соответствующих органов управления и сил Саратовской территориальной подсистемы единой государственной системы предупреждения и ликвидации чрезвычайных ситуаций;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подготовка решения об установлении регионального уровня реагирования в порядке, установленном </w:t>
      </w:r>
      <w:hyperlink r:id="rId68">
        <w:r w:rsidRPr="00BB7F21">
          <w:rPr>
            <w:rFonts w:ascii="PT Astra Serif" w:hAnsi="PT Astra Serif"/>
            <w:sz w:val="28"/>
            <w:szCs w:val="28"/>
          </w:rPr>
          <w:t>пунктом 8 статьи 4.1</w:t>
        </w:r>
      </w:hyperlink>
      <w:r w:rsidRPr="00BB7F21">
        <w:rPr>
          <w:rFonts w:ascii="PT Astra Serif" w:hAnsi="PT Astra Serif"/>
          <w:sz w:val="28"/>
          <w:szCs w:val="28"/>
        </w:rPr>
        <w:t xml:space="preserve"> Федерального закона от 21 декабря 1994 года N 68-ФЗ "О защите населения и территорий от чрезвычайных ситуаций природного и техногенного характера";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BB7F21">
        <w:rPr>
          <w:rFonts w:ascii="PT Astra Serif" w:hAnsi="PT Astra Serif"/>
          <w:sz w:val="28"/>
          <w:szCs w:val="28"/>
        </w:rPr>
        <w:t>создания системы обеспечения вызова экстренных оперативных служб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по единому номеру "112", обеспечение ее эксплуатации и развития;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создание и поддержание в постоянной готовности систем оповещения и информирования населения о чрезвычайных ситуациях;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сбора информации в области защиты населения и территорий от чрезвычайных ситуаций и обмен такой информации, обеспечение,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своевременного оповещения населения об угрозе возникновения или о возникновении чрезвычайных ситуаций межмуниципального и регионального характера;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координация вопросов внедрения и развития аппаратно-программного комплекса "Безопасный город" на территории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регионального государственного надзора в области защиты населения и территорий области от чрезвычайных ситуаций и государственного надзора за реализацией органами местного самоуправления области полномочий в области защиты населения и территорий от чрезвычайных ситуаций;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разработка плана действий по предупреждению и ликвидации чрезвычайных ситуаций на территории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разработка в пределах своих полномочий и внесение предложений в Правительство области по вопросу установления дополнительных </w:t>
      </w:r>
      <w:r w:rsidRPr="00BB7F21">
        <w:rPr>
          <w:rFonts w:ascii="PT Astra Serif" w:hAnsi="PT Astra Serif"/>
          <w:sz w:val="28"/>
          <w:szCs w:val="28"/>
        </w:rPr>
        <w:lastRenderedPageBreak/>
        <w:t>обязательных (с учетом особенностей чрезвычайной ситуации) для исполнения гражданами и организациями правил поведения при введении режима повышенной готовности или чрезвычайной ситуации в соответствии законодательством;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внесение Губернатору области предложений о выделении бюджетных ассигнований из резервного фонда Правительства области на финансовое обеспечение мероприятий по предупреждению и ликвидации чрезвычайных ситуаций природного и техногенного характера;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разработка и внесение на рассмотрение </w:t>
      </w:r>
      <w:proofErr w:type="gramStart"/>
      <w:r w:rsidRPr="00BB7F21">
        <w:rPr>
          <w:rFonts w:ascii="PT Astra Serif" w:hAnsi="PT Astra Serif"/>
          <w:sz w:val="28"/>
          <w:szCs w:val="28"/>
        </w:rPr>
        <w:t>Правительства области проекта государственной программы Саратовской области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в области защиты населения и территорий области от чрезвычайных ситуаций природного и техногенного характера, обеспечения пожарной безопасности и безопасности людей на водных объектах;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организационно-технического обеспечения деятельности комиссии по предупреждению и ликвидации чрезвычайных ситуаций и обеспечению пожарной безопасности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участие в проведении мероприятий по предупреждению чрезвычайных ситуаций межмуниципального и регионального характера и ликвидации их последствий, и реализации мероприятий, направленных на спасение жизни и сохранение здоровья людей при чрезвычайных ситуациях;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(абзац введен </w:t>
      </w:r>
      <w:hyperlink r:id="rId69">
        <w:r w:rsidRPr="00BB7F2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09.07.2024 N 572-П)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б) в области деятельности аварийно-спасательных служб и аварийно-спасательных формирований: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разработка предложений по созданию и развитию аварийно-спасательных служб и аварийно-спасательных формирований, содержащихся за счет средств областного бюджета, утверждению норм их оснащенности;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организационно-технического обеспечения деятельности территориальной комиссии по аттестации аварийно-спасательных служб, аварийно-спасательных формирований, спасателей и граждан, приобретающих статус спасателя, при Правительстве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в установленном порядке проверки готовности аварийно-спасательных служб и аварийно-спасательных формирований области к реагированию на чрезвычайные ситуации межмуниципального и регионального характера и к проведению работ по их ликвидации;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регистрация аттестованных общественных аварийно-спасательных формирований;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(абзац введен </w:t>
      </w:r>
      <w:hyperlink r:id="rId70">
        <w:r w:rsidRPr="00BB7F2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24.05.2022 N 408-П)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>в) в области безопасности людей на водных объектах области: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разработка правил обеспечения безопасности людей на водных объектах на территории Саратовской области и правил пользования маломерными судами на водных объектах на территории Саратовской области;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71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19.01.2026 N 14-П)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профилактических мероприятий, направленных на безопасность людей на водных объектах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мероприятий, направленных на поиск и спасение людей на водных объектах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взаимодействия с органами государственной власти области и органами местного самоуправления по вопросам полномочий безопасности людей на водных объектах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B7F21">
        <w:rPr>
          <w:rFonts w:ascii="PT Astra Serif" w:hAnsi="PT Astra Serif"/>
          <w:sz w:val="28"/>
          <w:szCs w:val="28"/>
        </w:rPr>
        <w:t>организация в пределах полномочий взаимодействия сил и средств территориальных органов федеральных органов исполнительной власти, исполнительных органов области, органов местного самоуправления муниципальных образований области, организаций (независимо от форм собственности), а также общественных объединений, деятельность которых связана с обеспечением безопасности людей и поддержанием правопорядка на водных объектах области, по поиску и спасанию людей, терпящих бедствие на водных объектах области;</w:t>
      </w:r>
      <w:proofErr w:type="gramEnd"/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72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28.09.2022 N 946-П)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г) в области гражданской обороны: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проведения мероприятий по гражданской обороне, разработка и реализация планов гражданской обороны и защиты населения;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создание и поддержание в состоянии готовности сил и сре</w:t>
      </w:r>
      <w:proofErr w:type="gramStart"/>
      <w:r w:rsidRPr="00BB7F21">
        <w:rPr>
          <w:rFonts w:ascii="PT Astra Serif" w:hAnsi="PT Astra Serif"/>
          <w:sz w:val="28"/>
          <w:szCs w:val="28"/>
        </w:rPr>
        <w:t>дств гр</w:t>
      </w:r>
      <w:proofErr w:type="gramEnd"/>
      <w:r w:rsidRPr="00BB7F21">
        <w:rPr>
          <w:rFonts w:ascii="PT Astra Serif" w:hAnsi="PT Astra Serif"/>
          <w:sz w:val="28"/>
          <w:szCs w:val="28"/>
        </w:rPr>
        <w:t>ажданской обороны в пределах своих полномочий;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подготовки населения в области гражданской обороны;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создание, реконструкция и поддержание в состоянии постоянной готовности к использованию технических систем управления гражданской обороны, систем оповещения населения, защитных сооружений и других объектов гражданской обороны;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73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20.01.2023 N 42-П)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планирование мероприятий по подготовке к эвакуации населения, по подготовке к защите и защите материальных и культурных ценностей, </w:t>
      </w:r>
      <w:r w:rsidRPr="00BB7F21">
        <w:rPr>
          <w:rFonts w:ascii="PT Astra Serif" w:hAnsi="PT Astra Serif"/>
          <w:sz w:val="28"/>
          <w:szCs w:val="28"/>
        </w:rPr>
        <w:lastRenderedPageBreak/>
        <w:t>развертыванию лечебных и других учреждений, необходимых для первоочередного обеспечения пострадавшего населения;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74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19.01.2026 N 14-П)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планирование мероприятий по поддержанию устойчивого функционирования организаций в военное время;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создание и содержание в целях гражданской </w:t>
      </w:r>
      <w:proofErr w:type="gramStart"/>
      <w:r w:rsidRPr="00BB7F21">
        <w:rPr>
          <w:rFonts w:ascii="PT Astra Serif" w:hAnsi="PT Astra Serif"/>
          <w:sz w:val="28"/>
          <w:szCs w:val="28"/>
        </w:rPr>
        <w:t>обороны запасов средств индивидуальной защиты органов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дыхания, спасательных средств и средств жизнеобеспечения;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обеспечение и осуществление своевременного оповещения населения;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75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20.01.2023 N 42-П)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определение перечня организаций, обеспечивающих выполнение мероприятий регионального уровня по гражданской обороне;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д) в области пожарной безопасности: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выполнения и осуществление мер пожарной безопасности;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обучения населения мерам пожарной безопасности, а также информирование населения о мерах пожарной безопасности;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разработка, организация выполнения и финансирование региональных программ в области пожарной безопасности в пределах средств областного бюджета;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в пределах полномочий социального и экономического стимулирования обеспечения пожарной безопасности, в том числе производства и закупок пожарно-технической продукции, а также участия населения в профилактике пожаров и в борьбе с ними;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76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26.05.2026 N 417-П)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мер по правовой и социальной защите личного состава пожарной охраны, находящейся в ведении Управления, и членов их семей;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участие в пределах полномочий в создании, реорганизации и ликвидации органов управления и подразделений пожарной охраны, содержащихся за счет средств областного бюджета;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77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26.05.2026 N 417-П)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подготовка сил и средств областного государственного учреждения "Противопожарная служба Саратовской области" к тушению пожаров на территории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>участие в подготовке перечня организаций, в которых в обязательном порядке создается пожарная охрана, содержащаяся за счет средств областного бюджета;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78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09.07.2024 N 572-П)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участие в подготовке перечня населенных пунктов, подверженных угрозе лесных пожаров и других ландшафтных (природных) пожаров;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(абзац введен </w:t>
      </w:r>
      <w:hyperlink r:id="rId79">
        <w:r w:rsidRPr="00BB7F2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09.07.2024 N 572-П)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разработка порядка организации дублирования сигналов о возникновении пожара в подразделения пожарной охраны в соответствии с </w:t>
      </w:r>
      <w:hyperlink r:id="rId80">
        <w:r w:rsidRPr="00BB7F21">
          <w:rPr>
            <w:rFonts w:ascii="PT Astra Serif" w:hAnsi="PT Astra Serif"/>
            <w:sz w:val="28"/>
            <w:szCs w:val="28"/>
          </w:rPr>
          <w:t>частью 7 статьи 83</w:t>
        </w:r>
      </w:hyperlink>
      <w:r w:rsidRPr="00BB7F21">
        <w:rPr>
          <w:rFonts w:ascii="PT Astra Serif" w:hAnsi="PT Astra Serif"/>
          <w:sz w:val="28"/>
          <w:szCs w:val="28"/>
        </w:rPr>
        <w:t xml:space="preserve"> Федерального закона от 22 июля 2008 года N 123-ФЗ "Технический регламент о требованиях пожарной безопасности";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(абзац введен </w:t>
      </w:r>
      <w:hyperlink r:id="rId81">
        <w:r w:rsidRPr="00BB7F2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09.07.2024 N 572-П)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B7F21">
        <w:rPr>
          <w:rFonts w:ascii="PT Astra Serif" w:hAnsi="PT Astra Serif"/>
          <w:sz w:val="28"/>
          <w:szCs w:val="28"/>
        </w:rPr>
        <w:t>разработка планов тушения ландшафтных (природных) пожаров (за исключением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территорий), а также организация тушения таких пожаров силами и средствами единой государственной системы предупреждения и ликвидации чрезвычайных ситуаций, расположенными на территории Саратовской области и функционирующими в соответствии с законодательством в области защиты населения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и территорий от чрезвычайных ситуаций;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(абзац введен </w:t>
      </w:r>
      <w:hyperlink r:id="rId82">
        <w:r w:rsidRPr="00BB7F2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09.07.2024 N 572-П)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е) общие функции Управления: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разработка и внесение в установленном порядке на рассмотрение Губернатора области, Правительства области проектов правовых актов по вопросам гражданской обороны, защиты населения и территорий от чрезвычайных ситуаций, пожарной безопасности и обеспечения безопасности людей на водных объектах области, а также предложений по вопросам организации деятельности Управления и подведомственных ему учреждений;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проведение на постоянной основе мониторинга законодательства и ревизии правовых актов области по вопросам, относящимся к полномочиям Управления;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83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26.05.2026 N 417-П)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организация деятельности, ресурсного и финансового обеспечения </w:t>
      </w:r>
      <w:r w:rsidRPr="00BB7F21">
        <w:rPr>
          <w:rFonts w:ascii="PT Astra Serif" w:hAnsi="PT Astra Serif"/>
          <w:sz w:val="28"/>
          <w:szCs w:val="28"/>
        </w:rPr>
        <w:lastRenderedPageBreak/>
        <w:t>подведомственных учреждений;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предоставления дополнительного профессионального образования в учреждениях, подведомственных Управлению;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обеспечение при реализации своих полномочий приоритета целей и задач по содействию развитию конкуренции на товарных рынках в установленной сфере деятельности;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BB7F21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учреждений;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BB7F21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учреждений;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осуществление в установленном порядке работы по комплектованию, хранению, учету и использованию архивных документов, образовавшихся в процессе деятельности Управления;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обеспечение в пределах своих полномочий выполнения мероприятий по организации работ по мобилизационной подготовке и мобилизации, воинскому учету, бронированию граждан, пребывающих в запасе, и созданию условий по защите сведений, составляющих государственную тайну;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обеспечение проведения подведомственными учреждениями мероприятий по защите государственной тайны, мобилизационной подготовке, а также осуществления методического обеспечения этих мероприятий;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B7F21">
        <w:rPr>
          <w:rFonts w:ascii="PT Astra Serif" w:hAnsi="PT Astra Serif"/>
          <w:sz w:val="28"/>
          <w:szCs w:val="28"/>
        </w:rPr>
        <w:t>организация контроля за реализацией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Саратовской области (далее - ГУ МЧС России по Саратовской области) полномочий Правительства области, переданных в соответствии с соглашением между Министерством Российской Федерации по делам гражданской обороны, чрезвычайным ситуациям и ликвидации последствий стихийных бедствий и Правительством области о передаче Министерству Российской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B7F21">
        <w:rPr>
          <w:rFonts w:ascii="PT Astra Serif" w:hAnsi="PT Astra Serif"/>
          <w:sz w:val="28"/>
          <w:szCs w:val="28"/>
        </w:rPr>
        <w:t xml:space="preserve">Федерации по делам гражданской обороны, чрезвычайным ситуациям и ликвидации последствий стихийных бедствий осуществления части полномочий по сбору информации в области защиты населения и территорий от чрезвычайных ситуаций и обмену такой информацией, организации и проведению аварийно-спасательных и других неотложных работ при чрезвычайных ситуациях межмуниципального и регионального </w:t>
      </w:r>
      <w:r w:rsidRPr="00BB7F21">
        <w:rPr>
          <w:rFonts w:ascii="PT Astra Serif" w:hAnsi="PT Astra Serif"/>
          <w:sz w:val="28"/>
          <w:szCs w:val="28"/>
        </w:rPr>
        <w:lastRenderedPageBreak/>
        <w:t>характера, организации тушения пожаров силами Государственной противопожарной службы (далее - Соглашение);</w:t>
      </w:r>
      <w:proofErr w:type="gramEnd"/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участие в осуществлении финансового и материально-технического обеспечения реализации полномочий, переданных ГУ МЧС России по Саратовской области в соответствии с Соглашением;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составление в соответствии с законодательством протоколов об административных правонарушениях;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(абзац введен </w:t>
      </w:r>
      <w:hyperlink r:id="rId84">
        <w:r w:rsidRPr="00BB7F2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1025-П)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ж) в области мобилизационной подготовки и мобилизации: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B7F21">
        <w:rPr>
          <w:rFonts w:ascii="PT Astra Serif" w:hAnsi="PT Astra Serif"/>
          <w:sz w:val="28"/>
          <w:szCs w:val="28"/>
        </w:rPr>
        <w:t>организация и осуществление взаимодействия в пределах своих полномочий с органами военного управления (иными подразделениями), органами управления военных округов, территориальными органами Министерства обороны Российской Федерации, в том числе военными комиссариатами, подведомственными Министерству обороны Российской Федерации учреждениями, территориальными органами федеральных органов исполнительной власти, исполнительными органами области, органами местного самоуправления, организациями (в том числе общественными) по вопросам закупки и передачи имущества, необходимого для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обеспечения дополнительного оснащения граждан, призванных на военную службу по мобилизации;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участие в пределах полномочий в планировании и выполнении мероприятий по территориальной обороне и обеспечение работы штаба территориальной обороны Саратовской области;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(абзац введен </w:t>
      </w:r>
      <w:hyperlink r:id="rId85">
        <w:r w:rsidRPr="00BB7F2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24.10.2024 N 872-П)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организация и проведение мероприятий по обустройству и оснащению техникой и материальными средствами пунктов сбора граждан, призванных на военную службу по мобилизации, а также по дополнительному обмундированию и экипировке указанных граждан, в том числе по закупке товаров, работ, услуг, необходимых для изготовления обмундирования и экипировки;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организация и обеспечение проведения закупок и передачи имущества для нужд Министерства обороны Российской Федерации в рамках реализации </w:t>
      </w:r>
      <w:hyperlink r:id="rId86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Российской Федерации от 3 октября 2022 года N 1745 "О специальной мере в сфере экономики и внесении изменения в постановление Правительства Российской Федерации от 30 апреля 2020 года N 616";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организация мероприятий по обеспечению исполнения соглашения о </w:t>
      </w:r>
      <w:r w:rsidRPr="00BB7F21">
        <w:rPr>
          <w:rFonts w:ascii="PT Astra Serif" w:hAnsi="PT Astra Serif"/>
          <w:sz w:val="28"/>
          <w:szCs w:val="28"/>
        </w:rPr>
        <w:lastRenderedPageBreak/>
        <w:t xml:space="preserve">сотрудничестве между Правительством Саратовской области (Российская Федерация) и администрацией муниципального округа муниципального образования </w:t>
      </w:r>
      <w:proofErr w:type="spellStart"/>
      <w:r w:rsidRPr="00BB7F21">
        <w:rPr>
          <w:rFonts w:ascii="PT Astra Serif" w:hAnsi="PT Astra Serif"/>
          <w:sz w:val="28"/>
          <w:szCs w:val="28"/>
        </w:rPr>
        <w:t>Сватовский</w:t>
      </w:r>
      <w:proofErr w:type="spellEnd"/>
      <w:r w:rsidRPr="00BB7F21">
        <w:rPr>
          <w:rFonts w:ascii="PT Astra Serif" w:hAnsi="PT Astra Serif"/>
          <w:sz w:val="28"/>
          <w:szCs w:val="28"/>
        </w:rPr>
        <w:t xml:space="preserve"> муниципальный округ Луганской Народной Республики, включая финансовое обеспечение затрат, возникающих в связи с реализацией указанного соглашения.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87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24.10.2024 N 872-П)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(</w:t>
      </w:r>
      <w:proofErr w:type="spellStart"/>
      <w:r w:rsidRPr="00BB7F21">
        <w:rPr>
          <w:rFonts w:ascii="PT Astra Serif" w:hAnsi="PT Astra Serif"/>
          <w:sz w:val="28"/>
          <w:szCs w:val="28"/>
        </w:rPr>
        <w:t>пп</w:t>
      </w:r>
      <w:proofErr w:type="spellEnd"/>
      <w:r w:rsidRPr="00BB7F21">
        <w:rPr>
          <w:rFonts w:ascii="PT Astra Serif" w:hAnsi="PT Astra Serif"/>
          <w:sz w:val="28"/>
          <w:szCs w:val="28"/>
        </w:rPr>
        <w:t xml:space="preserve">. "ж" </w:t>
      </w:r>
      <w:proofErr w:type="gramStart"/>
      <w:r w:rsidRPr="00BB7F21">
        <w:rPr>
          <w:rFonts w:ascii="PT Astra Serif" w:hAnsi="PT Astra Serif"/>
          <w:sz w:val="28"/>
          <w:szCs w:val="28"/>
        </w:rPr>
        <w:t>введен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</w:t>
      </w:r>
      <w:hyperlink r:id="rId88">
        <w:r w:rsidRPr="00BB7F21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19.12.2023 N 1186-П)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IV. Полномочия Управления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10. Управление в пределах своих полномочий: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89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26.05.2026 N 417-П)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запрашивает и получает в установленном порядке от органов государственной власти, исполнительных органов области, органов местного самоуправления и организаций сведения, необходимые для выполнения возложенных на него задач;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90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28.09.2022 N 946-П)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привлекает на договорной основе экспертов для проведения исследований, экспертиз и подготовки заключений по вопросам гражданской обороны, предупреждения и ликвидации чрезвычайных ситуаций, пожарной безопасности;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осуществляет функции главного распорядителя средств областного бюджета, предусмотренных на </w:t>
      </w:r>
      <w:proofErr w:type="gramStart"/>
      <w:r w:rsidRPr="00BB7F21">
        <w:rPr>
          <w:rFonts w:ascii="PT Astra Serif" w:hAnsi="PT Astra Serif"/>
          <w:sz w:val="28"/>
          <w:szCs w:val="28"/>
        </w:rPr>
        <w:t>реализацию возложенных на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него функций, в соответствии с законом области об областном бюджете;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координирует и контролирует деятельность подведомственных учреждений;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осуществляет в установленном порядке закупки товаров, работ, услуг для государственных нужд области;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осуществляет проверку финансово-хозяйственной деятельности подведомственных учреждений, контролирует выполнение мероприятий по устранению выявленных недостатков;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рассматривает обращения граждан, принимает меры по устранению выявленных недостатков.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V. Организация деятельности Управления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>11. Управление возглавляет начальник Управления, назначаемый на должность и освобождаемый от должности Губернатором области.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Начальник Управления имеет первого заместителя начальника Управления, заместителя начальника Управления и заместителя начальника Управления - начальника экспертно-аналитического отдела, </w:t>
      </w:r>
      <w:proofErr w:type="gramStart"/>
      <w:r w:rsidRPr="00BB7F21">
        <w:rPr>
          <w:rFonts w:ascii="PT Astra Serif" w:hAnsi="PT Astra Serif"/>
          <w:sz w:val="28"/>
          <w:szCs w:val="28"/>
        </w:rPr>
        <w:t>назначаемых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на должность и освобождаемых от должности Губернатором области по представлению начальника Управления.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(часть вторая в ред. </w:t>
      </w:r>
      <w:hyperlink r:id="rId91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26.05.2026 N 417-П)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В случае отсутствия начальника Управления в связи с командировкой, отпуском, болезнью и другими обстоятельствами, исключающими исполнение обязанностей, его полномочия исполняет первый заместитель начальника Управления, а в его отсутствие - заместитель начальника Управления или заместитель начальника Управления - начальник экспертно-аналитического отдела.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(часть третья в ред. </w:t>
      </w:r>
      <w:hyperlink r:id="rId92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26.05.2026 N 417-П)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12. Начальник Управления: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организует работу Управления;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несет персональную ответственность за выполнение задач и функций, возложенных на Управление;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распределяет обязанности между заместителями, утверждает положения о структурных подразделениях Управления, служебные обязанности руководителей таких подразделений и должностные регламенты сотрудников Управления;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вносит в установленном порядке в Правительство области предложения по совершенствованию структуры, штатной численности Управления и подведомственных учреждений;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в установленном порядке назначает на должность и освобождает от должности работников Управления, заключает, изменяет и расторгает служебные контракты и трудовые договоры с ними, определяет их полномочия;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осуществляет назначение на должность и освобождение от должности руководителей подведомственных учреждений;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вносит в установленном порядке предложения о награждении отличившихся сотрудников Управления и подведомственных учреждений государственными наградами Российской Федерации, ведомственными наградами Министерства Российской Федерации по делам гражданской </w:t>
      </w:r>
      <w:r w:rsidRPr="00BB7F21">
        <w:rPr>
          <w:rFonts w:ascii="PT Astra Serif" w:hAnsi="PT Astra Serif"/>
          <w:sz w:val="28"/>
          <w:szCs w:val="28"/>
        </w:rPr>
        <w:lastRenderedPageBreak/>
        <w:t>обороны, чрезвычайным ситуациям и ликвидации последствий стихийных бедствий, а также предложения по другим видам поощрения;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93">
        <w:r w:rsidRPr="00BB7F2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26.05.2026 N 417-П;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направляет в установленном порядке в служебные командировки сотрудников Управления;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организует взаимодействие Управления с органами государственной власти, исполнительными органами области, органами местного самоуправления и организациями по вопросам, отнесенным к полномочиям Управления;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28.09.2022 </w:t>
      </w:r>
      <w:hyperlink r:id="rId94">
        <w:r w:rsidRPr="00BB7F21">
          <w:rPr>
            <w:rFonts w:ascii="PT Astra Serif" w:hAnsi="PT Astra Serif"/>
            <w:sz w:val="28"/>
            <w:szCs w:val="28"/>
          </w:rPr>
          <w:t>N 946-П</w:t>
        </w:r>
      </w:hyperlink>
      <w:r w:rsidRPr="00BB7F21">
        <w:rPr>
          <w:rFonts w:ascii="PT Astra Serif" w:hAnsi="PT Astra Serif"/>
          <w:sz w:val="28"/>
          <w:szCs w:val="28"/>
        </w:rPr>
        <w:t xml:space="preserve">, от 26.05.2026 </w:t>
      </w:r>
      <w:hyperlink r:id="rId95">
        <w:r w:rsidRPr="00BB7F21">
          <w:rPr>
            <w:rFonts w:ascii="PT Astra Serif" w:hAnsi="PT Astra Serif"/>
            <w:sz w:val="28"/>
            <w:szCs w:val="28"/>
          </w:rPr>
          <w:t>N 417-П</w:t>
        </w:r>
      </w:hyperlink>
      <w:r w:rsidRPr="00BB7F21">
        <w:rPr>
          <w:rFonts w:ascii="PT Astra Serif" w:hAnsi="PT Astra Serif"/>
          <w:sz w:val="28"/>
          <w:szCs w:val="28"/>
        </w:rPr>
        <w:t>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представляет в установленном порядке Управление в органах государственной власти, исполнительных органах области, органах местного самоуправления и организациях без доверенности, заключает договоры в установленном законодательством Российской Федерации порядке;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96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28.09.2022 N 946-П)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распределяет в установленном порядке выделенные финансовые средства и материальные ресурсы;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несет персональную ответственность в пределах своих полномочий за исполнение обязанностей в области мобилизационной подготовки и мобилизации, организацию работ и создание условий по защите государственной тайны в Управлении, за соблюдение установленных законодательством ограничений по ознакомлению со сведениями, составляющими государственную тайну;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при реорганизации, ликвидации Управления или прекращении работ, содержащих сведения, составляющие государственную тайну, обеспечивает сохранность этих сведений и их носителей путем разработки и осуществления системы мер режима секретности, защиты информации, противодействия техническим разведкам, охраны и пожарной безопасности;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применяет в пределах предоставленных ему прав поощрения и дисциплинарные взыскания в соответствии с законодательством Российской Федерации;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осуществляет другие полномочия в соответствии с законодательством Российской Федерации.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13. Решения начальника Управления оформляются приказами.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>14. В Управлении для рассмотрения вопросов, отнесенных к его полномочиям, могут образовываться постоянно действующее оперативное совещание, а также рабочие группы и другие коллегиальные органы.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(</w:t>
      </w:r>
      <w:proofErr w:type="gramStart"/>
      <w:r w:rsidRPr="00BB7F21">
        <w:rPr>
          <w:rFonts w:ascii="PT Astra Serif" w:hAnsi="PT Astra Serif"/>
          <w:sz w:val="28"/>
          <w:szCs w:val="28"/>
        </w:rPr>
        <w:t>в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ред. </w:t>
      </w:r>
      <w:hyperlink r:id="rId97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26.05.2026 N 417-П)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VI. Реорганизация и ликвидация Управления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15. Реорганизация и ликвидация Управления проводится на основании постановления Правительства области в соответствии с действующим законодательством.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16. При реорганизации, ликвидации Управления или прекращении работ, содержащих сведения, составляющие государственную тайну, Управление обязано обеспечить сохранность этих сведений и их носителей путем разработки и осуществления системы мер режима секретности, защиты информации, противодействия иностранной технической разведке, охраны и пожарной безопасности.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VII. Ответственность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17. Управление несет ответственность за нарушение </w:t>
      </w:r>
      <w:hyperlink r:id="rId98">
        <w:r w:rsidRPr="00BB7F21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BB7F21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законов, федеральных законов. Невыполнение или нарушение Управлением </w:t>
      </w:r>
      <w:hyperlink r:id="rId99">
        <w:r w:rsidRPr="00BB7F21">
          <w:rPr>
            <w:rFonts w:ascii="PT Astra Serif" w:hAnsi="PT Astra Serif"/>
            <w:sz w:val="28"/>
            <w:szCs w:val="28"/>
          </w:rPr>
          <w:t>Устава</w:t>
        </w:r>
      </w:hyperlink>
      <w:r w:rsidRPr="00BB7F21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Управление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18. Начальник Управления несет персональную ответственность за выполнение возложенных на Управление задач и функций.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Сотрудники Управления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19. Начальник Управления и другие должностные лица Управления несут персональную ответственность </w:t>
      </w:r>
      <w:proofErr w:type="gramStart"/>
      <w:r w:rsidRPr="00BB7F21">
        <w:rPr>
          <w:rFonts w:ascii="PT Astra Serif" w:hAnsi="PT Astra Serif"/>
          <w:sz w:val="28"/>
          <w:szCs w:val="28"/>
        </w:rPr>
        <w:t>за</w:t>
      </w:r>
      <w:proofErr w:type="gramEnd"/>
      <w:r w:rsidRPr="00BB7F21">
        <w:rPr>
          <w:rFonts w:ascii="PT Astra Serif" w:hAnsi="PT Astra Serif"/>
          <w:sz w:val="28"/>
          <w:szCs w:val="28"/>
        </w:rPr>
        <w:t>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целевое и эффективное использование выделенных в распоряжение Управления бюджетных средств;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иной информации, связанной с исполнением областного бюджета;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>своевременное составление бюджетной росписи и доведение лимитов бюджетных обязательств подведомственным получателям бюджетных средств;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своевременное представление бюджетной росписи и лимитов обязательств по подведомственным получателям средств в орган области, исполняющий бюджет;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соблюдение иных требований Бюджетного </w:t>
      </w:r>
      <w:hyperlink r:id="rId100">
        <w:r w:rsidRPr="00BB7F21">
          <w:rPr>
            <w:rFonts w:ascii="PT Astra Serif" w:hAnsi="PT Astra Serif"/>
            <w:sz w:val="28"/>
            <w:szCs w:val="28"/>
          </w:rPr>
          <w:t>кодекса</w:t>
        </w:r>
      </w:hyperlink>
      <w:r w:rsidRPr="00BB7F21">
        <w:rPr>
          <w:rFonts w:ascii="PT Astra Serif" w:hAnsi="PT Astra Serif"/>
          <w:sz w:val="28"/>
          <w:szCs w:val="28"/>
        </w:rPr>
        <w:t xml:space="preserve"> Российской Федерации и федеральных законов.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Начальник Управления несет персональную ответственность за выполнение Управлением обязанностей по представлению и защите своих интересов по всем судебным делам и во всех судебных инстанциях.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20. Начальник Управления, другие должностные лица Управления несут персональную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21. Начальник Управления, должностные лица Управления несут ответственность в установленном порядке: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за сокрытие фактов и обстоятельств, создающих угрозу для жизни и здоровья людей;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за неисполнение возложенных обязанностей в области мобилизационной подготовки и мобилизации в соответствии с законодательством Российской Федерации;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за организацию работ по обеспечению сохранности сведений, составляющих государственную тайну, в том числе и от их утечки по техническим каналам;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за нарушение порядка рассмотрения обращений граждан.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к постановлению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от 23 декабря 2010 г. N 659-П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56"/>
      <w:bookmarkEnd w:id="1"/>
      <w:r w:rsidRPr="00BB7F21">
        <w:rPr>
          <w:rFonts w:ascii="PT Astra Serif" w:hAnsi="PT Astra Serif"/>
          <w:sz w:val="28"/>
          <w:szCs w:val="28"/>
        </w:rPr>
        <w:t>СТРУКТУРА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УПРАВЛЕНИЯ РЕГИОНАЛЬНОЙ БЕЗОПАСНОСТИ ПРАВИТЕЛЬСТВА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САРАТОВСКОЙ ОБЛАСТИ</w:t>
      </w:r>
    </w:p>
    <w:p w:rsidR="00BB7F21" w:rsidRPr="00BB7F21" w:rsidRDefault="00BB7F2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B7F21" w:rsidRPr="00BB7F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B7F2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01">
              <w:r w:rsidRPr="00BB7F2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 30.12.2025 N 1025-П)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B7F21" w:rsidRDefault="00BB7F21">
      <w:pPr>
        <w:pStyle w:val="ConsPlusNormal"/>
        <w:jc w:val="both"/>
      </w:pPr>
    </w:p>
    <w:p w:rsidR="00BB7F21" w:rsidRDefault="00BB7F21">
      <w:pPr>
        <w:pStyle w:val="ConsPlusNonformat"/>
        <w:jc w:val="both"/>
      </w:pPr>
      <w:r>
        <w:t xml:space="preserve">                     ┌────────────────────────────┐ ┌─────────────────────┐</w:t>
      </w:r>
    </w:p>
    <w:p w:rsidR="00BB7F21" w:rsidRDefault="00BB7F21">
      <w:pPr>
        <w:pStyle w:val="ConsPlusNonformat"/>
        <w:jc w:val="both"/>
      </w:pPr>
      <w:r>
        <w:t xml:space="preserve">                     │    Начальник управления    │ │ Советник начальника │</w:t>
      </w:r>
    </w:p>
    <w:p w:rsidR="00BB7F21" w:rsidRDefault="00BB7F21">
      <w:pPr>
        <w:pStyle w:val="ConsPlusNonformat"/>
        <w:jc w:val="both"/>
      </w:pPr>
      <w:r>
        <w:t xml:space="preserve">                     │                            ├─┤     управления      │</w:t>
      </w:r>
    </w:p>
    <w:p w:rsidR="00BB7F21" w:rsidRDefault="00BB7F21">
      <w:pPr>
        <w:pStyle w:val="ConsPlusNonformat"/>
        <w:jc w:val="both"/>
      </w:pPr>
      <w:r>
        <w:t xml:space="preserve">                     └────────────────┬───────────┘ └─────────────────────┘</w:t>
      </w:r>
    </w:p>
    <w:p w:rsidR="00BB7F21" w:rsidRDefault="00BB7F21">
      <w:pPr>
        <w:pStyle w:val="ConsPlusNonformat"/>
        <w:jc w:val="both"/>
      </w:pPr>
      <w:r>
        <w:t xml:space="preserve">            ┌─────────────────────────┼─────────┬─────────────┐</w:t>
      </w:r>
    </w:p>
    <w:p w:rsidR="00BB7F21" w:rsidRDefault="00BB7F21">
      <w:pPr>
        <w:pStyle w:val="ConsPlusNonformat"/>
        <w:jc w:val="both"/>
      </w:pPr>
      <w:r>
        <w:t xml:space="preserve"> ┌──────────┴───────────┐ ┌───────────┴────────┐│ ┌───────────┴─────────┐</w:t>
      </w:r>
    </w:p>
    <w:p w:rsidR="00BB7F21" w:rsidRDefault="00BB7F21">
      <w:pPr>
        <w:pStyle w:val="ConsPlusNonformat"/>
        <w:jc w:val="both"/>
      </w:pPr>
      <w:r>
        <w:t xml:space="preserve"> │       Первый         │ │     Заместитель    ││┌┤     </w:t>
      </w:r>
      <w:proofErr w:type="gramStart"/>
      <w:r>
        <w:t>Заместитель</w:t>
      </w:r>
      <w:proofErr w:type="gramEnd"/>
      <w:r>
        <w:t xml:space="preserve">     │</w:t>
      </w:r>
    </w:p>
    <w:p w:rsidR="00BB7F21" w:rsidRDefault="00BB7F21">
      <w:pPr>
        <w:pStyle w:val="ConsPlusNonformat"/>
        <w:jc w:val="both"/>
      </w:pPr>
      <w:r>
        <w:t xml:space="preserve">┌┤заместитель начальника│ │     </w:t>
      </w:r>
      <w:proofErr w:type="gramStart"/>
      <w:r>
        <w:t>начальника</w:t>
      </w:r>
      <w:proofErr w:type="gramEnd"/>
      <w:r>
        <w:t xml:space="preserve">     ││││начальника управления│</w:t>
      </w:r>
    </w:p>
    <w:p w:rsidR="00BB7F21" w:rsidRDefault="00BB7F21">
      <w:pPr>
        <w:pStyle w:val="ConsPlusNonformat"/>
        <w:jc w:val="both"/>
      </w:pPr>
      <w:r>
        <w:t xml:space="preserve">││     управления       │ │     </w:t>
      </w:r>
      <w:proofErr w:type="gramStart"/>
      <w:r>
        <w:t>управления</w:t>
      </w:r>
      <w:proofErr w:type="gramEnd"/>
      <w:r>
        <w:t xml:space="preserve"> -   │││└─────────────────────┘</w:t>
      </w:r>
    </w:p>
    <w:p w:rsidR="00BB7F21" w:rsidRDefault="00BB7F21">
      <w:pPr>
        <w:pStyle w:val="ConsPlusNonformat"/>
        <w:jc w:val="both"/>
      </w:pPr>
      <w:r>
        <w:t>│└──────────────────────┘┌┤     начальник      │││┌─────────────────────┐</w:t>
      </w:r>
    </w:p>
    <w:p w:rsidR="00BB7F21" w:rsidRDefault="00BB7F21">
      <w:pPr>
        <w:pStyle w:val="ConsPlusNonformat"/>
        <w:jc w:val="both"/>
      </w:pPr>
      <w:r>
        <w:t>│┌──────────────────────┐││     экспертн</w:t>
      </w:r>
      <w:proofErr w:type="gramStart"/>
      <w:r>
        <w:t>о-</w:t>
      </w:r>
      <w:proofErr w:type="gramEnd"/>
      <w:r>
        <w:t xml:space="preserve">     ││││        Отдел        │</w:t>
      </w:r>
    </w:p>
    <w:p w:rsidR="00BB7F21" w:rsidRDefault="00BB7F21">
      <w:pPr>
        <w:pStyle w:val="ConsPlusNonformat"/>
        <w:jc w:val="both"/>
      </w:pPr>
      <w:r>
        <w:t>││Отдел защиты населения│││   аналитического   ││││   надзора в области │</w:t>
      </w:r>
    </w:p>
    <w:p w:rsidR="00BB7F21" w:rsidRDefault="00BB7F21">
      <w:pPr>
        <w:pStyle w:val="ConsPlusNonformat"/>
        <w:jc w:val="both"/>
      </w:pPr>
      <w:r>
        <w:t>├┤   и территорий от    │││       отдела       ││├┤   защиты населения  │</w:t>
      </w:r>
    </w:p>
    <w:p w:rsidR="00BB7F21" w:rsidRDefault="00BB7F21">
      <w:pPr>
        <w:pStyle w:val="ConsPlusNonformat"/>
        <w:jc w:val="both"/>
      </w:pPr>
      <w:r>
        <w:t xml:space="preserve">││чрезвычайных ситуаций ││└────────────────────┘│││    и территорий </w:t>
      </w:r>
      <w:proofErr w:type="gramStart"/>
      <w:r>
        <w:t>от</w:t>
      </w:r>
      <w:proofErr w:type="gramEnd"/>
      <w:r>
        <w:t xml:space="preserve">  │</w:t>
      </w:r>
    </w:p>
    <w:p w:rsidR="00BB7F21" w:rsidRDefault="00BB7F21">
      <w:pPr>
        <w:pStyle w:val="ConsPlusNonformat"/>
        <w:jc w:val="both"/>
      </w:pPr>
      <w:r>
        <w:t>│└──────────────────────┘│┌────────────────────┐│││чрезвычайных ситуаций│</w:t>
      </w:r>
    </w:p>
    <w:p w:rsidR="00BB7F21" w:rsidRDefault="00BB7F21">
      <w:pPr>
        <w:pStyle w:val="ConsPlusNonformat"/>
        <w:jc w:val="both"/>
      </w:pPr>
      <w:r>
        <w:t>│┌──────────────────────┐││     Экспертно-     │││└─────────────────────┘</w:t>
      </w:r>
    </w:p>
    <w:p w:rsidR="00BB7F21" w:rsidRDefault="00BB7F21">
      <w:pPr>
        <w:pStyle w:val="ConsPlusNonformat"/>
        <w:jc w:val="both"/>
      </w:pPr>
      <w:r>
        <w:t>├┤       Отдел          │├┤ аналитический отдел│││┌─────────────────────┐</w:t>
      </w:r>
    </w:p>
    <w:p w:rsidR="00BB7F21" w:rsidRDefault="00BB7F21">
      <w:pPr>
        <w:pStyle w:val="ConsPlusNonformat"/>
        <w:jc w:val="both"/>
      </w:pPr>
      <w:r>
        <w:t>││  гражданской обороны ││└────────────────────┘│││        Отдел        │</w:t>
      </w:r>
    </w:p>
    <w:p w:rsidR="00BB7F21" w:rsidRDefault="00BB7F21">
      <w:pPr>
        <w:pStyle w:val="ConsPlusNonformat"/>
        <w:jc w:val="both"/>
      </w:pPr>
      <w:r>
        <w:t>│└──────────────────────┘│┌────────────────────┐│││    информационных   │</w:t>
      </w:r>
    </w:p>
    <w:p w:rsidR="00BB7F21" w:rsidRDefault="00BB7F21">
      <w:pPr>
        <w:pStyle w:val="ConsPlusNonformat"/>
        <w:jc w:val="both"/>
      </w:pPr>
      <w:r>
        <w:t>│┌──────────────────────┐└┤  Отдел правовой и  ││└┤  систем и оповещения│</w:t>
      </w:r>
    </w:p>
    <w:p w:rsidR="00BB7F21" w:rsidRDefault="00BB7F21">
      <w:pPr>
        <w:pStyle w:val="ConsPlusNonformat"/>
        <w:jc w:val="both"/>
      </w:pPr>
      <w:r>
        <w:t>││   Отдел подготовки   │ │  кадровой работы   ││ │       населения     │</w:t>
      </w:r>
    </w:p>
    <w:p w:rsidR="00BB7F21" w:rsidRDefault="00BB7F21">
      <w:pPr>
        <w:pStyle w:val="ConsPlusNonformat"/>
        <w:jc w:val="both"/>
      </w:pPr>
      <w:r>
        <w:t>├┤населения и аттестации│ └────────────────────┘│ └─────────────────────┘</w:t>
      </w:r>
    </w:p>
    <w:p w:rsidR="00BB7F21" w:rsidRDefault="00BB7F21">
      <w:pPr>
        <w:pStyle w:val="ConsPlusNonformat"/>
        <w:jc w:val="both"/>
      </w:pPr>
      <w:r>
        <w:t>││ аварийно-спасательных│ ┌────────────────────┐│</w:t>
      </w:r>
    </w:p>
    <w:p w:rsidR="00BB7F21" w:rsidRDefault="00BB7F21">
      <w:pPr>
        <w:pStyle w:val="ConsPlusNonformat"/>
        <w:jc w:val="both"/>
      </w:pPr>
      <w:r>
        <w:t xml:space="preserve">││        служб         │ │  Отдел </w:t>
      </w:r>
      <w:proofErr w:type="gramStart"/>
      <w:r>
        <w:t>ресурсного</w:t>
      </w:r>
      <w:proofErr w:type="gramEnd"/>
      <w:r>
        <w:t xml:space="preserve">  ││</w:t>
      </w:r>
    </w:p>
    <w:p w:rsidR="00BB7F21" w:rsidRDefault="00BB7F21">
      <w:pPr>
        <w:pStyle w:val="ConsPlusNonformat"/>
        <w:jc w:val="both"/>
      </w:pPr>
      <w:r>
        <w:t>│└──────────────────────┘ │    планирования,   ││</w:t>
      </w:r>
    </w:p>
    <w:p w:rsidR="00BB7F21" w:rsidRDefault="00BB7F21">
      <w:pPr>
        <w:pStyle w:val="ConsPlusNonformat"/>
        <w:jc w:val="both"/>
      </w:pPr>
      <w:r>
        <w:t>│┌──────────────────────┐ │  бюджетного учета  ├┤</w:t>
      </w:r>
    </w:p>
    <w:p w:rsidR="00BB7F21" w:rsidRDefault="00BB7F21">
      <w:pPr>
        <w:pStyle w:val="ConsPlusNonformat"/>
        <w:jc w:val="both"/>
      </w:pPr>
      <w:r>
        <w:t>││ Отдел взаимодействия │ │    и отчетности    ││</w:t>
      </w:r>
    </w:p>
    <w:p w:rsidR="00BB7F21" w:rsidRDefault="00BB7F21">
      <w:pPr>
        <w:pStyle w:val="ConsPlusNonformat"/>
        <w:jc w:val="both"/>
      </w:pPr>
      <w:r>
        <w:t>││ с органами военного  │ └────────────────────┘│</w:t>
      </w:r>
    </w:p>
    <w:p w:rsidR="00BB7F21" w:rsidRDefault="00BB7F21">
      <w:pPr>
        <w:pStyle w:val="ConsPlusNonformat"/>
        <w:jc w:val="both"/>
      </w:pPr>
      <w:r>
        <w:t>└┤      управления      │ ┌────────────────────┐│</w:t>
      </w:r>
    </w:p>
    <w:p w:rsidR="00BB7F21" w:rsidRDefault="00BB7F21">
      <w:pPr>
        <w:pStyle w:val="ConsPlusNonformat"/>
        <w:jc w:val="both"/>
      </w:pPr>
      <w:r>
        <w:t xml:space="preserve"> │  и </w:t>
      </w:r>
      <w:proofErr w:type="gramStart"/>
      <w:r>
        <w:t>территориальной</w:t>
      </w:r>
      <w:proofErr w:type="gramEnd"/>
      <w:r>
        <w:t xml:space="preserve">   │ │        Отдел       ││</w:t>
      </w:r>
    </w:p>
    <w:p w:rsidR="00BB7F21" w:rsidRDefault="00BB7F21">
      <w:pPr>
        <w:pStyle w:val="ConsPlusNonformat"/>
        <w:jc w:val="both"/>
      </w:pPr>
      <w:r>
        <w:t xml:space="preserve"> │       обороны        │ │ </w:t>
      </w:r>
      <w:proofErr w:type="gramStart"/>
      <w:r>
        <w:t>специализированного</w:t>
      </w:r>
      <w:proofErr w:type="gramEnd"/>
      <w:r>
        <w:t>││</w:t>
      </w:r>
    </w:p>
    <w:p w:rsidR="00BB7F21" w:rsidRDefault="00BB7F21">
      <w:pPr>
        <w:pStyle w:val="ConsPlusNonformat"/>
        <w:jc w:val="both"/>
      </w:pPr>
      <w:r>
        <w:t xml:space="preserve"> └──────────────────────┘ │  документооборота и├┘</w:t>
      </w:r>
    </w:p>
    <w:p w:rsidR="00BB7F21" w:rsidRDefault="00BB7F21">
      <w:pPr>
        <w:pStyle w:val="ConsPlusNonformat"/>
        <w:jc w:val="both"/>
      </w:pPr>
      <w:r>
        <w:t xml:space="preserve">                          │   мобилизационной  │</w:t>
      </w:r>
    </w:p>
    <w:p w:rsidR="00BB7F21" w:rsidRDefault="00BB7F21">
      <w:pPr>
        <w:pStyle w:val="ConsPlusNonformat"/>
        <w:jc w:val="both"/>
      </w:pPr>
      <w:r>
        <w:t xml:space="preserve">                          │      подготовки    │</w:t>
      </w:r>
    </w:p>
    <w:p w:rsidR="00BB7F21" w:rsidRDefault="00BB7F21">
      <w:pPr>
        <w:pStyle w:val="ConsPlusNonformat"/>
        <w:jc w:val="both"/>
      </w:pPr>
      <w:r>
        <w:t xml:space="preserve">                          └────────────────────┘</w:t>
      </w:r>
    </w:p>
    <w:p w:rsidR="00BB7F21" w:rsidRDefault="00BB7F21">
      <w:pPr>
        <w:pStyle w:val="ConsPlusNormal"/>
        <w:jc w:val="both"/>
      </w:pPr>
    </w:p>
    <w:p w:rsidR="00BB7F21" w:rsidRDefault="00BB7F21">
      <w:pPr>
        <w:pStyle w:val="ConsPlusNormal"/>
        <w:jc w:val="both"/>
      </w:pPr>
    </w:p>
    <w:p w:rsidR="00BB7F21" w:rsidRDefault="00BB7F21">
      <w:pPr>
        <w:pStyle w:val="ConsPlusNormal"/>
        <w:jc w:val="both"/>
      </w:pPr>
    </w:p>
    <w:p w:rsidR="00BB7F21" w:rsidRDefault="00BB7F21">
      <w:pPr>
        <w:pStyle w:val="ConsPlusNormal"/>
        <w:jc w:val="both"/>
        <w:rPr>
          <w:lang w:val="en-US"/>
        </w:rPr>
      </w:pPr>
    </w:p>
    <w:p w:rsidR="00BB7F21" w:rsidRDefault="00BB7F21">
      <w:pPr>
        <w:pStyle w:val="ConsPlusNormal"/>
        <w:jc w:val="both"/>
        <w:rPr>
          <w:lang w:val="en-US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Pr="00BB7F21" w:rsidRDefault="00BB7F2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к постановлению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от 23 декабря 2010 г. N 659-П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308"/>
      <w:bookmarkEnd w:id="2"/>
      <w:r w:rsidRPr="00BB7F21">
        <w:rPr>
          <w:rFonts w:ascii="PT Astra Serif" w:hAnsi="PT Astra Serif"/>
          <w:sz w:val="28"/>
          <w:szCs w:val="28"/>
        </w:rPr>
        <w:t>ШТАТНАЯ ЧИСЛЕННОСТЬ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УПРАВЛЕНИЯ РЕГИОНАЛЬНОЙ БЕЗОПАСНОСТИ ПРАВИТЕЛЬСТВА САРАТОВСКОЙ ОБЛАСТИ</w:t>
      </w:r>
    </w:p>
    <w:p w:rsidR="00BB7F21" w:rsidRPr="00BB7F21" w:rsidRDefault="00BB7F2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B7F21" w:rsidRPr="00BB7F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B7F2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02">
              <w:r w:rsidRPr="00BB7F2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 30.04.2026 N 336-П)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701"/>
      </w:tblGrid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Советник начальника управления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Отдел защиты населения и территорий от чрезвычайных ситуаций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Отдел гражданской обороны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Отдел подготовки населения и аттестации аварийно-спасательных служб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Отдел взаимодействия с органами военного управления и территориальной обороны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Отдел информационных систем и оповещения населения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Отдел надзора в области защиты населения и территорий от чрезвычайных ситуаций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Экспертно-аналитический отдел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lastRenderedPageBreak/>
              <w:t>Заместитель начальника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Отдел правовой и кадровой работы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Отдел ресурсного планирования, бюджетного учета и отчетности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Начальник отдела, главный бухгалтер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Ведущий эксперт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B7F21" w:rsidRPr="00BB7F21">
        <w:tc>
          <w:tcPr>
            <w:tcW w:w="9071" w:type="dxa"/>
            <w:gridSpan w:val="2"/>
          </w:tcPr>
          <w:p w:rsidR="00BB7F21" w:rsidRPr="00BB7F21" w:rsidRDefault="00BB7F2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Отдел специализированного документооборота и мобилизационной подготовки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B7F21" w:rsidRPr="00BB7F21">
        <w:tblPrEx>
          <w:tblBorders>
            <w:insideH w:val="nil"/>
          </w:tblBorders>
        </w:tblPrEx>
        <w:tc>
          <w:tcPr>
            <w:tcW w:w="7370" w:type="dxa"/>
            <w:tcBorders>
              <w:bottom w:val="nil"/>
            </w:tcBorders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Всего по управлению,</w:t>
            </w:r>
          </w:p>
        </w:tc>
        <w:tc>
          <w:tcPr>
            <w:tcW w:w="1701" w:type="dxa"/>
            <w:tcBorders>
              <w:bottom w:val="nil"/>
            </w:tcBorders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52</w:t>
            </w:r>
          </w:p>
        </w:tc>
      </w:tr>
      <w:tr w:rsidR="00BB7F21" w:rsidRPr="00BB7F21">
        <w:tblPrEx>
          <w:tblBorders>
            <w:insideH w:val="nil"/>
          </w:tblBorders>
        </w:tblPrEx>
        <w:tc>
          <w:tcPr>
            <w:tcW w:w="7370" w:type="dxa"/>
            <w:tcBorders>
              <w:top w:val="nil"/>
            </w:tcBorders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</w:tcBorders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50</w:t>
            </w:r>
          </w:p>
        </w:tc>
      </w:tr>
      <w:tr w:rsidR="00BB7F21" w:rsidRPr="00BB7F21">
        <w:tc>
          <w:tcPr>
            <w:tcW w:w="7370" w:type="dxa"/>
          </w:tcPr>
          <w:p w:rsidR="00BB7F21" w:rsidRPr="00BB7F21" w:rsidRDefault="00BB7F2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технических должностей</w:t>
            </w:r>
          </w:p>
        </w:tc>
        <w:tc>
          <w:tcPr>
            <w:tcW w:w="1701" w:type="dxa"/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</w:tbl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3" w:name="_GoBack"/>
      <w:bookmarkEnd w:id="3"/>
    </w:p>
    <w:p w:rsidR="00BB7F21" w:rsidRPr="00BB7F21" w:rsidRDefault="00BB7F2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к постановлению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B7F21" w:rsidRPr="00BB7F21" w:rsidRDefault="00BB7F2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от 23 декабря 2010 г. N 659-П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" w:name="P447"/>
      <w:bookmarkEnd w:id="4"/>
      <w:r w:rsidRPr="00BB7F21">
        <w:rPr>
          <w:rFonts w:ascii="PT Astra Serif" w:hAnsi="PT Astra Serif"/>
          <w:sz w:val="28"/>
          <w:szCs w:val="28"/>
        </w:rPr>
        <w:t>ПЕРЕЧЕНЬ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ОБЛАСТНЫХ ГОСУДАРСТВЕННЫХ УЧРЕЖДЕНИЙ,</w:t>
      </w:r>
    </w:p>
    <w:p w:rsidR="00BB7F21" w:rsidRPr="00BB7F21" w:rsidRDefault="00BB7F2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BB7F21">
        <w:rPr>
          <w:rFonts w:ascii="PT Astra Serif" w:hAnsi="PT Astra Serif"/>
          <w:sz w:val="28"/>
          <w:szCs w:val="28"/>
        </w:rPr>
        <w:t>ПОДВЕДОМСТВЕННЫХ</w:t>
      </w:r>
      <w:proofErr w:type="gramEnd"/>
      <w:r w:rsidRPr="00BB7F21">
        <w:rPr>
          <w:rFonts w:ascii="PT Astra Serif" w:hAnsi="PT Astra Serif"/>
          <w:sz w:val="28"/>
          <w:szCs w:val="28"/>
        </w:rPr>
        <w:t xml:space="preserve"> УПРАВЛЕНИЮ РЕГИОНАЛЬНОЙ БЕЗОПАСНОСТИ ПРАВИТЕЛЬСТВА САРАТОВСКОЙ ОБЛАСТИ</w:t>
      </w:r>
    </w:p>
    <w:p w:rsidR="00BB7F21" w:rsidRPr="00BB7F21" w:rsidRDefault="00BB7F2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B7F21" w:rsidRPr="00BB7F2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B7F21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103">
              <w:r w:rsidRPr="00BB7F21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от 14.01.2015 N 2-П;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>в ред. постановлений Правительства Саратовской области</w:t>
            </w:r>
          </w:p>
          <w:p w:rsidR="00BB7F21" w:rsidRPr="00BB7F21" w:rsidRDefault="00BB7F2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B7F21">
              <w:rPr>
                <w:rFonts w:ascii="PT Astra Serif" w:hAnsi="PT Astra Serif"/>
                <w:sz w:val="28"/>
                <w:szCs w:val="28"/>
              </w:rPr>
              <w:t xml:space="preserve">от 09.06.2016 </w:t>
            </w:r>
            <w:hyperlink r:id="rId104">
              <w:r w:rsidRPr="00BB7F21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24.05.2022 </w:t>
            </w:r>
            <w:hyperlink r:id="rId105">
              <w:r w:rsidRPr="00BB7F21">
                <w:rPr>
                  <w:rFonts w:ascii="PT Astra Serif" w:hAnsi="PT Astra Serif"/>
                  <w:sz w:val="28"/>
                  <w:szCs w:val="28"/>
                </w:rPr>
                <w:t>N 408-П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 xml:space="preserve">, от 20.06.2024 </w:t>
            </w:r>
            <w:hyperlink r:id="rId106">
              <w:r w:rsidRPr="00BB7F21">
                <w:rPr>
                  <w:rFonts w:ascii="PT Astra Serif" w:hAnsi="PT Astra Serif"/>
                  <w:sz w:val="28"/>
                  <w:szCs w:val="28"/>
                </w:rPr>
                <w:t>N 523-П</w:t>
              </w:r>
            </w:hyperlink>
            <w:r w:rsidRPr="00BB7F2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7F21" w:rsidRPr="00BB7F21" w:rsidRDefault="00BB7F2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Областное государственное учреждение "Служба спасения Саратовской области";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областное государственное учреждение Саратовской области "Безопасный регион";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107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24.05.2022 N 408-П)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областное государственное учреждение "Противопожарная служба Саратовской области";</w:t>
      </w:r>
    </w:p>
    <w:p w:rsidR="00BB7F21" w:rsidRPr="00BB7F21" w:rsidRDefault="00BB7F2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>областное государственное учреждение дополнительного профессионального образования "Учебно-методический центр по гражданской обороне, чрезвычайным ситуациям и пожарной безопасности Саратовской области".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B7F21">
        <w:rPr>
          <w:rFonts w:ascii="PT Astra Serif" w:hAnsi="PT Astra Serif"/>
          <w:sz w:val="28"/>
          <w:szCs w:val="28"/>
        </w:rPr>
        <w:t xml:space="preserve">(в ред. </w:t>
      </w:r>
      <w:hyperlink r:id="rId108">
        <w:r w:rsidRPr="00BB7F2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B7F21">
        <w:rPr>
          <w:rFonts w:ascii="PT Astra Serif" w:hAnsi="PT Astra Serif"/>
          <w:sz w:val="28"/>
          <w:szCs w:val="28"/>
        </w:rPr>
        <w:t xml:space="preserve"> Правительства Саратовской области от 09.06.2016 N 284-П)</w:t>
      </w: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B7F21" w:rsidRPr="00BB7F21" w:rsidRDefault="00BB7F2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BB7F21" w:rsidRDefault="00BB7F21">
      <w:pPr>
        <w:rPr>
          <w:rFonts w:ascii="PT Astra Serif" w:hAnsi="PT Astra Serif"/>
          <w:sz w:val="28"/>
          <w:szCs w:val="28"/>
        </w:rPr>
      </w:pPr>
    </w:p>
    <w:sectPr w:rsidR="005A1A7E" w:rsidRPr="00BB7F21" w:rsidSect="00395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F21"/>
    <w:rsid w:val="000C2229"/>
    <w:rsid w:val="00172250"/>
    <w:rsid w:val="00887F15"/>
    <w:rsid w:val="00A70053"/>
    <w:rsid w:val="00BB7F21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B7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7F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B7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B7F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B7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B7F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B7F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B7F2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B7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7F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B7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B7F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B7F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B7F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B7F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B7F2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52951&amp;dst=100005" TargetMode="External"/><Relationship Id="rId21" Type="http://schemas.openxmlformats.org/officeDocument/2006/relationships/hyperlink" Target="https://login.consultant.ru/link/?req=doc&amp;base=RLAW358&amp;n=130724&amp;dst=100005" TargetMode="External"/><Relationship Id="rId42" Type="http://schemas.openxmlformats.org/officeDocument/2006/relationships/hyperlink" Target="https://login.consultant.ru/link/?req=doc&amp;base=RLAW358&amp;n=175226&amp;dst=100008" TargetMode="External"/><Relationship Id="rId47" Type="http://schemas.openxmlformats.org/officeDocument/2006/relationships/hyperlink" Target="https://login.consultant.ru/link/?req=doc&amp;base=RLAW358&amp;n=144215&amp;dst=100006" TargetMode="External"/><Relationship Id="rId63" Type="http://schemas.openxmlformats.org/officeDocument/2006/relationships/hyperlink" Target="https://login.consultant.ru/link/?req=doc&amp;base=RLAW358&amp;n=175226&amp;dst=100011" TargetMode="External"/><Relationship Id="rId68" Type="http://schemas.openxmlformats.org/officeDocument/2006/relationships/hyperlink" Target="https://login.consultant.ru/link/?req=doc&amp;base=LAW&amp;n=477377&amp;dst=205" TargetMode="External"/><Relationship Id="rId84" Type="http://schemas.openxmlformats.org/officeDocument/2006/relationships/hyperlink" Target="https://login.consultant.ru/link/?req=doc&amp;base=RLAW358&amp;n=193738&amp;dst=100007" TargetMode="External"/><Relationship Id="rId89" Type="http://schemas.openxmlformats.org/officeDocument/2006/relationships/hyperlink" Target="https://login.consultant.ru/link/?req=doc&amp;base=RLAW358&amp;n=198438&amp;dst=10001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05488&amp;dst=100005" TargetMode="External"/><Relationship Id="rId29" Type="http://schemas.openxmlformats.org/officeDocument/2006/relationships/hyperlink" Target="https://login.consultant.ru/link/?req=doc&amp;base=RLAW358&amp;n=157174&amp;dst=100005" TargetMode="External"/><Relationship Id="rId107" Type="http://schemas.openxmlformats.org/officeDocument/2006/relationships/hyperlink" Target="https://login.consultant.ru/link/?req=doc&amp;base=RLAW358&amp;n=150879&amp;dst=100010" TargetMode="External"/><Relationship Id="rId11" Type="http://schemas.openxmlformats.org/officeDocument/2006/relationships/hyperlink" Target="https://login.consultant.ru/link/?req=doc&amp;base=RLAW358&amp;n=190326&amp;dst=100027" TargetMode="External"/><Relationship Id="rId24" Type="http://schemas.openxmlformats.org/officeDocument/2006/relationships/hyperlink" Target="https://login.consultant.ru/link/?req=doc&amp;base=RLAW358&amp;n=147110&amp;dst=100005" TargetMode="External"/><Relationship Id="rId32" Type="http://schemas.openxmlformats.org/officeDocument/2006/relationships/hyperlink" Target="https://login.consultant.ru/link/?req=doc&amp;base=RLAW358&amp;n=175226&amp;dst=100005" TargetMode="External"/><Relationship Id="rId37" Type="http://schemas.openxmlformats.org/officeDocument/2006/relationships/hyperlink" Target="https://login.consultant.ru/link/?req=doc&amp;base=RLAW358&amp;n=193738&amp;dst=100005" TargetMode="External"/><Relationship Id="rId40" Type="http://schemas.openxmlformats.org/officeDocument/2006/relationships/hyperlink" Target="https://login.consultant.ru/link/?req=doc&amp;base=RLAW358&amp;n=198438&amp;dst=100005" TargetMode="External"/><Relationship Id="rId45" Type="http://schemas.openxmlformats.org/officeDocument/2006/relationships/hyperlink" Target="https://login.consultant.ru/link/?req=doc&amp;base=RLAW358&amp;n=175226&amp;dst=100008" TargetMode="External"/><Relationship Id="rId53" Type="http://schemas.openxmlformats.org/officeDocument/2006/relationships/hyperlink" Target="https://login.consultant.ru/link/?req=doc&amp;base=RLAW358&amp;n=175226&amp;dst=100009" TargetMode="External"/><Relationship Id="rId58" Type="http://schemas.openxmlformats.org/officeDocument/2006/relationships/hyperlink" Target="https://login.consultant.ru/link/?req=doc&amp;base=RLAW358&amp;n=194079&amp;dst=100006" TargetMode="External"/><Relationship Id="rId66" Type="http://schemas.openxmlformats.org/officeDocument/2006/relationships/hyperlink" Target="https://login.consultant.ru/link/?req=doc&amp;base=RLAW358&amp;n=184724&amp;dst=100007" TargetMode="External"/><Relationship Id="rId74" Type="http://schemas.openxmlformats.org/officeDocument/2006/relationships/hyperlink" Target="https://login.consultant.ru/link/?req=doc&amp;base=RLAW358&amp;n=194079&amp;dst=100011" TargetMode="External"/><Relationship Id="rId79" Type="http://schemas.openxmlformats.org/officeDocument/2006/relationships/hyperlink" Target="https://login.consultant.ru/link/?req=doc&amp;base=RLAW358&amp;n=175929&amp;dst=100015" TargetMode="External"/><Relationship Id="rId87" Type="http://schemas.openxmlformats.org/officeDocument/2006/relationships/hyperlink" Target="https://login.consultant.ru/link/?req=doc&amp;base=RLAW358&amp;n=179368&amp;dst=100011" TargetMode="External"/><Relationship Id="rId102" Type="http://schemas.openxmlformats.org/officeDocument/2006/relationships/hyperlink" Target="https://login.consultant.ru/link/?req=doc&amp;base=RLAW358&amp;n=197704&amp;dst=100005" TargetMode="External"/><Relationship Id="rId110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54801&amp;dst=100005" TargetMode="External"/><Relationship Id="rId61" Type="http://schemas.openxmlformats.org/officeDocument/2006/relationships/hyperlink" Target="https://login.consultant.ru/link/?req=doc&amp;base=RLAW358&amp;n=175226&amp;dst=100010" TargetMode="External"/><Relationship Id="rId82" Type="http://schemas.openxmlformats.org/officeDocument/2006/relationships/hyperlink" Target="https://login.consultant.ru/link/?req=doc&amp;base=RLAW358&amp;n=175929&amp;dst=100018" TargetMode="External"/><Relationship Id="rId90" Type="http://schemas.openxmlformats.org/officeDocument/2006/relationships/hyperlink" Target="https://login.consultant.ru/link/?req=doc&amp;base=RLAW358&amp;n=155348&amp;dst=100008" TargetMode="External"/><Relationship Id="rId95" Type="http://schemas.openxmlformats.org/officeDocument/2006/relationships/hyperlink" Target="https://login.consultant.ru/link/?req=doc&amp;base=RLAW358&amp;n=198438&amp;dst=100016" TargetMode="External"/><Relationship Id="rId19" Type="http://schemas.openxmlformats.org/officeDocument/2006/relationships/hyperlink" Target="https://login.consultant.ru/link/?req=doc&amp;base=RLAW358&amp;n=122539&amp;dst=100005" TargetMode="External"/><Relationship Id="rId14" Type="http://schemas.openxmlformats.org/officeDocument/2006/relationships/hyperlink" Target="https://login.consultant.ru/link/?req=doc&amp;base=RLAW358&amp;n=99654&amp;dst=100005" TargetMode="External"/><Relationship Id="rId22" Type="http://schemas.openxmlformats.org/officeDocument/2006/relationships/hyperlink" Target="https://login.consultant.ru/link/?req=doc&amp;base=RLAW358&amp;n=133195&amp;dst=100005" TargetMode="External"/><Relationship Id="rId27" Type="http://schemas.openxmlformats.org/officeDocument/2006/relationships/hyperlink" Target="https://login.consultant.ru/link/?req=doc&amp;base=RLAW358&amp;n=155348&amp;dst=100005" TargetMode="External"/><Relationship Id="rId30" Type="http://schemas.openxmlformats.org/officeDocument/2006/relationships/hyperlink" Target="https://login.consultant.ru/link/?req=doc&amp;base=RLAW358&amp;n=159442&amp;dst=100005" TargetMode="External"/><Relationship Id="rId35" Type="http://schemas.openxmlformats.org/officeDocument/2006/relationships/hyperlink" Target="https://login.consultant.ru/link/?req=doc&amp;base=RLAW358&amp;n=181514&amp;dst=100005" TargetMode="External"/><Relationship Id="rId43" Type="http://schemas.openxmlformats.org/officeDocument/2006/relationships/hyperlink" Target="https://login.consultant.ru/link/?req=doc&amp;base=RLAW358&amp;n=175226&amp;dst=100008" TargetMode="External"/><Relationship Id="rId48" Type="http://schemas.openxmlformats.org/officeDocument/2006/relationships/hyperlink" Target="https://login.consultant.ru/link/?req=doc&amp;base=RLAW358&amp;n=147110&amp;dst=100007" TargetMode="External"/><Relationship Id="rId56" Type="http://schemas.openxmlformats.org/officeDocument/2006/relationships/hyperlink" Target="https://login.consultant.ru/link/?req=doc&amp;base=RLAW358&amp;n=184724&amp;dst=100006" TargetMode="External"/><Relationship Id="rId64" Type="http://schemas.openxmlformats.org/officeDocument/2006/relationships/hyperlink" Target="https://login.consultant.ru/link/?req=doc&amp;base=LAW&amp;n=2875" TargetMode="External"/><Relationship Id="rId69" Type="http://schemas.openxmlformats.org/officeDocument/2006/relationships/hyperlink" Target="https://login.consultant.ru/link/?req=doc&amp;base=RLAW358&amp;n=175929&amp;dst=100010" TargetMode="External"/><Relationship Id="rId77" Type="http://schemas.openxmlformats.org/officeDocument/2006/relationships/hyperlink" Target="https://login.consultant.ru/link/?req=doc&amp;base=RLAW358&amp;n=198438&amp;dst=100008" TargetMode="External"/><Relationship Id="rId100" Type="http://schemas.openxmlformats.org/officeDocument/2006/relationships/hyperlink" Target="https://login.consultant.ru/link/?req=doc&amp;base=LAW&amp;n=511724" TargetMode="External"/><Relationship Id="rId105" Type="http://schemas.openxmlformats.org/officeDocument/2006/relationships/hyperlink" Target="https://login.consultant.ru/link/?req=doc&amp;base=RLAW358&amp;n=150879&amp;dst=100009" TargetMode="External"/><Relationship Id="rId8" Type="http://schemas.openxmlformats.org/officeDocument/2006/relationships/hyperlink" Target="https://login.consultant.ru/link/?req=doc&amp;base=RLAW358&amp;n=72611&amp;dst=100005" TargetMode="External"/><Relationship Id="rId51" Type="http://schemas.openxmlformats.org/officeDocument/2006/relationships/hyperlink" Target="https://login.consultant.ru/link/?req=doc&amp;base=RLAW358&amp;n=159442&amp;dst=100006" TargetMode="External"/><Relationship Id="rId72" Type="http://schemas.openxmlformats.org/officeDocument/2006/relationships/hyperlink" Target="https://login.consultant.ru/link/?req=doc&amp;base=RLAW358&amp;n=155348&amp;dst=100008" TargetMode="External"/><Relationship Id="rId80" Type="http://schemas.openxmlformats.org/officeDocument/2006/relationships/hyperlink" Target="https://login.consultant.ru/link/?req=doc&amp;base=LAW&amp;n=511695&amp;dst=165" TargetMode="External"/><Relationship Id="rId85" Type="http://schemas.openxmlformats.org/officeDocument/2006/relationships/hyperlink" Target="https://login.consultant.ru/link/?req=doc&amp;base=RLAW358&amp;n=179368&amp;dst=100008" TargetMode="External"/><Relationship Id="rId93" Type="http://schemas.openxmlformats.org/officeDocument/2006/relationships/hyperlink" Target="https://login.consultant.ru/link/?req=doc&amp;base=RLAW358&amp;n=198438&amp;dst=100015" TargetMode="External"/><Relationship Id="rId98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95457&amp;dst=100005" TargetMode="External"/><Relationship Id="rId17" Type="http://schemas.openxmlformats.org/officeDocument/2006/relationships/hyperlink" Target="https://login.consultant.ru/link/?req=doc&amp;base=RLAW358&amp;n=116475&amp;dst=100005" TargetMode="External"/><Relationship Id="rId25" Type="http://schemas.openxmlformats.org/officeDocument/2006/relationships/hyperlink" Target="https://login.consultant.ru/link/?req=doc&amp;base=RLAW358&amp;n=150879&amp;dst=100005" TargetMode="External"/><Relationship Id="rId33" Type="http://schemas.openxmlformats.org/officeDocument/2006/relationships/hyperlink" Target="https://login.consultant.ru/link/?req=doc&amp;base=RLAW358&amp;n=175929&amp;dst=100005" TargetMode="External"/><Relationship Id="rId38" Type="http://schemas.openxmlformats.org/officeDocument/2006/relationships/hyperlink" Target="https://login.consultant.ru/link/?req=doc&amp;base=RLAW358&amp;n=194079&amp;dst=100005" TargetMode="External"/><Relationship Id="rId46" Type="http://schemas.openxmlformats.org/officeDocument/2006/relationships/hyperlink" Target="https://login.consultant.ru/link/?req=doc&amp;base=RLAW358&amp;n=58296&amp;dst=100007" TargetMode="External"/><Relationship Id="rId59" Type="http://schemas.openxmlformats.org/officeDocument/2006/relationships/hyperlink" Target="https://login.consultant.ru/link/?req=doc&amp;base=RLAW358&amp;n=198438&amp;dst=100006" TargetMode="External"/><Relationship Id="rId67" Type="http://schemas.openxmlformats.org/officeDocument/2006/relationships/hyperlink" Target="https://login.consultant.ru/link/?req=doc&amp;base=RLAW358&amp;n=175929&amp;dst=100008" TargetMode="External"/><Relationship Id="rId103" Type="http://schemas.openxmlformats.org/officeDocument/2006/relationships/hyperlink" Target="https://login.consultant.ru/link/?req=doc&amp;base=RLAW358&amp;n=81590&amp;dst=100010" TargetMode="External"/><Relationship Id="rId108" Type="http://schemas.openxmlformats.org/officeDocument/2006/relationships/hyperlink" Target="https://login.consultant.ru/link/?req=doc&amp;base=RLAW358&amp;n=95457&amp;dst=100007" TargetMode="External"/><Relationship Id="rId20" Type="http://schemas.openxmlformats.org/officeDocument/2006/relationships/hyperlink" Target="https://login.consultant.ru/link/?req=doc&amp;base=RLAW358&amp;n=125347&amp;dst=100005" TargetMode="External"/><Relationship Id="rId41" Type="http://schemas.openxmlformats.org/officeDocument/2006/relationships/hyperlink" Target="https://login.consultant.ru/link/?req=doc&amp;base=RLAW358&amp;n=184182&amp;dst=100492" TargetMode="External"/><Relationship Id="rId54" Type="http://schemas.openxmlformats.org/officeDocument/2006/relationships/hyperlink" Target="https://login.consultant.ru/link/?req=doc&amp;base=RLAW358&amp;n=175929&amp;dst=100006" TargetMode="External"/><Relationship Id="rId62" Type="http://schemas.openxmlformats.org/officeDocument/2006/relationships/hyperlink" Target="https://login.consultant.ru/link/?req=doc&amp;base=RLAW358&amp;n=175226&amp;dst=100010" TargetMode="External"/><Relationship Id="rId70" Type="http://schemas.openxmlformats.org/officeDocument/2006/relationships/hyperlink" Target="https://login.consultant.ru/link/?req=doc&amp;base=RLAW358&amp;n=150879&amp;dst=100007" TargetMode="External"/><Relationship Id="rId75" Type="http://schemas.openxmlformats.org/officeDocument/2006/relationships/hyperlink" Target="https://login.consultant.ru/link/?req=doc&amp;base=RLAW358&amp;n=159442&amp;dst=100012" TargetMode="External"/><Relationship Id="rId83" Type="http://schemas.openxmlformats.org/officeDocument/2006/relationships/hyperlink" Target="https://login.consultant.ru/link/?req=doc&amp;base=RLAW358&amp;n=198438&amp;dst=100009" TargetMode="External"/><Relationship Id="rId88" Type="http://schemas.openxmlformats.org/officeDocument/2006/relationships/hyperlink" Target="https://login.consultant.ru/link/?req=doc&amp;base=RLAW358&amp;n=169433&amp;dst=100007" TargetMode="External"/><Relationship Id="rId91" Type="http://schemas.openxmlformats.org/officeDocument/2006/relationships/hyperlink" Target="https://login.consultant.ru/link/?req=doc&amp;base=RLAW358&amp;n=198438&amp;dst=100011" TargetMode="External"/><Relationship Id="rId96" Type="http://schemas.openxmlformats.org/officeDocument/2006/relationships/hyperlink" Target="https://login.consultant.ru/link/?req=doc&amp;base=RLAW358&amp;n=155348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58296&amp;dst=100005" TargetMode="External"/><Relationship Id="rId15" Type="http://schemas.openxmlformats.org/officeDocument/2006/relationships/hyperlink" Target="https://login.consultant.ru/link/?req=doc&amp;base=RLAW358&amp;n=100580&amp;dst=100005" TargetMode="External"/><Relationship Id="rId23" Type="http://schemas.openxmlformats.org/officeDocument/2006/relationships/hyperlink" Target="https://login.consultant.ru/link/?req=doc&amp;base=RLAW358&amp;n=144215&amp;dst=100005" TargetMode="External"/><Relationship Id="rId28" Type="http://schemas.openxmlformats.org/officeDocument/2006/relationships/hyperlink" Target="https://login.consultant.ru/link/?req=doc&amp;base=RLAW358&amp;n=155905&amp;dst=100005" TargetMode="External"/><Relationship Id="rId36" Type="http://schemas.openxmlformats.org/officeDocument/2006/relationships/hyperlink" Target="https://login.consultant.ru/link/?req=doc&amp;base=RLAW358&amp;n=184724&amp;dst=100005" TargetMode="External"/><Relationship Id="rId49" Type="http://schemas.openxmlformats.org/officeDocument/2006/relationships/hyperlink" Target="https://login.consultant.ru/link/?req=doc&amp;base=RLAW358&amp;n=150879&amp;dst=100006" TargetMode="External"/><Relationship Id="rId57" Type="http://schemas.openxmlformats.org/officeDocument/2006/relationships/hyperlink" Target="https://login.consultant.ru/link/?req=doc&amp;base=RLAW358&amp;n=193738&amp;dst=100006" TargetMode="External"/><Relationship Id="rId106" Type="http://schemas.openxmlformats.org/officeDocument/2006/relationships/hyperlink" Target="https://login.consultant.ru/link/?req=doc&amp;base=RLAW358&amp;n=175226&amp;dst=100013" TargetMode="External"/><Relationship Id="rId10" Type="http://schemas.openxmlformats.org/officeDocument/2006/relationships/hyperlink" Target="https://login.consultant.ru/link/?req=doc&amp;base=RLAW358&amp;n=190325&amp;dst=100010" TargetMode="External"/><Relationship Id="rId31" Type="http://schemas.openxmlformats.org/officeDocument/2006/relationships/hyperlink" Target="https://login.consultant.ru/link/?req=doc&amp;base=RLAW358&amp;n=169433&amp;dst=100005" TargetMode="External"/><Relationship Id="rId44" Type="http://schemas.openxmlformats.org/officeDocument/2006/relationships/hyperlink" Target="https://login.consultant.ru/link/?req=doc&amp;base=RLAW358&amp;n=81590&amp;dst=100006" TargetMode="External"/><Relationship Id="rId52" Type="http://schemas.openxmlformats.org/officeDocument/2006/relationships/hyperlink" Target="https://login.consultant.ru/link/?req=doc&amp;base=RLAW358&amp;n=169433&amp;dst=100006" TargetMode="External"/><Relationship Id="rId60" Type="http://schemas.openxmlformats.org/officeDocument/2006/relationships/hyperlink" Target="https://login.consultant.ru/link/?req=doc&amp;base=RLAW358&amp;n=155348&amp;dst=100007" TargetMode="External"/><Relationship Id="rId65" Type="http://schemas.openxmlformats.org/officeDocument/2006/relationships/hyperlink" Target="https://login.consultant.ru/link/?req=doc&amp;base=RLAW358&amp;n=184182" TargetMode="External"/><Relationship Id="rId73" Type="http://schemas.openxmlformats.org/officeDocument/2006/relationships/hyperlink" Target="https://login.consultant.ru/link/?req=doc&amp;base=RLAW358&amp;n=159442&amp;dst=100010" TargetMode="External"/><Relationship Id="rId78" Type="http://schemas.openxmlformats.org/officeDocument/2006/relationships/hyperlink" Target="https://login.consultant.ru/link/?req=doc&amp;base=RLAW358&amp;n=175929&amp;dst=100013" TargetMode="External"/><Relationship Id="rId81" Type="http://schemas.openxmlformats.org/officeDocument/2006/relationships/hyperlink" Target="https://login.consultant.ru/link/?req=doc&amp;base=RLAW358&amp;n=175929&amp;dst=100017" TargetMode="External"/><Relationship Id="rId86" Type="http://schemas.openxmlformats.org/officeDocument/2006/relationships/hyperlink" Target="https://login.consultant.ru/link/?req=doc&amp;base=LAW&amp;n=494397" TargetMode="External"/><Relationship Id="rId94" Type="http://schemas.openxmlformats.org/officeDocument/2006/relationships/hyperlink" Target="https://login.consultant.ru/link/?req=doc&amp;base=RLAW358&amp;n=155348&amp;dst=100008" TargetMode="External"/><Relationship Id="rId99" Type="http://schemas.openxmlformats.org/officeDocument/2006/relationships/hyperlink" Target="https://login.consultant.ru/link/?req=doc&amp;base=RLAW358&amp;n=184182" TargetMode="External"/><Relationship Id="rId101" Type="http://schemas.openxmlformats.org/officeDocument/2006/relationships/hyperlink" Target="https://login.consultant.ru/link/?req=doc&amp;base=RLAW358&amp;n=193738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81590&amp;dst=100005" TargetMode="External"/><Relationship Id="rId13" Type="http://schemas.openxmlformats.org/officeDocument/2006/relationships/hyperlink" Target="https://login.consultant.ru/link/?req=doc&amp;base=RLAW358&amp;n=98507&amp;dst=100005" TargetMode="External"/><Relationship Id="rId18" Type="http://schemas.openxmlformats.org/officeDocument/2006/relationships/hyperlink" Target="https://login.consultant.ru/link/?req=doc&amp;base=RLAW358&amp;n=120126&amp;dst=100005" TargetMode="External"/><Relationship Id="rId39" Type="http://schemas.openxmlformats.org/officeDocument/2006/relationships/hyperlink" Target="https://login.consultant.ru/link/?req=doc&amp;base=RLAW358&amp;n=197704&amp;dst=100005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login.consultant.ru/link/?req=doc&amp;base=RLAW358&amp;n=179368&amp;dst=100005" TargetMode="External"/><Relationship Id="rId50" Type="http://schemas.openxmlformats.org/officeDocument/2006/relationships/hyperlink" Target="https://login.consultant.ru/link/?req=doc&amp;base=RLAW358&amp;n=155348&amp;dst=100006" TargetMode="External"/><Relationship Id="rId55" Type="http://schemas.openxmlformats.org/officeDocument/2006/relationships/hyperlink" Target="https://login.consultant.ru/link/?req=doc&amp;base=RLAW358&amp;n=179368&amp;dst=100006" TargetMode="External"/><Relationship Id="rId76" Type="http://schemas.openxmlformats.org/officeDocument/2006/relationships/hyperlink" Target="https://login.consultant.ru/link/?req=doc&amp;base=RLAW358&amp;n=198438&amp;dst=100008" TargetMode="External"/><Relationship Id="rId97" Type="http://schemas.openxmlformats.org/officeDocument/2006/relationships/hyperlink" Target="https://login.consultant.ru/link/?req=doc&amp;base=RLAW358&amp;n=198438&amp;dst=100017" TargetMode="External"/><Relationship Id="rId104" Type="http://schemas.openxmlformats.org/officeDocument/2006/relationships/hyperlink" Target="https://login.consultant.ru/link/?req=doc&amp;base=RLAW358&amp;n=95457&amp;dst=100006" TargetMode="External"/><Relationship Id="rId7" Type="http://schemas.openxmlformats.org/officeDocument/2006/relationships/hyperlink" Target="https://login.consultant.ru/link/?req=doc&amp;base=RLAW358&amp;n=195166&amp;dst=100049" TargetMode="External"/><Relationship Id="rId71" Type="http://schemas.openxmlformats.org/officeDocument/2006/relationships/hyperlink" Target="https://login.consultant.ru/link/?req=doc&amp;base=RLAW358&amp;n=194079&amp;dst=100008" TargetMode="External"/><Relationship Id="rId92" Type="http://schemas.openxmlformats.org/officeDocument/2006/relationships/hyperlink" Target="https://login.consultant.ru/link/?req=doc&amp;base=RLAW358&amp;n=198438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7200</Words>
  <Characters>41046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2026-08-04T08:34:00Z</dcterms:created>
  <dcterms:modified xsi:type="dcterms:W3CDTF">2026-08-04T08:35:00Z</dcterms:modified>
</cp:coreProperties>
</file>