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900" w:rsidRPr="00292900" w:rsidRDefault="00292900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ПОСТАНОВЛЕНИЕ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от 23 мая 2018 г. N 280-П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ВОПРОСЫ КОМИТЕТА ПО УПРАВЛЕНИЮ ИМУЩЕСТВОМ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САРАТОВСКОЙ ОБЛАСТИ</w:t>
      </w:r>
    </w:p>
    <w:p w:rsidR="00292900" w:rsidRPr="00292900" w:rsidRDefault="0029290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92900" w:rsidRPr="002929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92900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27.11.2018 </w:t>
            </w:r>
            <w:hyperlink r:id="rId5">
              <w:r w:rsidRPr="00292900">
                <w:rPr>
                  <w:rFonts w:ascii="PT Astra Serif" w:hAnsi="PT Astra Serif"/>
                  <w:sz w:val="28"/>
                  <w:szCs w:val="28"/>
                </w:rPr>
                <w:t>N 646-П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26.12.2018 </w:t>
            </w:r>
            <w:hyperlink r:id="rId6">
              <w:r w:rsidRPr="00292900">
                <w:rPr>
                  <w:rFonts w:ascii="PT Astra Serif" w:hAnsi="PT Astra Serif"/>
                  <w:sz w:val="28"/>
                  <w:szCs w:val="28"/>
                </w:rPr>
                <w:t>N 726-П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24.06.2019 </w:t>
            </w:r>
            <w:hyperlink r:id="rId7">
              <w:r w:rsidRPr="00292900">
                <w:rPr>
                  <w:rFonts w:ascii="PT Astra Serif" w:hAnsi="PT Astra Serif"/>
                  <w:sz w:val="28"/>
                  <w:szCs w:val="28"/>
                </w:rPr>
                <w:t>N 431-П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09.09.2019 </w:t>
            </w:r>
            <w:hyperlink r:id="rId8">
              <w:r w:rsidRPr="00292900">
                <w:rPr>
                  <w:rFonts w:ascii="PT Astra Serif" w:hAnsi="PT Astra Serif"/>
                  <w:sz w:val="28"/>
                  <w:szCs w:val="28"/>
                </w:rPr>
                <w:t>N 636-П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22.09.2021 </w:t>
            </w:r>
            <w:hyperlink r:id="rId9">
              <w:r w:rsidRPr="00292900">
                <w:rPr>
                  <w:rFonts w:ascii="PT Astra Serif" w:hAnsi="PT Astra Serif"/>
                  <w:sz w:val="28"/>
                  <w:szCs w:val="28"/>
                </w:rPr>
                <w:t>N 791-П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04.10.2021 </w:t>
            </w:r>
            <w:hyperlink r:id="rId10">
              <w:r w:rsidRPr="00292900">
                <w:rPr>
                  <w:rFonts w:ascii="PT Astra Serif" w:hAnsi="PT Astra Serif"/>
                  <w:sz w:val="28"/>
                  <w:szCs w:val="28"/>
                </w:rPr>
                <w:t>N 841-П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19.10.2021 </w:t>
            </w:r>
            <w:hyperlink r:id="rId11">
              <w:r w:rsidRPr="00292900">
                <w:rPr>
                  <w:rFonts w:ascii="PT Astra Serif" w:hAnsi="PT Astra Serif"/>
                  <w:sz w:val="28"/>
                  <w:szCs w:val="28"/>
                </w:rPr>
                <w:t>N 887-П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01.04.2022 </w:t>
            </w:r>
            <w:hyperlink r:id="rId12">
              <w:r w:rsidRPr="00292900">
                <w:rPr>
                  <w:rFonts w:ascii="PT Astra Serif" w:hAnsi="PT Astra Serif"/>
                  <w:sz w:val="28"/>
                  <w:szCs w:val="28"/>
                </w:rPr>
                <w:t>N 225-П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08.08.2022 </w:t>
            </w:r>
            <w:hyperlink r:id="rId13">
              <w:r w:rsidRPr="00292900">
                <w:rPr>
                  <w:rFonts w:ascii="PT Astra Serif" w:hAnsi="PT Astra Serif"/>
                  <w:sz w:val="28"/>
                  <w:szCs w:val="28"/>
                </w:rPr>
                <w:t>N 709-П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08.12.2022 </w:t>
            </w:r>
            <w:hyperlink r:id="rId14">
              <w:r w:rsidRPr="00292900">
                <w:rPr>
                  <w:rFonts w:ascii="PT Astra Serif" w:hAnsi="PT Astra Serif"/>
                  <w:sz w:val="28"/>
                  <w:szCs w:val="28"/>
                </w:rPr>
                <w:t>N 1201-П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08.12.2022 </w:t>
            </w:r>
            <w:hyperlink r:id="rId15">
              <w:r w:rsidRPr="00292900">
                <w:rPr>
                  <w:rFonts w:ascii="PT Astra Serif" w:hAnsi="PT Astra Serif"/>
                  <w:sz w:val="28"/>
                  <w:szCs w:val="28"/>
                </w:rPr>
                <w:t>N 1207-П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06.07.2023 </w:t>
            </w:r>
            <w:hyperlink r:id="rId16">
              <w:r w:rsidRPr="00292900">
                <w:rPr>
                  <w:rFonts w:ascii="PT Astra Serif" w:hAnsi="PT Astra Serif"/>
                  <w:sz w:val="28"/>
                  <w:szCs w:val="28"/>
                </w:rPr>
                <w:t>N 616-П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05.12.2023 </w:t>
            </w:r>
            <w:hyperlink r:id="rId17">
              <w:r w:rsidRPr="00292900">
                <w:rPr>
                  <w:rFonts w:ascii="PT Astra Serif" w:hAnsi="PT Astra Serif"/>
                  <w:sz w:val="28"/>
                  <w:szCs w:val="28"/>
                </w:rPr>
                <w:t>N 1121-П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27.05.2024 </w:t>
            </w:r>
            <w:hyperlink r:id="rId18">
              <w:r w:rsidRPr="00292900">
                <w:rPr>
                  <w:rFonts w:ascii="PT Astra Serif" w:hAnsi="PT Astra Serif"/>
                  <w:sz w:val="28"/>
                  <w:szCs w:val="28"/>
                </w:rPr>
                <w:t>N 434-П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23.08.2024 </w:t>
            </w:r>
            <w:hyperlink r:id="rId19">
              <w:r w:rsidRPr="00292900">
                <w:rPr>
                  <w:rFonts w:ascii="PT Astra Serif" w:hAnsi="PT Astra Serif"/>
                  <w:sz w:val="28"/>
                  <w:szCs w:val="28"/>
                </w:rPr>
                <w:t>N 705-П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17.09.2024 </w:t>
            </w:r>
            <w:hyperlink r:id="rId20">
              <w:r w:rsidRPr="00292900">
                <w:rPr>
                  <w:rFonts w:ascii="PT Astra Serif" w:hAnsi="PT Astra Serif"/>
                  <w:sz w:val="28"/>
                  <w:szCs w:val="28"/>
                </w:rPr>
                <w:t>N 764-П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19.12.2024 </w:t>
            </w:r>
            <w:hyperlink r:id="rId21">
              <w:r w:rsidRPr="00292900">
                <w:rPr>
                  <w:rFonts w:ascii="PT Astra Serif" w:hAnsi="PT Astra Serif"/>
                  <w:sz w:val="28"/>
                  <w:szCs w:val="28"/>
                </w:rPr>
                <w:t>N 1063-П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12.03.2025 </w:t>
            </w:r>
            <w:hyperlink r:id="rId22">
              <w:r w:rsidRPr="00292900">
                <w:rPr>
                  <w:rFonts w:ascii="PT Astra Serif" w:hAnsi="PT Astra Serif"/>
                  <w:sz w:val="28"/>
                  <w:szCs w:val="28"/>
                </w:rPr>
                <w:t>N 205-П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02.07.2025 </w:t>
            </w:r>
            <w:hyperlink r:id="rId23">
              <w:r w:rsidRPr="00292900">
                <w:rPr>
                  <w:rFonts w:ascii="PT Astra Serif" w:hAnsi="PT Astra Serif"/>
                  <w:sz w:val="28"/>
                  <w:szCs w:val="28"/>
                </w:rPr>
                <w:t>N 510-П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30.09.2025 </w:t>
            </w:r>
            <w:hyperlink r:id="rId24">
              <w:r w:rsidRPr="00292900">
                <w:rPr>
                  <w:rFonts w:ascii="PT Astra Serif" w:hAnsi="PT Astra Serif"/>
                  <w:sz w:val="28"/>
                  <w:szCs w:val="28"/>
                </w:rPr>
                <w:t>N 752-П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28.04.2026 </w:t>
            </w:r>
            <w:hyperlink r:id="rId25">
              <w:r w:rsidRPr="00292900">
                <w:rPr>
                  <w:rFonts w:ascii="PT Astra Serif" w:hAnsi="PT Astra Serif"/>
                  <w:sz w:val="28"/>
                  <w:szCs w:val="28"/>
                </w:rPr>
                <w:t>N 318-П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10.07.2026 </w:t>
            </w:r>
            <w:hyperlink r:id="rId26">
              <w:r w:rsidRPr="00292900">
                <w:rPr>
                  <w:rFonts w:ascii="PT Astra Serif" w:hAnsi="PT Astra Serif"/>
                  <w:sz w:val="28"/>
                  <w:szCs w:val="28"/>
                </w:rPr>
                <w:t>N 519-П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05.08.2026 </w:t>
            </w:r>
            <w:hyperlink r:id="rId27">
              <w:r w:rsidRPr="00292900">
                <w:rPr>
                  <w:rFonts w:ascii="PT Astra Serif" w:hAnsi="PT Astra Serif"/>
                  <w:sz w:val="28"/>
                  <w:szCs w:val="28"/>
                </w:rPr>
                <w:t>N 574-П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На основании </w:t>
      </w:r>
      <w:hyperlink r:id="rId28">
        <w:r w:rsidRPr="00292900">
          <w:rPr>
            <w:rFonts w:ascii="PT Astra Serif" w:hAnsi="PT Astra Serif"/>
            <w:sz w:val="28"/>
            <w:szCs w:val="28"/>
          </w:rPr>
          <w:t>Устава</w:t>
        </w:r>
      </w:hyperlink>
      <w:r w:rsidRPr="00292900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1. Утвердить </w:t>
      </w:r>
      <w:hyperlink w:anchor="P39">
        <w:r w:rsidRPr="00292900">
          <w:rPr>
            <w:rFonts w:ascii="PT Astra Serif" w:hAnsi="PT Astra Serif"/>
            <w:sz w:val="28"/>
            <w:szCs w:val="28"/>
          </w:rPr>
          <w:t>Положение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w:anchor="P291">
        <w:r w:rsidRPr="00292900">
          <w:rPr>
            <w:rFonts w:ascii="PT Astra Serif" w:hAnsi="PT Astra Serif"/>
            <w:sz w:val="28"/>
            <w:szCs w:val="28"/>
          </w:rPr>
          <w:t>структуру</w:t>
        </w:r>
      </w:hyperlink>
      <w:r w:rsidRPr="00292900">
        <w:rPr>
          <w:rFonts w:ascii="PT Astra Serif" w:hAnsi="PT Astra Serif"/>
          <w:sz w:val="28"/>
          <w:szCs w:val="28"/>
        </w:rPr>
        <w:t xml:space="preserve"> и штатную </w:t>
      </w:r>
      <w:hyperlink w:anchor="P342">
        <w:r w:rsidRPr="00292900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292900">
        <w:rPr>
          <w:rFonts w:ascii="PT Astra Serif" w:hAnsi="PT Astra Serif"/>
          <w:sz w:val="28"/>
          <w:szCs w:val="28"/>
        </w:rPr>
        <w:t xml:space="preserve"> комитета по управлению имуществом Саратовской области согласно приложениям N 1 - 3.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21"/>
      <w:bookmarkEnd w:id="0"/>
      <w:r w:rsidRPr="00292900">
        <w:rPr>
          <w:rFonts w:ascii="PT Astra Serif" w:hAnsi="PT Astra Serif"/>
          <w:sz w:val="28"/>
          <w:szCs w:val="28"/>
        </w:rPr>
        <w:t xml:space="preserve">2. Утвердить </w:t>
      </w:r>
      <w:hyperlink w:anchor="P504">
        <w:r w:rsidRPr="00292900">
          <w:rPr>
            <w:rFonts w:ascii="PT Astra Serif" w:hAnsi="PT Astra Serif"/>
            <w:sz w:val="28"/>
            <w:szCs w:val="28"/>
          </w:rPr>
          <w:t>Перечень</w:t>
        </w:r>
      </w:hyperlink>
      <w:r w:rsidRPr="00292900">
        <w:rPr>
          <w:rFonts w:ascii="PT Astra Serif" w:hAnsi="PT Astra Serif"/>
          <w:sz w:val="28"/>
          <w:szCs w:val="28"/>
        </w:rPr>
        <w:t xml:space="preserve"> юридических лиц, подведомственных комитету по управлению имуществом Саратовской области, согласно приложению N 4.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3. Признать утратившим силу </w:t>
      </w:r>
      <w:hyperlink r:id="rId29">
        <w:r w:rsidRPr="0029290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6 октября 2017 года N 516-П "Вопросы министерства инвестиционной политики и имущественных отношений Саратовской области".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4.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5. Настоящее постановление вступает в силу со дня его подписания, за исключением </w:t>
      </w:r>
      <w:hyperlink w:anchor="P21">
        <w:r w:rsidRPr="00292900">
          <w:rPr>
            <w:rFonts w:ascii="PT Astra Serif" w:hAnsi="PT Astra Serif"/>
            <w:sz w:val="28"/>
            <w:szCs w:val="28"/>
          </w:rPr>
          <w:t>пункта 2</w:t>
        </w:r>
      </w:hyperlink>
      <w:r w:rsidRPr="00292900">
        <w:rPr>
          <w:rFonts w:ascii="PT Astra Serif" w:hAnsi="PT Astra Serif"/>
          <w:sz w:val="28"/>
          <w:szCs w:val="28"/>
        </w:rPr>
        <w:t>, вступающего в силу со дня государственной регистрации комитета по управлению имуществом Саратовской области.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Губернатор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Саратовской области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В.В.РАДАЕВ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Приложение N 1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 постановлению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от 23 мая 2018 г. N 280-П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39"/>
      <w:bookmarkEnd w:id="1"/>
      <w:r w:rsidRPr="00292900">
        <w:rPr>
          <w:rFonts w:ascii="PT Astra Serif" w:hAnsi="PT Astra Serif"/>
          <w:sz w:val="28"/>
          <w:szCs w:val="28"/>
        </w:rPr>
        <w:t>ПОЛОЖЕНИЕ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 КОМИТЕТЕ ПО УПРАВЛЕНИЮ ИМУЩЕСТВОМ САРАТОВСКОЙ ОБЛАСТИ</w:t>
      </w:r>
    </w:p>
    <w:p w:rsidR="00292900" w:rsidRPr="00292900" w:rsidRDefault="0029290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92900" w:rsidRPr="002929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92900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27.11.2018 </w:t>
            </w:r>
            <w:hyperlink r:id="rId30">
              <w:r w:rsidRPr="00292900">
                <w:rPr>
                  <w:rFonts w:ascii="PT Astra Serif" w:hAnsi="PT Astra Serif"/>
                  <w:sz w:val="28"/>
                  <w:szCs w:val="28"/>
                </w:rPr>
                <w:t>N 646-П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26.12.2018 </w:t>
            </w:r>
            <w:hyperlink r:id="rId31">
              <w:r w:rsidRPr="00292900">
                <w:rPr>
                  <w:rFonts w:ascii="PT Astra Serif" w:hAnsi="PT Astra Serif"/>
                  <w:sz w:val="28"/>
                  <w:szCs w:val="28"/>
                </w:rPr>
                <w:t>N 726-П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24.06.2019 </w:t>
            </w:r>
            <w:hyperlink r:id="rId32">
              <w:r w:rsidRPr="00292900">
                <w:rPr>
                  <w:rFonts w:ascii="PT Astra Serif" w:hAnsi="PT Astra Serif"/>
                  <w:sz w:val="28"/>
                  <w:szCs w:val="28"/>
                </w:rPr>
                <w:t>N 431-П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09.09.2019 </w:t>
            </w:r>
            <w:hyperlink r:id="rId33">
              <w:r w:rsidRPr="00292900">
                <w:rPr>
                  <w:rFonts w:ascii="PT Astra Serif" w:hAnsi="PT Astra Serif"/>
                  <w:sz w:val="28"/>
                  <w:szCs w:val="28"/>
                </w:rPr>
                <w:t>N 636-П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22.09.2021 </w:t>
            </w:r>
            <w:hyperlink r:id="rId34">
              <w:r w:rsidRPr="00292900">
                <w:rPr>
                  <w:rFonts w:ascii="PT Astra Serif" w:hAnsi="PT Astra Serif"/>
                  <w:sz w:val="28"/>
                  <w:szCs w:val="28"/>
                </w:rPr>
                <w:t>N 791-П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04.10.2021 </w:t>
            </w:r>
            <w:hyperlink r:id="rId35">
              <w:r w:rsidRPr="00292900">
                <w:rPr>
                  <w:rFonts w:ascii="PT Astra Serif" w:hAnsi="PT Astra Serif"/>
                  <w:sz w:val="28"/>
                  <w:szCs w:val="28"/>
                </w:rPr>
                <w:t>N 841-П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19.10.2021 </w:t>
            </w:r>
            <w:hyperlink r:id="rId36">
              <w:r w:rsidRPr="00292900">
                <w:rPr>
                  <w:rFonts w:ascii="PT Astra Serif" w:hAnsi="PT Astra Serif"/>
                  <w:sz w:val="28"/>
                  <w:szCs w:val="28"/>
                </w:rPr>
                <w:t>N 887-П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01.04.2022 </w:t>
            </w:r>
            <w:hyperlink r:id="rId37">
              <w:r w:rsidRPr="00292900">
                <w:rPr>
                  <w:rFonts w:ascii="PT Astra Serif" w:hAnsi="PT Astra Serif"/>
                  <w:sz w:val="28"/>
                  <w:szCs w:val="28"/>
                </w:rPr>
                <w:t>N 225-П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08.08.2022 </w:t>
            </w:r>
            <w:hyperlink r:id="rId38">
              <w:r w:rsidRPr="00292900">
                <w:rPr>
                  <w:rFonts w:ascii="PT Astra Serif" w:hAnsi="PT Astra Serif"/>
                  <w:sz w:val="28"/>
                  <w:szCs w:val="28"/>
                </w:rPr>
                <w:t>N 709-П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08.12.2022 </w:t>
            </w:r>
            <w:hyperlink r:id="rId39">
              <w:r w:rsidRPr="00292900">
                <w:rPr>
                  <w:rFonts w:ascii="PT Astra Serif" w:hAnsi="PT Astra Serif"/>
                  <w:sz w:val="28"/>
                  <w:szCs w:val="28"/>
                </w:rPr>
                <w:t>N 1201-П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08.12.2022 </w:t>
            </w:r>
            <w:hyperlink r:id="rId40">
              <w:r w:rsidRPr="00292900">
                <w:rPr>
                  <w:rFonts w:ascii="PT Astra Serif" w:hAnsi="PT Astra Serif"/>
                  <w:sz w:val="28"/>
                  <w:szCs w:val="28"/>
                </w:rPr>
                <w:t>N 1207-П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06.07.2023 </w:t>
            </w:r>
            <w:hyperlink r:id="rId41">
              <w:r w:rsidRPr="00292900">
                <w:rPr>
                  <w:rFonts w:ascii="PT Astra Serif" w:hAnsi="PT Astra Serif"/>
                  <w:sz w:val="28"/>
                  <w:szCs w:val="28"/>
                </w:rPr>
                <w:t>N 616-П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27.05.2024 </w:t>
            </w:r>
            <w:hyperlink r:id="rId42">
              <w:r w:rsidRPr="00292900">
                <w:rPr>
                  <w:rFonts w:ascii="PT Astra Serif" w:hAnsi="PT Astra Serif"/>
                  <w:sz w:val="28"/>
                  <w:szCs w:val="28"/>
                </w:rPr>
                <w:t>N 434-П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17.09.2024 </w:t>
            </w:r>
            <w:hyperlink r:id="rId43">
              <w:r w:rsidRPr="00292900">
                <w:rPr>
                  <w:rFonts w:ascii="PT Astra Serif" w:hAnsi="PT Astra Serif"/>
                  <w:sz w:val="28"/>
                  <w:szCs w:val="28"/>
                </w:rPr>
                <w:t>N 764-П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12.03.2025 </w:t>
            </w:r>
            <w:hyperlink r:id="rId44">
              <w:r w:rsidRPr="00292900">
                <w:rPr>
                  <w:rFonts w:ascii="PT Astra Serif" w:hAnsi="PT Astra Serif"/>
                  <w:sz w:val="28"/>
                  <w:szCs w:val="28"/>
                </w:rPr>
                <w:t>N 205-П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02.07.2025 </w:t>
            </w:r>
            <w:hyperlink r:id="rId45">
              <w:r w:rsidRPr="00292900">
                <w:rPr>
                  <w:rFonts w:ascii="PT Astra Serif" w:hAnsi="PT Astra Serif"/>
                  <w:sz w:val="28"/>
                  <w:szCs w:val="28"/>
                </w:rPr>
                <w:t>N 510-П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05.08.2026 </w:t>
            </w:r>
            <w:hyperlink r:id="rId46">
              <w:r w:rsidRPr="00292900">
                <w:rPr>
                  <w:rFonts w:ascii="PT Astra Serif" w:hAnsi="PT Astra Serif"/>
                  <w:sz w:val="28"/>
                  <w:szCs w:val="28"/>
                </w:rPr>
                <w:t>N 574-П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I. Общие положения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1. Комитет по управлению имуществом Саратовской области (далее - Комитет) является исполнительным органом области и образуется постановлением Правительства области.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(</w:t>
      </w:r>
      <w:proofErr w:type="gramStart"/>
      <w:r w:rsidRPr="00292900">
        <w:rPr>
          <w:rFonts w:ascii="PT Astra Serif" w:hAnsi="PT Astra Serif"/>
          <w:sz w:val="28"/>
          <w:szCs w:val="28"/>
        </w:rPr>
        <w:t>в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ред. </w:t>
      </w:r>
      <w:hyperlink r:id="rId47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Комитет является правопреемником министерства инвестиционной политики и имущественных отношений Саратовской области по решениям, распоряжениям, а также заключенным договорам (соглашениям) в сфере имущественных и земельных отношений.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2. В своей деятельности Комитет руководствуется </w:t>
      </w:r>
      <w:hyperlink r:id="rId48">
        <w:r w:rsidRPr="00292900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292900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49">
        <w:r w:rsidRPr="00292900">
          <w:rPr>
            <w:rFonts w:ascii="PT Astra Serif" w:hAnsi="PT Astra Serif"/>
            <w:sz w:val="28"/>
            <w:szCs w:val="28"/>
          </w:rPr>
          <w:t>Уставом</w:t>
        </w:r>
      </w:hyperlink>
      <w:r w:rsidRPr="00292900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нормативными правовыми актами Саратовской областной Думы, Губернатора области, Правительства области и настоящим Положением.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Решения и распоряжения Комитета, принятые в пределах его компетенции, являются обязательными для всех органов государственной власти области и органов местного самоуправления, областных государственных организаций, организаций других форм собственности, акции (доли) в уставном капитале которых находятся в государственной </w:t>
      </w:r>
      <w:r w:rsidRPr="00292900">
        <w:rPr>
          <w:rFonts w:ascii="PT Astra Serif" w:hAnsi="PT Astra Serif"/>
          <w:sz w:val="28"/>
          <w:szCs w:val="28"/>
        </w:rPr>
        <w:lastRenderedPageBreak/>
        <w:t>собственности области.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3. Комитет обладает правами юридического лица, имеет бланк и круглую печать со своим наименованием и изображением герба Саратовской области, иные печати, штампы и бланки установленного образца, самостоятельный баланс, лицевые счета главного распорядителя и получателя бюджетных средств и иные счета, открываемые в установленном порядке.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Имущество Комитета находится в государственной собственности области и закрепляется за ним на праве оперативного управления.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Финансирование деятельности Комитета осуществляется за счет средств областного бюджета и иных источников в соответствии с федеральным законодательством.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Положение, структура и штатная численность Комитета утверждаются Правительством области по предложению министра области - председателя Комитета.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4. Место нахождения Комитета: 410031, г. Саратов, ул. </w:t>
      </w:r>
      <w:proofErr w:type="gramStart"/>
      <w:r w:rsidRPr="00292900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, д. 59/30, </w:t>
      </w:r>
      <w:proofErr w:type="spellStart"/>
      <w:r w:rsidRPr="00292900">
        <w:rPr>
          <w:rFonts w:ascii="PT Astra Serif" w:hAnsi="PT Astra Serif"/>
          <w:sz w:val="28"/>
          <w:szCs w:val="28"/>
        </w:rPr>
        <w:t>помещ</w:t>
      </w:r>
      <w:proofErr w:type="spellEnd"/>
      <w:r w:rsidRPr="00292900">
        <w:rPr>
          <w:rFonts w:ascii="PT Astra Serif" w:hAnsi="PT Astra Serif"/>
          <w:sz w:val="28"/>
          <w:szCs w:val="28"/>
        </w:rPr>
        <w:t>. 53.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50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05.08.2026 N 574-П)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II. Основные задачи Комитета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5. Основными задачами Комитета являются: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участие в проведении единой политики в сфере имущественных и земельных отношений;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управление и распоряжение имуществом, находящимся в государственной собственности области (кроме случаев, когда осуществление указанных полномочий отнесено в соответствии с законодательством Саратовской области к компетенции других органов), в том числе земельными участками, за исключением земельных участков лесного фонда и земель, занятых водными объектами;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приватизации, продажи имущества, находящегося в государственной собственности области, в пределах своей компетенции, и обеспечение системного и планового подхода к приватизационному процессу;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участие в установленном порядке в процессе разграничения государственной собственности на землю на собственность Российской Федерации, собственность области и собственность муниципальных образований;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lastRenderedPageBreak/>
        <w:t>взаимодействие в области имущественных и земельных отношений с территориальными органами федеральных органов исполнительной власти и исполнительными органами области, органами местного самоуправления в случаях, установленных законодательством;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51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обеспечение интересов области при заключении соглашений с федеральными органами исполнительной власти о передаче осуществления части полномочий в области имущественных и земельных отношений;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управление областными государственными унитарными предприятиями и участие в управлении хозяйственными обществами, пакеты акций (доли) которых находятся в государственной собственности области, с целью создания благоприятных условий для их эффективной экономической деятельности;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защита имущественных интересов области на территории области и вне ее пределов;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создание и обеспечение функционирования системы учета, инвентаризации недвижимого имущества, находящегося в государственной собственности области, и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его использованием;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координация деятельности исполнительных органов области в сфере управления и распоряжения имуществом, находящимся в государственной собственности области, взаимодействие по указанным вопросам с органами местного самоуправления;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52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содействие в развитии межотраслевого сотрудничества в сфере земельных отношений;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содействие совершенствованию управления и распоряжения муниципальным имуществом на основе взаимодействия Комитета с органами местного самоуправления и обеспечения единых подходов, методик и процедур управления и распоряжения собственностью, оказания методических и консультационных услуг органам местного самоуправления;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содействие формированию и развитию рынка ценных бумаг и рынка недвижимости на территории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содействию развитию конкуренции на товарных рынках в сфере имущественных и земельных отношений.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(абзац введен </w:t>
      </w:r>
      <w:hyperlink r:id="rId53">
        <w:r w:rsidRPr="0029290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26.12.2018 N 726-П)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III. Основные функции Комитета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6. Основными функциями, необходимыми для реализации Комитетом возложенных задач, являются: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>анализ процессов, связанных с приватизацией, управлением и распоряжением государственной собственностью области, формирование предложений по совершенствованию методов реформирования имущественных и земельных отношений в целях повышения эффективности экономики и ее социальной ориентации;</w:t>
      </w:r>
      <w:proofErr w:type="gramEnd"/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разработка и реализация областных программ, связанных с регулированием имущественных отношений в сфере владения, пользования и распоряжения земельными участками, проведением земельной реформы и рациональным использованием земель;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разработка с участием заинтересованных </w:t>
      </w:r>
      <w:proofErr w:type="gramStart"/>
      <w:r w:rsidRPr="00292900">
        <w:rPr>
          <w:rFonts w:ascii="PT Astra Serif" w:hAnsi="PT Astra Serif"/>
          <w:sz w:val="28"/>
          <w:szCs w:val="28"/>
        </w:rPr>
        <w:t>органов государственной власти области проектов законов области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и иных нормативных правовых актов по вопросам учета, управления, распоряжения, приватизации и контроля за использованием имущества, в том числе земельных участков, находящегося в государственной собственности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обеспечение методического и правового сопровождения процессов приватизации, управления и распоряжения государственным имуществом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обеспечение эффективного управления, распоряжения, а также рационального использования государственного имущества области;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17.09.2024 N 764-П)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осуществление в пределах своей компетенции контроля за управлением, распоряжением, использованием по назначению и сохранностью имущества, находящегося в хозяйственном ведении или оперативном управлении областных унитарных предприятий и учреждений, переданного в установленном порядке иным лицам, и при выявлении нарушений принятие в соответствии с законодательством Российской Федерации и </w:t>
      </w:r>
      <w:proofErr w:type="gramStart"/>
      <w:r w:rsidRPr="00292900">
        <w:rPr>
          <w:rFonts w:ascii="PT Astra Serif" w:hAnsi="PT Astra Serif"/>
          <w:sz w:val="28"/>
          <w:szCs w:val="28"/>
        </w:rPr>
        <w:t>области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необходимых мер для их устранения и привлечения виновных лиц к ответственности;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ведение реестра показателей экономической деятельности областных государственных унитарных предприятий, ведение реестра показателей экономической деятельности хозяйственных обществ, акции (доли) которых находятся в государственной собственности области и управление которыми осуществляет комитет; утверждение программ деятельности областных государственных унитарных предприятий на соответствующий год;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55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24.06.2019 N 431-П)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принятие к анализу отчетности руководителей областных государственных унитарных предприятий, а также представителей Саратовской области в органах управления хозяйственных обществ, акции (доли) которых находятся в государственной собственности области и управление которыми осуществляет комитет;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56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24.06.2019 N 431-П)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в установленном порядке учета государственного имущества области, в том числе земельных участков, ведение реестра государственной собственности области, учет уставов областных государственных унитарных предприятий и областных государственных учреждений, трудовых договоров, заключенных с их руководителями;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проведение в пределах своей </w:t>
      </w:r>
      <w:proofErr w:type="gramStart"/>
      <w:r w:rsidRPr="00292900">
        <w:rPr>
          <w:rFonts w:ascii="PT Astra Serif" w:hAnsi="PT Astra Serif"/>
          <w:sz w:val="28"/>
          <w:szCs w:val="28"/>
        </w:rPr>
        <w:t>компетенции инвентаризации объектов государственной собственности области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и проверка их целевого использования;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анализ хода и эффективности мероприятий по приватизации областных государственных унитарных предприятий;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в соответствии с законодательством мероприятий по соблюдению правильности включения (не включения) государственного имущества в уставные капиталы хозяйственных обществ, создаваемых в процессе приватизации;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анализа наличия у приватизированного предприятия объектов недвижимого имущества, учтенных на момент приватизации предприятия при расчете уставного капитала создаваемого акционерного общества, и представление соответствующей информации заинтересованным лицам;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представление документов на государственную регистрацию права собственности области на земельные участки, возникшего при разграничении государственной собственности на землю;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разработка и представление в Правительство области предложений по определению размера арендной платы за земельные участки, находящиеся в государственной собственности области, а также земельные участки, государственная собственность на которые не разграничена, при заключении договора аренды таких земельных участков без проведения торгов;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поступлением в областной бюджет средств от продажи и аренды земельных участков, находящихся в государственной собственности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lastRenderedPageBreak/>
        <w:t>участие в разработке и выполнении мероприятий по предотвращению несостоятельности (банкротства) областных государственных унитарных предприятий и осуществление иных действий в соответствии с законодательством Российской Федерации о несостоятельности (банкротстве);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разработка и представление в установленном порядке в Правительство области проекта прогнозного плана (программы) приватизации государственного имущества Саратовской области на соответствующий год;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подготовка и представление в Правительство области отчета о результатах приватизации государственного имущества области за прошедший год, а также информации о результатах приватизации муниципального имущества;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представление в установленном порядке предложений о порядке управления и распоряжения находящимися в государственной собственности области акциями (долями) хозяйственных обществ;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мероприятий по подготовке областных государственных унитарных предприятий и иных объектов к приватизации и продаже;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разработка и представление в министерство финансов области в установленном порядке прогнозных данных о поступлении средств от приватизации и использования государственного имущества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>осуществление контроля за перечислением в областной бюджет дивидендов по находящимся в государственной собственности области акциям акционерных обществ (доходов по долям в уставном капитале иных хозяйственных обществ), средств от приватизации и доходов от использования государственного имущества области, части прибыли, остающейся в распоряжении областных унитарных предприятий после уплаты налогов и иных обязательных платежей, принятие необходимых мер для обеспечения этих поступлений;</w:t>
      </w:r>
      <w:proofErr w:type="gramEnd"/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обеспечение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деятельностью представителей области в органах управления и ревизионных комиссиях акционерных обществ, акции которых находятся в государственной собственности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ведение в пределах своей компетенции учета (реестра) договоров доверительного управления, аренды, залога и иного обременения государственного имущества области, договоров на представление интересов Саратовской области в органах управления акционерных обществ (хозяйственных обществ), часть акций (доли, вклады) которых находится в государственной собственности области, осуществление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соблюдением условий таких договоров;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обеспечение взаимодействия с органами государственной власти </w:t>
      </w:r>
      <w:r w:rsidRPr="00292900">
        <w:rPr>
          <w:rFonts w:ascii="PT Astra Serif" w:hAnsi="PT Astra Serif"/>
          <w:sz w:val="28"/>
          <w:szCs w:val="28"/>
        </w:rPr>
        <w:lastRenderedPageBreak/>
        <w:t>Российской Федерации и области, органами местного самоуправления по вопросам приватизации и управления недвижимым имуществом, находящимся в государственной или муниципальной собственности;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обеспечение от имени области в пределах своей компетенции защиты имущественных прав и интересов области в отношении государственного имущества области на территории области и за рубежом;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организация и обеспечение мобилизационной подготовки и мобилизации в соответствии с законодательством Российской Федерации;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организация и обеспечение воинского учета и бронирования на период мобилизации и в военное время граждан, пребывающих в запасе и работающих в Комитете;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57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26.12.2018 N 726-П)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создание условий и принятие мер по защите и сохранности сведений, составляющих государственную тайну, в соответствии с установленным режимом секретности;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подготовка и проведение общественных слушаний по вопросу установления публичного сервитута на земельный участок (земельные участки) для обеспечения интересов Саратовской области в порядке, установленном </w:t>
      </w:r>
      <w:hyperlink r:id="rId58">
        <w:r w:rsidRPr="00292900">
          <w:rPr>
            <w:rFonts w:ascii="PT Astra Serif" w:hAnsi="PT Astra Serif"/>
            <w:sz w:val="28"/>
            <w:szCs w:val="28"/>
          </w:rPr>
          <w:t>Законом</w:t>
        </w:r>
      </w:hyperlink>
      <w:r w:rsidRPr="00292900">
        <w:rPr>
          <w:rFonts w:ascii="PT Astra Serif" w:hAnsi="PT Astra Serif"/>
          <w:sz w:val="28"/>
          <w:szCs w:val="28"/>
        </w:rPr>
        <w:t xml:space="preserve"> Саратовской области "О порядке проведения общественных слушаний при установлении публичных сервитутов на земельные участки Саратовской области";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представление документов на государственную регистрацию публичного сервитута, установленного с учетом результатов общественных слушаний, на земельный участок (земельные участки) для обеспечения интересов Саратовской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подготовка необходимых документов в целях осуществления разграничения имущества, находящегося в муниципальной собственности, между муниципальными образованиями в соответствии с законодательством Российской Федерации и Саратовской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утверждение границ охранных зон газораспределительных сетей и наложение ограничений (обременений) на входящие в них земельные участки, указанных в </w:t>
      </w:r>
      <w:hyperlink r:id="rId59">
        <w:r w:rsidRPr="00292900">
          <w:rPr>
            <w:rFonts w:ascii="PT Astra Serif" w:hAnsi="PT Astra Serif"/>
            <w:sz w:val="28"/>
            <w:szCs w:val="28"/>
          </w:rPr>
          <w:t>пунктах 14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60">
        <w:r w:rsidRPr="00292900">
          <w:rPr>
            <w:rFonts w:ascii="PT Astra Serif" w:hAnsi="PT Astra Serif"/>
            <w:sz w:val="28"/>
            <w:szCs w:val="28"/>
          </w:rPr>
          <w:t>15</w:t>
        </w:r>
      </w:hyperlink>
      <w:r w:rsidRPr="00292900">
        <w:rPr>
          <w:rFonts w:ascii="PT Astra Serif" w:hAnsi="PT Astra Serif"/>
          <w:sz w:val="28"/>
          <w:szCs w:val="28"/>
        </w:rPr>
        <w:t xml:space="preserve"> и </w:t>
      </w:r>
      <w:hyperlink r:id="rId61">
        <w:r w:rsidRPr="00292900">
          <w:rPr>
            <w:rFonts w:ascii="PT Astra Serif" w:hAnsi="PT Astra Serif"/>
            <w:sz w:val="28"/>
            <w:szCs w:val="28"/>
          </w:rPr>
          <w:t>16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Российской Федерации от 20 ноября 2000 года N 878 "Об утверждении Правил охраны газораспределительных сетей", в соответствии с федеральным законодательством;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 xml:space="preserve">осуществление в установленном порядке передачи земельных участков и иного имущества, находящегося в государственной собственности области, в государственную собственность Российской Федерации, государственную </w:t>
      </w:r>
      <w:r w:rsidRPr="00292900">
        <w:rPr>
          <w:rFonts w:ascii="PT Astra Serif" w:hAnsi="PT Astra Serif"/>
          <w:sz w:val="28"/>
          <w:szCs w:val="28"/>
        </w:rPr>
        <w:lastRenderedPageBreak/>
        <w:t>собственность субъектов Российской Федерации и муниципальную собственность, а также осуществление в установленном порядке приема объектов из федеральной, государственной собственности субъектов Российской Федерации, муниципальной и иной собственности в государственную собственность области;</w:t>
      </w:r>
      <w:proofErr w:type="gramEnd"/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утверждение уставов областных государственных унитарных предприятий и согласование заключения, изменения и расторжения трудовых договоров с их руководителями, кроме случаев, когда осуществление указанных полномочий отнесено в соответствии с законодательством Саратовской области к компетенции других органов;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принятие в случаях, установленных законодательством, решений об уменьшении уставного фонда областных государственных унитарных предприятий и внесении соответствующих изменений в их уставы;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перевод земель или земельных участков из одной категории в другую в отношении земель, предусмотренных </w:t>
      </w:r>
      <w:hyperlink r:id="rId62">
        <w:r w:rsidRPr="00292900">
          <w:rPr>
            <w:rFonts w:ascii="PT Astra Serif" w:hAnsi="PT Astra Serif"/>
            <w:sz w:val="28"/>
            <w:szCs w:val="28"/>
          </w:rPr>
          <w:t>пунктом 1 статьи 2</w:t>
        </w:r>
      </w:hyperlink>
      <w:r w:rsidRPr="00292900">
        <w:rPr>
          <w:rFonts w:ascii="PT Astra Serif" w:hAnsi="PT Astra Serif"/>
          <w:sz w:val="28"/>
          <w:szCs w:val="28"/>
        </w:rPr>
        <w:t xml:space="preserve"> Закона Саратовской области "О земле";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представление в органы, осуществляющие государственную регистрацию прав на недвижимое имущество и сделок с ним, документов для государственной регистрации права государственной собственности области на объекты недвижимости, включая земельные участки, находящиеся в собственности области, за исключением случаев изъятия земельных участков для государственных нужд области уполномоченными исполнительными органами области;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63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от имени области прав учредителя (участника) хозяйственных обществ, создаваемых в процессе приватизации областных государственных унитарных предприятий, утверждение их уставов и формирование органов управления, а также в соответствии с законодательством осуществление прав учредителя создаваемых с участием области иных юридических лиц;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 xml:space="preserve">выдача представителям интересов области в совете директоров акционерных обществ, акции которых находятся в государственной собственности области и в отношении которых используется специальное право ("золотая акция"), письменных директив для голосования по вопросам повестки дня заседания совета директоров, указанным в </w:t>
      </w:r>
      <w:hyperlink r:id="rId64">
        <w:r w:rsidRPr="00292900">
          <w:rPr>
            <w:rFonts w:ascii="PT Astra Serif" w:hAnsi="PT Astra Serif"/>
            <w:sz w:val="28"/>
            <w:szCs w:val="28"/>
          </w:rPr>
          <w:t>подпунктах 1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65">
        <w:r w:rsidRPr="00292900">
          <w:rPr>
            <w:rFonts w:ascii="PT Astra Serif" w:hAnsi="PT Astra Serif"/>
            <w:sz w:val="28"/>
            <w:szCs w:val="28"/>
          </w:rPr>
          <w:t>2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66">
        <w:r w:rsidRPr="00292900">
          <w:rPr>
            <w:rFonts w:ascii="PT Astra Serif" w:hAnsi="PT Astra Serif"/>
            <w:sz w:val="28"/>
            <w:szCs w:val="28"/>
          </w:rPr>
          <w:t>3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67">
        <w:r w:rsidRPr="00292900">
          <w:rPr>
            <w:rFonts w:ascii="PT Astra Serif" w:hAnsi="PT Astra Serif"/>
            <w:sz w:val="28"/>
            <w:szCs w:val="28"/>
          </w:rPr>
          <w:t>5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68">
        <w:r w:rsidRPr="00292900">
          <w:rPr>
            <w:rFonts w:ascii="PT Astra Serif" w:hAnsi="PT Astra Serif"/>
            <w:sz w:val="28"/>
            <w:szCs w:val="28"/>
          </w:rPr>
          <w:t>6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69">
        <w:r w:rsidRPr="00292900">
          <w:rPr>
            <w:rFonts w:ascii="PT Astra Serif" w:hAnsi="PT Astra Serif"/>
            <w:sz w:val="28"/>
            <w:szCs w:val="28"/>
          </w:rPr>
          <w:t>7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70">
        <w:r w:rsidRPr="00292900">
          <w:rPr>
            <w:rFonts w:ascii="PT Astra Serif" w:hAnsi="PT Astra Serif"/>
            <w:sz w:val="28"/>
            <w:szCs w:val="28"/>
          </w:rPr>
          <w:t>9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71">
        <w:r w:rsidRPr="00292900">
          <w:rPr>
            <w:rFonts w:ascii="PT Astra Serif" w:hAnsi="PT Astra Serif"/>
            <w:sz w:val="28"/>
            <w:szCs w:val="28"/>
          </w:rPr>
          <w:t>11</w:t>
        </w:r>
      </w:hyperlink>
      <w:r w:rsidRPr="00292900">
        <w:rPr>
          <w:rFonts w:ascii="PT Astra Serif" w:hAnsi="PT Astra Serif"/>
          <w:sz w:val="28"/>
          <w:szCs w:val="28"/>
        </w:rPr>
        <w:t xml:space="preserve">, </w:t>
      </w:r>
      <w:hyperlink r:id="rId72">
        <w:r w:rsidRPr="00292900">
          <w:rPr>
            <w:rFonts w:ascii="PT Astra Serif" w:hAnsi="PT Astra Serif"/>
            <w:sz w:val="28"/>
            <w:szCs w:val="28"/>
          </w:rPr>
          <w:t>15 части второй пункта 1 статьи 65</w:t>
        </w:r>
      </w:hyperlink>
      <w:r w:rsidRPr="00292900">
        <w:rPr>
          <w:rFonts w:ascii="PT Astra Serif" w:hAnsi="PT Astra Serif"/>
          <w:sz w:val="28"/>
          <w:szCs w:val="28"/>
        </w:rPr>
        <w:t xml:space="preserve"> Федерального закона "Об акционерных обществах", 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также по вопросу избрания (переизбрания) председателя совета директоров;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принятие в пределах своей компетенции мер по устранению нарушений </w:t>
      </w:r>
      <w:r w:rsidRPr="00292900">
        <w:rPr>
          <w:rFonts w:ascii="PT Astra Serif" w:hAnsi="PT Astra Serif"/>
          <w:sz w:val="28"/>
          <w:szCs w:val="28"/>
        </w:rPr>
        <w:lastRenderedPageBreak/>
        <w:t>законодательства Российской Федерации и области в сфере приватизации, управления и распоряжения государственным имуществом путем направления материалов в порядке, предусмотренном законодательством Российской Федерации, в правоохранительные органы для привлечения виновных лиц к ответственности;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принятие решения о проведении государственной кадастровой оценки, утверждение результатов определения кадастровой стоимости и осуществление иных функций уполномоченного органа, предусмотренных Федеральным </w:t>
      </w:r>
      <w:hyperlink r:id="rId73">
        <w:r w:rsidRPr="00292900">
          <w:rPr>
            <w:rFonts w:ascii="PT Astra Serif" w:hAnsi="PT Astra Serif"/>
            <w:sz w:val="28"/>
            <w:szCs w:val="28"/>
          </w:rPr>
          <w:t>законом</w:t>
        </w:r>
      </w:hyperlink>
      <w:r w:rsidRPr="00292900">
        <w:rPr>
          <w:rFonts w:ascii="PT Astra Serif" w:hAnsi="PT Astra Serif"/>
          <w:sz w:val="28"/>
          <w:szCs w:val="28"/>
        </w:rPr>
        <w:t xml:space="preserve"> от 3 июля 2016 года N 237-ФЗ "О государственной кадастровой оценке";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заключение договора о создании искусственного земельного участка на водном объекте, находящемся в федеральной собственности, в случаях, предусмотренных федеральным законом;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74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01.04.2022 N 225-П)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обеспечение проведения кадастровых работ, государственного кадастрового учета и государственной регистрации прав граждан на находящиеся в государственной собственности области земельные участки, предназначенные для ведения личного подсобного, дачного хозяйства, огородничества, садоводства, строительства гаражей для собственных нужд, индивидуального жилищного строительства, и находящиеся на таких земельных участках объекты капитального строительства;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75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19.10.2021 N 887-П)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 xml:space="preserve">определение на налоговый период перечня объектов недвижимого имущества, указанных в </w:t>
      </w:r>
      <w:hyperlink r:id="rId76">
        <w:r w:rsidRPr="00292900">
          <w:rPr>
            <w:rFonts w:ascii="PT Astra Serif" w:hAnsi="PT Astra Serif"/>
            <w:sz w:val="28"/>
            <w:szCs w:val="28"/>
          </w:rPr>
          <w:t>подпунктах 1</w:t>
        </w:r>
      </w:hyperlink>
      <w:r w:rsidRPr="00292900">
        <w:rPr>
          <w:rFonts w:ascii="PT Astra Serif" w:hAnsi="PT Astra Serif"/>
          <w:sz w:val="28"/>
          <w:szCs w:val="28"/>
        </w:rPr>
        <w:t xml:space="preserve"> и </w:t>
      </w:r>
      <w:hyperlink r:id="rId77">
        <w:r w:rsidRPr="00292900">
          <w:rPr>
            <w:rFonts w:ascii="PT Astra Serif" w:hAnsi="PT Astra Serif"/>
            <w:sz w:val="28"/>
            <w:szCs w:val="28"/>
          </w:rPr>
          <w:t>2 пункта 1 статьи 378.2</w:t>
        </w:r>
      </w:hyperlink>
      <w:r w:rsidRPr="00292900">
        <w:rPr>
          <w:rFonts w:ascii="PT Astra Serif" w:hAnsi="PT Astra Serif"/>
          <w:sz w:val="28"/>
          <w:szCs w:val="28"/>
        </w:rPr>
        <w:t xml:space="preserve"> Налогового кодекса Российской Федерации, в отношении которых налоговая база определяется как кадастровая стоимость (далее - перечень), направление перечня в электронной форме в налоговый орган по Саратовской области, размещение перечня на официальном сайте Комитета в информационно-телекоммуникационной сети Интернет;</w:t>
      </w:r>
      <w:proofErr w:type="gramEnd"/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78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26.12.2018 N 726-П)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осуществление управления и распоряжения земельными участками, иными объектами недвижимого имущества, находящимися в федеральной собственности, осуществление полномочий Российской Федерации по управлению и распоряжению которыми передано органам государственной власти области в целях, предусмотренных Федеральным </w:t>
      </w:r>
      <w:hyperlink r:id="rId79">
        <w:r w:rsidRPr="00292900">
          <w:rPr>
            <w:rFonts w:ascii="PT Astra Serif" w:hAnsi="PT Astra Serif"/>
            <w:sz w:val="28"/>
            <w:szCs w:val="28"/>
          </w:rPr>
          <w:t>законом</w:t>
        </w:r>
      </w:hyperlink>
      <w:r w:rsidRPr="00292900">
        <w:rPr>
          <w:rFonts w:ascii="PT Astra Serif" w:hAnsi="PT Astra Serif"/>
          <w:sz w:val="28"/>
          <w:szCs w:val="28"/>
        </w:rPr>
        <w:t xml:space="preserve"> "О содействии развитию жилищного строительства, созданию объектов туристской инфраструктуры и иному развитию территорий";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80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27.05.2024 N </w:t>
      </w:r>
      <w:r w:rsidRPr="00292900">
        <w:rPr>
          <w:rFonts w:ascii="PT Astra Serif" w:hAnsi="PT Astra Serif"/>
          <w:sz w:val="28"/>
          <w:szCs w:val="28"/>
        </w:rPr>
        <w:lastRenderedPageBreak/>
        <w:t>434-П)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информационного взаимодействия с органами местного самоуправления области при предоставлении земельных участков;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выдача разрешения на использование земель или земельного участка, находящихся в государственной собственности области, без предоставления земельного участка и установления сервитута в случаях, установленных </w:t>
      </w:r>
      <w:hyperlink r:id="rId81">
        <w:r w:rsidRPr="00292900">
          <w:rPr>
            <w:rFonts w:ascii="PT Astra Serif" w:hAnsi="PT Astra Serif"/>
            <w:sz w:val="28"/>
            <w:szCs w:val="28"/>
          </w:rPr>
          <w:t>статьей 39.33</w:t>
        </w:r>
      </w:hyperlink>
      <w:r w:rsidRPr="00292900">
        <w:rPr>
          <w:rFonts w:ascii="PT Astra Serif" w:hAnsi="PT Astra Serif"/>
          <w:sz w:val="28"/>
          <w:szCs w:val="28"/>
        </w:rPr>
        <w:t xml:space="preserve"> Земельного кодекса Российской Федерации;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мероприятий по обеспечению защиты информации ограниченного доступа, предотвращению ее утечки по техническим каналам, несанкционированного доступа к ней, специальных воздействий на информацию в целях ее добывания, уничтожения, искажения и блокирования доступа к ней;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организация решения задач в установленной сфере деятельности в области территориальной и гражданской обороны на региональном, межмуниципальном уровнях;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планирование и осуществление мероприятий по территориальной и гражданской обороне в Комитете и подведомственных ему организациях;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содействие уполномоченным исполнительным органам области в изъятии земельных участков для государственных нужд области;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82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организация и осуществление на территории области в пределах своей компетенции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принятие участия в разработке и выполнении мероприятий </w:t>
      </w:r>
      <w:proofErr w:type="gramStart"/>
      <w:r w:rsidRPr="00292900">
        <w:rPr>
          <w:rFonts w:ascii="PT Astra Serif" w:hAnsi="PT Astra Serif"/>
          <w:sz w:val="28"/>
          <w:szCs w:val="28"/>
        </w:rPr>
        <w:t>по созданию условий для развития конкуренции между хозяйствующими субъектами в отраслях экономики с участием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имущества, находящегося в государственной собственности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выполнение функций государственного заказчика при осуществлении закупок товаров, работ, услуг для обеспечения государственных нужд области в целях реализации полномочий, возложенных на Комитет;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Комитету заказчиков;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соблюдением требований </w:t>
      </w:r>
      <w:r w:rsidRPr="00292900">
        <w:rPr>
          <w:rFonts w:ascii="PT Astra Serif" w:hAnsi="PT Astra Serif"/>
          <w:sz w:val="28"/>
          <w:szCs w:val="28"/>
        </w:rPr>
        <w:lastRenderedPageBreak/>
        <w:t xml:space="preserve">Федерального </w:t>
      </w:r>
      <w:hyperlink r:id="rId83">
        <w:r w:rsidRPr="00292900">
          <w:rPr>
            <w:rFonts w:ascii="PT Astra Serif" w:hAnsi="PT Astra Serif"/>
            <w:sz w:val="28"/>
            <w:szCs w:val="28"/>
          </w:rPr>
          <w:t>закона</w:t>
        </w:r>
      </w:hyperlink>
      <w:r w:rsidRPr="00292900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Комитету заказчиков;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Комитету организаций;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обеспечение проведения землеустроительных работ по описанию местоположения границ Саратовской области с другими субъектами Российской Федерации;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выполнения и (или) участие в выполнении комплексных кадастровых работ на территории Саратовской области, за исключением вопросов, отнесенных к вопросам местного значения муниципального района, муниципального округа или городского округа;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(абзац введен </w:t>
      </w:r>
      <w:hyperlink r:id="rId84">
        <w:r w:rsidRPr="0029290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12.03.2025 N 205-П)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 xml:space="preserve">согласование местоположения границ земельного участка, указанного в </w:t>
      </w:r>
      <w:hyperlink r:id="rId85">
        <w:r w:rsidRPr="00292900">
          <w:rPr>
            <w:rFonts w:ascii="PT Astra Serif" w:hAnsi="PT Astra Serif"/>
            <w:sz w:val="28"/>
            <w:szCs w:val="28"/>
          </w:rPr>
          <w:t>части 4 статьи 3</w:t>
        </w:r>
      </w:hyperlink>
      <w:r w:rsidRPr="00292900">
        <w:rPr>
          <w:rFonts w:ascii="PT Astra Serif" w:hAnsi="PT Astra Serif"/>
          <w:sz w:val="28"/>
          <w:szCs w:val="28"/>
        </w:rPr>
        <w:t xml:space="preserve"> Федерального закона "О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Федерации", в случае расположения на нем военного недвижимого имущества, безвозмездно передаваемого в государственную собственность области;</w:t>
      </w:r>
      <w:proofErr w:type="gramEnd"/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(абзац введен </w:t>
      </w:r>
      <w:hyperlink r:id="rId86">
        <w:r w:rsidRPr="0029290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27.11.2018 N 646-П)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области в установленной сфере деятельности.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(абзац введен </w:t>
      </w:r>
      <w:hyperlink r:id="rId87">
        <w:r w:rsidRPr="0029290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04.10.2021 N 841-П)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IV. Полномочия Комитета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7. Комитет имеет право: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>издавать в пределах своей компетенции правовые акты и методические материалы по вопросам приватизации, управления и распоряжения государственным имуществом области, контролировать выполнение указанных актов, а также давать разъяснения по вопросам их применения;</w:t>
      </w:r>
      <w:proofErr w:type="gramEnd"/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участвовать в подготовке и заключении соглашений между Правительством Саратовской области и органами государственной власти других субъектов Российской Федерации, а также с другими юридическими </w:t>
      </w:r>
      <w:r w:rsidRPr="00292900">
        <w:rPr>
          <w:rFonts w:ascii="PT Astra Serif" w:hAnsi="PT Astra Serif"/>
          <w:sz w:val="28"/>
          <w:szCs w:val="28"/>
        </w:rPr>
        <w:lastRenderedPageBreak/>
        <w:t>лицами;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заключать в пределах своей компетенции соглашения, договоры по направлениям деятельности Комитета;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осуществлять полномочия главного распорядителя и получателя средств областного бюджета, предусмотренных на содержание Комитета и реализацию возложенных на него функций;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запрашивать в установленном порядке у органов государственной власти, органов местного самоуправления, областных государственных унитарных предприятий и учреждений, других хозяйствующих субъектов необходимые материалы и сведения по вопросам приватизации, управления и распоряжения государственным имуществом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приобретать по решению Правительства области земельные участки и иное имущество в государственную собственность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подготавливать совместно с заинтересованными исполнительными органами области и представлять в Правительство области предложения о создании, реорганизации и ликвидации областных государственных унитарных предприятий, включая областные казенные предприятия;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88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>закреплять находящееся в государственной собственности области имущество в хозяйственном ведении областных государственных унитарных предприятий, давать в установленном порядке согласие на продажу, сдачу в аренду, передачу в залог и внесение в качестве вклада в уставные (складочные) капиталы хозяйственных обществ и товариществ недвижимого имущества, принадлежащего указанным предприятиям на праве хозяйственного ведения, на распоряжение указанным имуществом иным способом, а в случаях, установленных федеральными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законами, иными нормативными правовыми актами или уставом областного унитарного предприятия, совершения иных сделок;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давать согласие областному унитарному предприятию на распоряжение вкладом (долей) в уставном (складочном) капитале хозяйственного общества или товарищества, а также принадлежащими областному унитарному предприятию акциями;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согласовывать решение областного унитарного предприятия об участии в коммерческих, некоммерческих организациях, в ассоциациях и других объединениях коммерческих организаций, а также заключение предприятием договора простого товарищества;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согласовывать в случаях, предусмотренных Федеральным </w:t>
      </w:r>
      <w:hyperlink r:id="rId89">
        <w:r w:rsidRPr="00292900">
          <w:rPr>
            <w:rFonts w:ascii="PT Astra Serif" w:hAnsi="PT Astra Serif"/>
            <w:sz w:val="28"/>
            <w:szCs w:val="28"/>
          </w:rPr>
          <w:t>законом</w:t>
        </w:r>
      </w:hyperlink>
      <w:r w:rsidRPr="00292900">
        <w:rPr>
          <w:rFonts w:ascii="PT Astra Serif" w:hAnsi="PT Astra Serif"/>
          <w:sz w:val="28"/>
          <w:szCs w:val="28"/>
        </w:rPr>
        <w:t xml:space="preserve"> "О государственных и муниципальных унитарных предприятиях", совершение </w:t>
      </w:r>
      <w:r w:rsidRPr="00292900">
        <w:rPr>
          <w:rFonts w:ascii="PT Astra Serif" w:hAnsi="PT Astra Serif"/>
          <w:sz w:val="28"/>
          <w:szCs w:val="28"/>
        </w:rPr>
        <w:lastRenderedPageBreak/>
        <w:t>крупных сделок, сделок, в совершении которых имеется заинтересованность, иных сделок;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контролировать обоснованность списания основных фондов областными государственными унитарными предприятиями и учреждениями;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принимать решения об увеличении уставного фонда областных унитарных предприятий и внесении соответствующих изменений в их уставы;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утверждать в соответствии с законодательством Российской Федерации ликвидационные, разделительные балансы, передаточные акты, составляемые при ликвидации и реорганизации областных унитарных предприятий;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>закреплять находящееся в государственной собственности области имущество в оперативном управлении областных казенных предприятий, учреждений и исполнительных органов, согласовывать от имени собственника распоряжение имуществом, закрепленным на праве оперативного управления, а также производить в установленном порядке изъятие излишнего, неиспользуемого или используемого не по назначению имущества, закрепленного в оперативном управлении указанных предприятий и учреждений;</w:t>
      </w:r>
      <w:proofErr w:type="gramEnd"/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90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осуществлять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проведением ежегодных аудиторских проверок областных государственных унитарных предприятий в соответствии с действующим законодательством;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назначать и проводить документарные и иные проверки, в том числе организовывать проведение аудиторских проверок областных государственных унитарных предприятий и учреждений по вопросам эффективного использования и сохранности областного имущества;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организовывать и проводить в установленном порядке проверки эффективного использования и обеспечения сохранности государственного имущества областными государственными унитарными предприятиями и учреждениями;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 установленном порядке выступать арендодателем государственного имущества области, включая недвижимые памятники истории и культуры и находящиеся в государственной собственности области земельные участки;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передавать объекты государственной собственности области в доверительное управление, осуществлять иные сделки с имуществом, находящимся в государственной собственности области, в порядке, установленном федеральным законодательством;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lastRenderedPageBreak/>
        <w:t>предоставлять в соответствии с законодательством земельные участки, находящиеся в государственной собственности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предоставлять в соответствии с законодательством земельные участки, находящиеся в государственной собственности области или государственная собственность на которые не разграничена, для размещения автомобильных дорог регионального или межмуниципального значения;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предоставлять в соответствии с законодательством земельные участки, государственная собственность на которые не разграничена, </w:t>
      </w:r>
      <w:proofErr w:type="gramStart"/>
      <w:r w:rsidRPr="00292900">
        <w:rPr>
          <w:rFonts w:ascii="PT Astra Serif" w:hAnsi="PT Astra Serif"/>
          <w:sz w:val="28"/>
          <w:szCs w:val="28"/>
        </w:rPr>
        <w:t>полномочия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по предоставлению которых отнесены к полномочиям органов государственной власти области в соответствии с законами Саратовской области о перераспределении полномочий между органами местного самоуправления и органами государственной власти Саратовской области, а также в соответствии с законодательством осуществлять иные функции, необходимые для реализации указанных полномочий;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(абзац введен </w:t>
      </w:r>
      <w:hyperlink r:id="rId91">
        <w:r w:rsidRPr="0029290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08.12.2022 N 1201-П)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>формировать предложения о предоставлении в установленном порядке находящихся в государственной собственности земельных участков, которые были предоставлены органу государственной власти Саратовской области (территориальному органу исполнительного органа области), государственному унитарному предприятию, а также государственному учреждению, другой некоммерческой организации, созданным органами государственной власти Саратовской области, в случае прекращения их прав на земельные участки, а также их отказа от указанных земельных участков;</w:t>
      </w:r>
      <w:proofErr w:type="gramEnd"/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92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давать согласие на передачу в залог прав аренды земельных участков, распоряжение которыми отнесено к компетенции Комитета, в случаях, предусмотренных федеральным законодательством;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 xml:space="preserve">в течение месяца со дня, когда ему стало известно о нарушении требований </w:t>
      </w:r>
      <w:hyperlink r:id="rId93">
        <w:r w:rsidRPr="00292900">
          <w:rPr>
            <w:rFonts w:ascii="PT Astra Serif" w:hAnsi="PT Astra Serif"/>
            <w:sz w:val="28"/>
            <w:szCs w:val="28"/>
          </w:rPr>
          <w:t>статьи 3</w:t>
        </w:r>
      </w:hyperlink>
      <w:r w:rsidRPr="00292900">
        <w:rPr>
          <w:rFonts w:ascii="PT Astra Serif" w:hAnsi="PT Astra Serif"/>
          <w:sz w:val="28"/>
          <w:szCs w:val="28"/>
        </w:rPr>
        <w:t xml:space="preserve"> и (или) </w:t>
      </w:r>
      <w:hyperlink r:id="rId94">
        <w:r w:rsidRPr="00292900">
          <w:rPr>
            <w:rFonts w:ascii="PT Astra Serif" w:hAnsi="PT Astra Serif"/>
            <w:sz w:val="28"/>
            <w:szCs w:val="28"/>
          </w:rPr>
          <w:t>пункта 2 статьи 4</w:t>
        </w:r>
      </w:hyperlink>
      <w:r w:rsidRPr="00292900">
        <w:rPr>
          <w:rFonts w:ascii="PT Astra Serif" w:hAnsi="PT Astra Serif"/>
          <w:sz w:val="28"/>
          <w:szCs w:val="28"/>
        </w:rPr>
        <w:t xml:space="preserve"> Федерального закона "Об обороте земель сельскохозяйственного назначения", обращаться в суд с заявлением о понуждении собственника земельного участка к продаже земельного участка или доли в праве общей собственности на земельный участок из земель сельскохозяйственного назначения на торгах (конкурсах, аукционах);</w:t>
      </w:r>
      <w:proofErr w:type="gramEnd"/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проводить ревизии, проверки наличия и качественного состояния объектов государственной собственности области на территории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выступать в пределах своей компетенции государственным заказчиком проектно-изыскательских, научно-исследовательских и других работ, </w:t>
      </w:r>
      <w:r w:rsidRPr="00292900">
        <w:rPr>
          <w:rFonts w:ascii="PT Astra Serif" w:hAnsi="PT Astra Serif"/>
          <w:sz w:val="28"/>
          <w:szCs w:val="28"/>
        </w:rPr>
        <w:lastRenderedPageBreak/>
        <w:t>связанных с управлением земельными участками, находящимися в государственной собственности области, и проведением земельной реформы, размещать на конкурсной основе заказы на их выполнение;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 соответствии с законодательством Российской Федерации и области подготавливать и представлять в Правительство области проекты решений об условиях приватизации государственного имущества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разрабатывать по согласованию с заинтересованными исполнительными органами области условия конкурса при продаже приватизируемого имущества области;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95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определять порядок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исполнением условий конкурса и порядок подтверждения победителем конкурса исполнения таких условий при продаже имущества, находящегося в государственной собственности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принимать по согласованию с исполнительным органом области, на который возложены координация и регулирование деятельности в соответствующей отрасли (сфере управления), решение об использовании и прекращении специального права на участие области в управлении акционерными обществами ("золотой акции"), созданными в процессе приватизации областных унитарных предприятий, и назначении представителей области в их органы управления;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96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осуществлять от имени области в соответствии с законодательством права акционера (участника) акционерных обществ (хозяйственных обществ), акции (доли в уставном капитале) которых находятся в государственной собственности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давать по согласованию с заинтересованными исполнительными органами области письменные указания представителям области в органах управления акционерных обществ, акции которых находятся в государственной собственности области и в отношении которых используется специальное право ("золотая акция"), по вопросам деятельности этих акционерных обществ;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97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осуществлять в соответствии с действующим законодательством </w:t>
      </w:r>
      <w:proofErr w:type="gramStart"/>
      <w:r w:rsidRPr="00292900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проведением ежегодных аудиторских проверок акционерных обществ, в уставном капитале которых доля области составляет более двадцати пяти процентов;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lastRenderedPageBreak/>
        <w:t>осуществлять в установленном порядке продажу объектов государственной собственности области, в том числе земельных участков или права на заключение договоров аренды таких земельных участков, либо заключать со специализированной организацией договоры об организации торгов;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 продаже в пределах компетенции земельных участков или права на заключение договоров аренды земельных участков на торгах: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осуществлять подготовку проектов договоров купли-продажи земельных участков, заключаемых по результатам торгов;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заключать договоры аренды земельных участков по результатам торгов;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представлять информацию о наличии объектов недвижимого имущества в уставных капиталах приватизированных предприятий;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проводить работы, связанные с использованием сведений, составляющих государственную тайну;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созывать совещания по вопросам, входящим в компетенцию Комитета, с привлечением руководителей и специалистов заинтересованных исполнительных органов области, организаций (по согласованию) и органов местного самоуправления (по согласованию);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98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привлекать для проработки вопросов в установленной сфере деятельности по согласованию научные и иные организации, ученых и специалистов;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создавать совещательные и экспертные органы (советы, комиссии, группы, коллегии) в установленной сфере деятельности;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>запрашивать в установленном порядке у органа, осуществляющего государственную регистрацию прав на недвижимое имущество и сделок с ним, информацию о правах на земельный участок и объект недвижимого имущества и о сделках с ними в объеме, необходимом для организации управления земельными участками, находящимися в государственной собственности области, учета государственного имущества области и ведения его реестра;</w:t>
      </w:r>
      <w:proofErr w:type="gramEnd"/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осуществлять от имени Саратовской области юридические действия по защите имущественных прав и законных интересов Саратовской области в случае: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 xml:space="preserve">предоставления земельных участков органу государственной власти Саратовской области (его территориальному органу), а также </w:t>
      </w:r>
      <w:r w:rsidRPr="00292900">
        <w:rPr>
          <w:rFonts w:ascii="PT Astra Serif" w:hAnsi="PT Astra Serif"/>
          <w:sz w:val="28"/>
          <w:szCs w:val="28"/>
        </w:rPr>
        <w:lastRenderedPageBreak/>
        <w:t>государственному учреждению, государственному унитарному предприятию, другой некоммерческой организации, созданным органами государственной власти Саратовской области;</w:t>
      </w:r>
      <w:proofErr w:type="gramEnd"/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предоставления органу государственной власти Саратовской области (его территориальному органу), гражданину и юридическому лицу земельных участков, на которых расположены объекты недвижимого имущества, находящиеся в областной собственности либо находившиеся в областной собственности до отчуждения;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прекращения прав указанных органов, граждан и юридических лиц на земельные участки;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предоставления в собственность или аренду земельных участков, средства от продажи или аренды которых поступают в областной бюджет;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обращаться </w:t>
      </w:r>
      <w:proofErr w:type="gramStart"/>
      <w:r w:rsidRPr="00292900">
        <w:rPr>
          <w:rFonts w:ascii="PT Astra Serif" w:hAnsi="PT Astra Serif"/>
          <w:sz w:val="28"/>
          <w:szCs w:val="28"/>
        </w:rPr>
        <w:t>в суды с исками от имени области в защиту государственных интересов по вопросам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приватизации, управления и распоряжения государственной собственностью области, в том числе по вопросам: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признания </w:t>
      </w:r>
      <w:proofErr w:type="gramStart"/>
      <w:r w:rsidRPr="00292900">
        <w:rPr>
          <w:rFonts w:ascii="PT Astra Serif" w:hAnsi="PT Astra Serif"/>
          <w:sz w:val="28"/>
          <w:szCs w:val="28"/>
        </w:rPr>
        <w:t>недействительными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сделок по приватизации и распоряжению государственным имуществом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взыскания задолженности по арендной плате и расторжения договоров аренды имущества, закрепленного за областными государственными казенными учреждениями, иного государственного имущества области, а также взыскания задолженности по арендной плате и расторжения договоров аренды земельных участков, арендодателем которых выступает Комитет;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возмещения реального ущерба и иных убытков, причиненных области неправомерными действиями физических и юридических лиц;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 xml:space="preserve">в течение двух месяцев со дня поступления материалов, указанных в </w:t>
      </w:r>
      <w:hyperlink r:id="rId99">
        <w:r w:rsidRPr="00292900">
          <w:rPr>
            <w:rFonts w:ascii="PT Astra Serif" w:hAnsi="PT Astra Serif"/>
            <w:sz w:val="28"/>
            <w:szCs w:val="28"/>
          </w:rPr>
          <w:t>подпункте 1 пункта 4 статьи 6</w:t>
        </w:r>
      </w:hyperlink>
      <w:r w:rsidRPr="00292900">
        <w:rPr>
          <w:rFonts w:ascii="PT Astra Serif" w:hAnsi="PT Astra Serif"/>
          <w:sz w:val="28"/>
          <w:szCs w:val="28"/>
        </w:rPr>
        <w:t xml:space="preserve"> Федерального закона "Об обороте земель сельскохозяйственного назначения", обращаться в суд с требованием об изъятии земельного участка из земель сельскохозяйственного назначения по одному из оснований, предусмотренных </w:t>
      </w:r>
      <w:hyperlink r:id="rId100">
        <w:r w:rsidRPr="00292900">
          <w:rPr>
            <w:rFonts w:ascii="PT Astra Serif" w:hAnsi="PT Astra Serif"/>
            <w:sz w:val="28"/>
            <w:szCs w:val="28"/>
          </w:rPr>
          <w:t>пунктом 1 статьи 6</w:t>
        </w:r>
      </w:hyperlink>
      <w:r w:rsidRPr="00292900">
        <w:rPr>
          <w:rFonts w:ascii="PT Astra Serif" w:hAnsi="PT Astra Serif"/>
          <w:sz w:val="28"/>
          <w:szCs w:val="28"/>
        </w:rPr>
        <w:t xml:space="preserve"> Федерального закона "Об обороте земель сельскохозяйственного назначения", и о его продаже с публичных торгов;</w:t>
      </w:r>
      <w:proofErr w:type="gramEnd"/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101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06.07.2023 N 616-П)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 xml:space="preserve">принимать решения, предусмотренные Федеральным </w:t>
      </w:r>
      <w:hyperlink r:id="rId102">
        <w:r w:rsidRPr="00292900">
          <w:rPr>
            <w:rFonts w:ascii="PT Astra Serif" w:hAnsi="PT Astra Serif"/>
            <w:sz w:val="28"/>
            <w:szCs w:val="28"/>
          </w:rPr>
          <w:t>законом</w:t>
        </w:r>
      </w:hyperlink>
      <w:r w:rsidRPr="00292900">
        <w:rPr>
          <w:rFonts w:ascii="PT Astra Serif" w:hAnsi="PT Astra Serif"/>
          <w:sz w:val="28"/>
          <w:szCs w:val="28"/>
        </w:rPr>
        <w:t xml:space="preserve"> "О содействии развитию жилищного строительства, созданию объектов туристской инфраструктуры и иному развитию территорий", в отношении земельных участков, иных объектов недвижимого имущества, находящихся в федеральной собственности, осуществление полномочий Российской Федерации по управлению и распоряжению которыми передано органам </w:t>
      </w:r>
      <w:r w:rsidRPr="00292900">
        <w:rPr>
          <w:rFonts w:ascii="PT Astra Serif" w:hAnsi="PT Astra Serif"/>
          <w:sz w:val="28"/>
          <w:szCs w:val="28"/>
        </w:rPr>
        <w:lastRenderedPageBreak/>
        <w:t>государственной власти области в соответствии с указанным Федеральным законом;</w:t>
      </w:r>
      <w:proofErr w:type="gramEnd"/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103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27.05.2024 N 434-П)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04">
        <w:proofErr w:type="gramStart"/>
        <w:r w:rsidRPr="0029290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22.09.2021 N 791-П;</w:t>
      </w:r>
      <w:proofErr w:type="gramEnd"/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 соответствии с законодательством Российской Федерации согласовывать проект решения Правительства Саратовской области или решения главы местной администрации муниципального образования о комплексном развитии территории в случае, если в границы территории предполагается включить земельные участки и (или) расположенные на них объекты недвижимого имущества, находящиеся в собственности Саратовской области;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105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22.09.2021 N 791-П)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принимать решения о выдаче разрешения на использование земель или земельного участка, находящихся в государственной собственности области, без предоставления земельного участка и установления сервитута;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абзац утратил силу с 17 сентября 2024 года. - </w:t>
      </w:r>
      <w:hyperlink r:id="rId106">
        <w:r w:rsidRPr="0029290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17.09.2024 N 764-П;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выступать заказчиком землеустроительных работ по описанию местоположения границ Саратовской области с другими субъектами Российской Федерации.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Полномочия, предусмотренные настоящим разделом, осуществляются Комитетом, кроме случаев, когда право осуществления указанных полномочий делегировано в установленном порядке иным исполнительным органам области.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</w:t>
      </w:r>
      <w:hyperlink r:id="rId107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709-П)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V. Организация деятельности Комитета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8. Комитет возглавляет министр области - председатель Комитета, назначаемый на должность и освобождаемый от должности Губернатором области.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9. Министр области - председатель Комитета осуществляет руководство Комитетом на принципах единоначалия.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Министр области - председатель Комитета: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руководит деятельностью Комитета;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lastRenderedPageBreak/>
        <w:t>действует без доверенности от имени Комитета, представляет его интересы во всех организациях;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издает в пределах своей компетенции приказы и распоряжения во исполнение правовых актов федеральных органов государственной власти, Губернатора области и органов государственной власти области;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представляет на утверждение Правительству области проекты Положения, структуры и штатной численности Комитета;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утверждает смету расходов на содержание Комитета в пределах выделяемых ассигнований;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подписывает документы, выдает доверенности, заключает договоры и соглашения от имени Комитета, распоряжается в соответствии с законодательством имуществом и средствами, закрепленными за Комитетом;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совершает процессуальные действия, предусмотренные законом при защите интересов Комитета в суде;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утверждает положения о структурных подразделениях Комитета, устанавливает должностные обязанности руководителей структурных подразделений и работников Комитета;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применяет к работникам Комитета меры поощрения и налагает на них взыскания в соответствии с действующим законодательством;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открывает и закрывает в банках лицевые и иные счета, совершает по ним операции, подписывает финансовые документы, обеспечивает соблюдение финансовой и учетной дисциплины;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осуществляет иные полномочия в соответствии с действующим законодательством.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Министр области - председатель Комитета имеет первого заместителя и заместителя председателя комитета - начальника управления земельных отношений.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09.09.2019 </w:t>
      </w:r>
      <w:hyperlink r:id="rId108">
        <w:r w:rsidRPr="00292900">
          <w:rPr>
            <w:rFonts w:ascii="PT Astra Serif" w:hAnsi="PT Astra Serif"/>
            <w:sz w:val="28"/>
            <w:szCs w:val="28"/>
          </w:rPr>
          <w:t>N 636-П</w:t>
        </w:r>
      </w:hyperlink>
      <w:r w:rsidRPr="00292900">
        <w:rPr>
          <w:rFonts w:ascii="PT Astra Serif" w:hAnsi="PT Astra Serif"/>
          <w:sz w:val="28"/>
          <w:szCs w:val="28"/>
        </w:rPr>
        <w:t xml:space="preserve">, от 08.12.2022 </w:t>
      </w:r>
      <w:hyperlink r:id="rId109">
        <w:r w:rsidRPr="00292900">
          <w:rPr>
            <w:rFonts w:ascii="PT Astra Serif" w:hAnsi="PT Astra Serif"/>
            <w:sz w:val="28"/>
            <w:szCs w:val="28"/>
          </w:rPr>
          <w:t>N 1207-П</w:t>
        </w:r>
      </w:hyperlink>
      <w:r w:rsidRPr="00292900">
        <w:rPr>
          <w:rFonts w:ascii="PT Astra Serif" w:hAnsi="PT Astra Serif"/>
          <w:sz w:val="28"/>
          <w:szCs w:val="28"/>
        </w:rPr>
        <w:t>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Министр области - председатель Комитета предоставляет право подписи документов своему первому заместителю и заместителю председателя комитета - начальнику управления земельных отношений в пределах их компетенции.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09.09.2019 </w:t>
      </w:r>
      <w:hyperlink r:id="rId110">
        <w:r w:rsidRPr="00292900">
          <w:rPr>
            <w:rFonts w:ascii="PT Astra Serif" w:hAnsi="PT Astra Serif"/>
            <w:sz w:val="28"/>
            <w:szCs w:val="28"/>
          </w:rPr>
          <w:t>N 636-П</w:t>
        </w:r>
      </w:hyperlink>
      <w:r w:rsidRPr="00292900">
        <w:rPr>
          <w:rFonts w:ascii="PT Astra Serif" w:hAnsi="PT Astra Serif"/>
          <w:sz w:val="28"/>
          <w:szCs w:val="28"/>
        </w:rPr>
        <w:t xml:space="preserve">, от 08.12.2022 </w:t>
      </w:r>
      <w:hyperlink r:id="rId111">
        <w:r w:rsidRPr="00292900">
          <w:rPr>
            <w:rFonts w:ascii="PT Astra Serif" w:hAnsi="PT Astra Serif"/>
            <w:sz w:val="28"/>
            <w:szCs w:val="28"/>
          </w:rPr>
          <w:t>N 1207-П</w:t>
        </w:r>
      </w:hyperlink>
      <w:r w:rsidRPr="00292900">
        <w:rPr>
          <w:rFonts w:ascii="PT Astra Serif" w:hAnsi="PT Astra Serif"/>
          <w:sz w:val="28"/>
          <w:szCs w:val="28"/>
        </w:rPr>
        <w:t>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В отсутствие министра области - председателя Комитета его обязанности исполняет первый заместитель председателя Комитета, а в </w:t>
      </w:r>
      <w:r w:rsidRPr="00292900">
        <w:rPr>
          <w:rFonts w:ascii="PT Astra Serif" w:hAnsi="PT Astra Serif"/>
          <w:sz w:val="28"/>
          <w:szCs w:val="28"/>
        </w:rPr>
        <w:lastRenderedPageBreak/>
        <w:t>случае отсутствия первого заместителя председателя Комитета - заместитель председателя комитета - начальник управления земельных отношений в соответствии с их должностными регламентами.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(часть пятая в ред. </w:t>
      </w:r>
      <w:hyperlink r:id="rId112">
        <w:r w:rsidRPr="0029290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02.07.2025 N 510-П)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10. Назначение и освобождение от должности работников Комитета осуществляется в соответствии с трудовым законодательством и законодательством о государственной гражданской службе.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11. При необходимости при Комитете может быть сформирован совещательный орган - коллегия. Положение о коллег</w:t>
      </w:r>
      <w:proofErr w:type="gramStart"/>
      <w:r w:rsidRPr="00292900">
        <w:rPr>
          <w:rFonts w:ascii="PT Astra Serif" w:hAnsi="PT Astra Serif"/>
          <w:sz w:val="28"/>
          <w:szCs w:val="28"/>
        </w:rPr>
        <w:t>ии и ее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состав утверждаются Правительством области.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Коллегия рассматривает на своих заседаниях вопросы организации работы по совершенствованию механизма управления и распоряжения государственным имуществом области, приватизации государственного имущества и другие.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VI. Ответственность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12. Комитет несет ответственность за нарушение </w:t>
      </w:r>
      <w:hyperlink r:id="rId113">
        <w:r w:rsidRPr="00292900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292900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Комитетом </w:t>
      </w:r>
      <w:hyperlink r:id="rId114">
        <w:r w:rsidRPr="00292900">
          <w:rPr>
            <w:rFonts w:ascii="PT Astra Serif" w:hAnsi="PT Astra Serif"/>
            <w:sz w:val="28"/>
            <w:szCs w:val="28"/>
          </w:rPr>
          <w:t>Устава</w:t>
        </w:r>
      </w:hyperlink>
      <w:r w:rsidRPr="00292900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влечет ответственность, предусмотренную федеральными законами и законами области. Комитет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В случае принятия Комитетом правовых актов, противоречащих </w:t>
      </w:r>
      <w:hyperlink r:id="rId115">
        <w:r w:rsidRPr="00292900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292900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Комитет несет ответственность в соответствии с </w:t>
      </w:r>
      <w:hyperlink r:id="rId116">
        <w:r w:rsidRPr="00292900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292900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13. Министр области - председатель Комитета несет персональную ответственность за выполнение возложенных на Комитет задач и функций.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Министр области - председатель Комитета несет персональную ответственность за реализацию государственных программ области, а также государственных программ Российской Федерации, реализацию которых в соответствии с законодательством осуществляет Комитет.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Министр области - председатель Комитета несет персональную ответственность за выполнение Комитетом обязанностей по представлению и </w:t>
      </w:r>
      <w:r w:rsidRPr="00292900">
        <w:rPr>
          <w:rFonts w:ascii="PT Astra Serif" w:hAnsi="PT Astra Serif"/>
          <w:sz w:val="28"/>
          <w:szCs w:val="28"/>
        </w:rPr>
        <w:lastRenderedPageBreak/>
        <w:t>защите своих интересов по всем судебным делам и во всех судебных инстанциях.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14. Работники Комитета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15. Министр области - председатель Комитета, работники Комитета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92900">
        <w:rPr>
          <w:rFonts w:ascii="PT Astra Serif" w:hAnsi="PT Astra Serif"/>
          <w:sz w:val="28"/>
          <w:szCs w:val="28"/>
        </w:rPr>
        <w:t>Министр области - председатель Комитета, другие должностные лица Комитета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отвечают за организацию работ по обеспечению защиты сведений, составляющих государственную или служебную тайну, в том числе и</w:t>
      </w:r>
      <w:proofErr w:type="gramEnd"/>
      <w:r w:rsidRPr="00292900">
        <w:rPr>
          <w:rFonts w:ascii="PT Astra Serif" w:hAnsi="PT Astra Serif"/>
          <w:sz w:val="28"/>
          <w:szCs w:val="28"/>
        </w:rPr>
        <w:t xml:space="preserve"> от их утечки по техническим каналам; за соблюдение требований действующего законодательства по обеспечению сохранности этих сведений, а также за исполнение других обязанностей, предусмотренных федеральными законами.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При реорганизации, ликвидации Комитета или прекращении работ, содержащих сведения, составляющие государственную тайну, министр области - председатель Комитета обязан обеспечить сохранность этих сведений и их носителей путем разработки и осуществления системы мер режима секретности.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Министр области - председатель Комитета, работники Комитета несут дисциплинарную ответственность за неисполнение либо ненадлежащее исполнение своих должностных обязанностей.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P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 постановлению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от 23 мая 2018 г. N 280-П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91"/>
      <w:bookmarkEnd w:id="2"/>
      <w:r w:rsidRPr="00292900">
        <w:rPr>
          <w:rFonts w:ascii="PT Astra Serif" w:hAnsi="PT Astra Serif"/>
          <w:sz w:val="28"/>
          <w:szCs w:val="28"/>
        </w:rPr>
        <w:t>СТРУКТУРА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КОМИТЕТА ПО УПРАВЛЕНИЮ ИМУЩЕСТВОМ САРАТОВСКОЙ ОБЛАСТИ</w:t>
      </w:r>
    </w:p>
    <w:p w:rsidR="00292900" w:rsidRPr="00292900" w:rsidRDefault="0029290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92900" w:rsidRPr="002929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7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 19.12.2024 N 1063-П)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92900" w:rsidRDefault="00292900">
      <w:pPr>
        <w:pStyle w:val="ConsPlusNormal"/>
        <w:jc w:val="both"/>
      </w:pPr>
    </w:p>
    <w:p w:rsidR="00292900" w:rsidRDefault="00292900">
      <w:pPr>
        <w:pStyle w:val="ConsPlusNonformat"/>
        <w:jc w:val="both"/>
      </w:pPr>
      <w:r>
        <w:t xml:space="preserve">                        ┌─────────────────────┐</w:t>
      </w:r>
    </w:p>
    <w:p w:rsidR="00292900" w:rsidRDefault="00292900">
      <w:pPr>
        <w:pStyle w:val="ConsPlusNonformat"/>
        <w:jc w:val="both"/>
      </w:pPr>
      <w:r>
        <w:t xml:space="preserve">                        │  Министр области -  │</w:t>
      </w:r>
    </w:p>
    <w:p w:rsidR="00292900" w:rsidRDefault="00292900">
      <w:pPr>
        <w:pStyle w:val="ConsPlusNonformat"/>
        <w:jc w:val="both"/>
      </w:pPr>
      <w:r>
        <w:t xml:space="preserve">                        │председатель комитета│</w:t>
      </w:r>
    </w:p>
    <w:p w:rsidR="00292900" w:rsidRDefault="00292900">
      <w:pPr>
        <w:pStyle w:val="ConsPlusNonformat"/>
        <w:jc w:val="both"/>
      </w:pPr>
      <w:r>
        <w:t xml:space="preserve">                        └───────────┬─────────┘</w:t>
      </w:r>
    </w:p>
    <w:p w:rsidR="00292900" w:rsidRDefault="00292900">
      <w:pPr>
        <w:pStyle w:val="ConsPlusNonformat"/>
        <w:jc w:val="both"/>
      </w:pPr>
      <w:r>
        <w:t xml:space="preserve">             ┌──────────┬───────────┴───────────────────────┐</w:t>
      </w:r>
    </w:p>
    <w:p w:rsidR="00292900" w:rsidRDefault="00292900">
      <w:pPr>
        <w:pStyle w:val="ConsPlusNonformat"/>
        <w:jc w:val="both"/>
      </w:pPr>
      <w:r>
        <w:t xml:space="preserve">  ┌──────────┴─────────┐│┌────────────────────┐ ┌───────────┴───────────┐</w:t>
      </w:r>
    </w:p>
    <w:p w:rsidR="00292900" w:rsidRDefault="00292900">
      <w:pPr>
        <w:pStyle w:val="ConsPlusNonformat"/>
        <w:jc w:val="both"/>
      </w:pPr>
      <w:r>
        <w:t xml:space="preserve">  │ Первый заместитель │││       Отдел        │ │     Заместитель       │</w:t>
      </w:r>
    </w:p>
    <w:p w:rsidR="00292900" w:rsidRDefault="00292900">
      <w:pPr>
        <w:pStyle w:val="ConsPlusNonformat"/>
        <w:jc w:val="both"/>
      </w:pPr>
      <w:r>
        <w:t>┌─┤    председателя    │││бюджетной отчетности│ │председателя комитета -│</w:t>
      </w:r>
    </w:p>
    <w:p w:rsidR="00292900" w:rsidRDefault="00292900">
      <w:pPr>
        <w:pStyle w:val="ConsPlusNonformat"/>
        <w:jc w:val="both"/>
      </w:pPr>
      <w:r>
        <w:t>│ │      комитета      │├┤   и обеспечения    │ │ начальник управления  │</w:t>
      </w:r>
    </w:p>
    <w:p w:rsidR="00292900" w:rsidRDefault="00292900">
      <w:pPr>
        <w:pStyle w:val="ConsPlusNonformat"/>
        <w:jc w:val="both"/>
      </w:pPr>
      <w:r>
        <w:t>│ └──────────┬─────────┘││   деятельности     │ │  земельных отношений  │</w:t>
      </w:r>
    </w:p>
    <w:p w:rsidR="00292900" w:rsidRDefault="00292900">
      <w:pPr>
        <w:pStyle w:val="ConsPlusNonformat"/>
        <w:jc w:val="both"/>
      </w:pPr>
      <w:r>
        <w:t>│ ┌──────────┴─────────┐││      комитета      │ └───────────┬───────────┘</w:t>
      </w:r>
    </w:p>
    <w:p w:rsidR="00292900" w:rsidRDefault="00292900">
      <w:pPr>
        <w:pStyle w:val="ConsPlusNonformat"/>
        <w:jc w:val="both"/>
      </w:pPr>
      <w:r>
        <w:t>│ │    Управление      ││└────────────────────┘ ┌───────────┴───────────┐</w:t>
      </w:r>
    </w:p>
    <w:p w:rsidR="00292900" w:rsidRDefault="00292900">
      <w:pPr>
        <w:pStyle w:val="ConsPlusNonformat"/>
        <w:jc w:val="both"/>
      </w:pPr>
      <w:r>
        <w:t xml:space="preserve">│┌┤  </w:t>
      </w:r>
      <w:proofErr w:type="gramStart"/>
      <w:r>
        <w:t>экономического</w:t>
      </w:r>
      <w:proofErr w:type="gramEnd"/>
      <w:r>
        <w:t xml:space="preserve">    ││┌────────────────────┐ │       Управление      │</w:t>
      </w:r>
    </w:p>
    <w:p w:rsidR="00292900" w:rsidRDefault="00292900">
      <w:pPr>
        <w:pStyle w:val="ConsPlusNonformat"/>
        <w:jc w:val="both"/>
      </w:pPr>
      <w:r>
        <w:t>│││    анализа и       │││       Отдел        │┌┤  земельных отношений  │</w:t>
      </w:r>
    </w:p>
    <w:p w:rsidR="00292900" w:rsidRDefault="00292900">
      <w:pPr>
        <w:pStyle w:val="ConsPlusNonformat"/>
        <w:jc w:val="both"/>
      </w:pPr>
      <w:r>
        <w:t>│││   планирования     │├┤  организационно-   ││└───────────────────────┘</w:t>
      </w:r>
    </w:p>
    <w:p w:rsidR="00292900" w:rsidRDefault="00292900">
      <w:pPr>
        <w:pStyle w:val="ConsPlusNonformat"/>
        <w:jc w:val="both"/>
      </w:pPr>
      <w:r>
        <w:t>││└────────────────────┘││  кадровой работы   ││┌───────────────────────┐</w:t>
      </w:r>
    </w:p>
    <w:p w:rsidR="00292900" w:rsidRDefault="00292900">
      <w:pPr>
        <w:pStyle w:val="ConsPlusNonformat"/>
        <w:jc w:val="both"/>
      </w:pPr>
      <w:r>
        <w:t>││┌────────────────────┐│└────────────────────┘││ Отдел по распоряжению │</w:t>
      </w:r>
    </w:p>
    <w:p w:rsidR="00292900" w:rsidRDefault="00292900">
      <w:pPr>
        <w:pStyle w:val="ConsPlusNonformat"/>
        <w:jc w:val="both"/>
      </w:pPr>
      <w:r>
        <w:t>│││       Отдел        ││┌────────────────────┐││ земельными участками, │</w:t>
      </w:r>
    </w:p>
    <w:p w:rsidR="00292900" w:rsidRDefault="00292900">
      <w:pPr>
        <w:pStyle w:val="ConsPlusNonformat"/>
        <w:jc w:val="both"/>
      </w:pPr>
      <w:r>
        <w:t xml:space="preserve">│││    организации     │├┤ Юридический отдел  │├┤    </w:t>
      </w:r>
      <w:proofErr w:type="gramStart"/>
      <w:r>
        <w:t>государственная</w:t>
      </w:r>
      <w:proofErr w:type="gramEnd"/>
      <w:r>
        <w:t xml:space="preserve">    │</w:t>
      </w:r>
    </w:p>
    <w:p w:rsidR="00292900" w:rsidRDefault="00292900">
      <w:pPr>
        <w:pStyle w:val="ConsPlusNonformat"/>
        <w:jc w:val="both"/>
      </w:pPr>
      <w:r>
        <w:t xml:space="preserve">│├┤ кадастровой оценки ││└────────────────────┘││   собственность </w:t>
      </w:r>
      <w:proofErr w:type="gramStart"/>
      <w:r>
        <w:t>на</w:t>
      </w:r>
      <w:proofErr w:type="gramEnd"/>
      <w:r>
        <w:t xml:space="preserve">    │</w:t>
      </w:r>
    </w:p>
    <w:p w:rsidR="00292900" w:rsidRDefault="00292900">
      <w:pPr>
        <w:pStyle w:val="ConsPlusNonformat"/>
        <w:jc w:val="both"/>
      </w:pPr>
      <w:r>
        <w:t xml:space="preserve">│││и </w:t>
      </w:r>
      <w:proofErr w:type="gramStart"/>
      <w:r>
        <w:t>администрирования</w:t>
      </w:r>
      <w:proofErr w:type="gramEnd"/>
      <w:r>
        <w:t xml:space="preserve"> ││┌────────────────────┐││которые не разграничена│</w:t>
      </w:r>
    </w:p>
    <w:p w:rsidR="00292900" w:rsidRDefault="00292900">
      <w:pPr>
        <w:pStyle w:val="ConsPlusNonformat"/>
        <w:jc w:val="both"/>
      </w:pPr>
      <w:r>
        <w:t xml:space="preserve">│││      доходов       │└┤    </w:t>
      </w:r>
      <w:proofErr w:type="spellStart"/>
      <w:r>
        <w:t>Спецчасть</w:t>
      </w:r>
      <w:proofErr w:type="spellEnd"/>
      <w:r>
        <w:t xml:space="preserve">       ││└───────────────────────┘</w:t>
      </w:r>
    </w:p>
    <w:p w:rsidR="00292900" w:rsidRDefault="00292900">
      <w:pPr>
        <w:pStyle w:val="ConsPlusNonformat"/>
        <w:jc w:val="both"/>
      </w:pPr>
      <w:r>
        <w:t>││└────────────────────┘ └────────────────────┘│┌───────────────────────┐</w:t>
      </w:r>
    </w:p>
    <w:p w:rsidR="00292900" w:rsidRDefault="00292900">
      <w:pPr>
        <w:pStyle w:val="ConsPlusNonformat"/>
        <w:jc w:val="both"/>
      </w:pPr>
      <w:r>
        <w:t xml:space="preserve">││┌────────────────────┐                       ├┤    Отдел </w:t>
      </w:r>
      <w:proofErr w:type="gramStart"/>
      <w:r>
        <w:t>правового</w:t>
      </w:r>
      <w:proofErr w:type="gramEnd"/>
      <w:r>
        <w:t xml:space="preserve">    │</w:t>
      </w:r>
    </w:p>
    <w:p w:rsidR="00292900" w:rsidRDefault="00292900">
      <w:pPr>
        <w:pStyle w:val="ConsPlusNonformat"/>
        <w:jc w:val="both"/>
      </w:pPr>
      <w:r>
        <w:t>│││ Отдел приватизации,│                       ││  обеспечения и торгов │</w:t>
      </w:r>
    </w:p>
    <w:p w:rsidR="00292900" w:rsidRDefault="00292900">
      <w:pPr>
        <w:pStyle w:val="ConsPlusNonformat"/>
        <w:jc w:val="both"/>
      </w:pPr>
      <w:r>
        <w:t>│││    корпоративной   │                       │└───────────────────────┘</w:t>
      </w:r>
    </w:p>
    <w:p w:rsidR="00292900" w:rsidRDefault="00292900">
      <w:pPr>
        <w:pStyle w:val="ConsPlusNonformat"/>
        <w:jc w:val="both"/>
      </w:pPr>
      <w:r>
        <w:t>│└┤   и контрольно-    │                       │┌───────────────────────┐</w:t>
      </w:r>
    </w:p>
    <w:p w:rsidR="00292900" w:rsidRDefault="00292900">
      <w:pPr>
        <w:pStyle w:val="ConsPlusNonformat"/>
        <w:jc w:val="both"/>
      </w:pPr>
      <w:r>
        <w:t>│ │ ревизионной работы │                       └┤         Отдел         │</w:t>
      </w:r>
    </w:p>
    <w:p w:rsidR="00292900" w:rsidRDefault="00292900">
      <w:pPr>
        <w:pStyle w:val="ConsPlusNonformat"/>
        <w:jc w:val="both"/>
      </w:pPr>
      <w:r>
        <w:t>│ └────────────────────┘                        │     по управлению     │</w:t>
      </w:r>
    </w:p>
    <w:p w:rsidR="00292900" w:rsidRDefault="00292900">
      <w:pPr>
        <w:pStyle w:val="ConsPlusNonformat"/>
        <w:jc w:val="both"/>
      </w:pPr>
      <w:r>
        <w:t>│ ┌────────────────────┐                        │  земельными ресурсами │</w:t>
      </w:r>
    </w:p>
    <w:p w:rsidR="00292900" w:rsidRDefault="00292900">
      <w:pPr>
        <w:pStyle w:val="ConsPlusNonformat"/>
        <w:jc w:val="both"/>
      </w:pPr>
      <w:r>
        <w:t>│ │    Отдел учета     │                        │        области        │</w:t>
      </w:r>
    </w:p>
    <w:p w:rsidR="00292900" w:rsidRDefault="00292900">
      <w:pPr>
        <w:pStyle w:val="ConsPlusNonformat"/>
        <w:jc w:val="both"/>
      </w:pPr>
      <w:r>
        <w:t>│ │   и распоряжения   │                        └───────────────────────┘</w:t>
      </w:r>
    </w:p>
    <w:p w:rsidR="00292900" w:rsidRDefault="00292900">
      <w:pPr>
        <w:pStyle w:val="ConsPlusNonformat"/>
        <w:jc w:val="both"/>
      </w:pPr>
      <w:r>
        <w:t>└─┤  государственным   │</w:t>
      </w:r>
    </w:p>
    <w:p w:rsidR="00292900" w:rsidRDefault="00292900">
      <w:pPr>
        <w:pStyle w:val="ConsPlusNonformat"/>
        <w:jc w:val="both"/>
      </w:pPr>
      <w:r>
        <w:t xml:space="preserve">  │ имуществом области │</w:t>
      </w:r>
    </w:p>
    <w:p w:rsidR="00292900" w:rsidRDefault="00292900">
      <w:pPr>
        <w:pStyle w:val="ConsPlusNonformat"/>
        <w:jc w:val="both"/>
      </w:pPr>
      <w:r>
        <w:t xml:space="preserve">  └────────────────────┘</w:t>
      </w:r>
    </w:p>
    <w:p w:rsidR="00292900" w:rsidRDefault="00292900">
      <w:pPr>
        <w:pStyle w:val="ConsPlusNormal"/>
        <w:jc w:val="both"/>
      </w:pPr>
    </w:p>
    <w:p w:rsidR="00292900" w:rsidRDefault="00292900">
      <w:pPr>
        <w:pStyle w:val="ConsPlusNormal"/>
        <w:jc w:val="both"/>
      </w:pPr>
    </w:p>
    <w:p w:rsidR="00292900" w:rsidRDefault="00292900">
      <w:pPr>
        <w:pStyle w:val="ConsPlusNormal"/>
        <w:jc w:val="both"/>
      </w:pPr>
    </w:p>
    <w:p w:rsid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 постановлению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от 23 мая 2018 г. N 280-П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342"/>
      <w:bookmarkEnd w:id="3"/>
      <w:r w:rsidRPr="00292900">
        <w:rPr>
          <w:rFonts w:ascii="PT Astra Serif" w:hAnsi="PT Astra Serif"/>
          <w:sz w:val="28"/>
          <w:szCs w:val="28"/>
        </w:rPr>
        <w:t>ШТАТНАЯ ЧИСЛЕННОСТЬ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КОМИТЕТА ПО УПРАВЛЕНИЮ ИМУЩЕСТВОМ САРАТОВСКОЙ ОБЛАСТИ</w:t>
      </w:r>
    </w:p>
    <w:p w:rsidR="00292900" w:rsidRPr="00292900" w:rsidRDefault="0029290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92900" w:rsidRPr="002929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92900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19.12.2024 </w:t>
            </w:r>
            <w:hyperlink r:id="rId118">
              <w:r w:rsidRPr="00292900">
                <w:rPr>
                  <w:rFonts w:ascii="PT Astra Serif" w:hAnsi="PT Astra Serif"/>
                  <w:sz w:val="28"/>
                  <w:szCs w:val="28"/>
                </w:rPr>
                <w:t>N 1063-П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02.07.2025 </w:t>
            </w:r>
            <w:hyperlink r:id="rId119">
              <w:r w:rsidRPr="00292900">
                <w:rPr>
                  <w:rFonts w:ascii="PT Astra Serif" w:hAnsi="PT Astra Serif"/>
                  <w:sz w:val="28"/>
                  <w:szCs w:val="28"/>
                </w:rPr>
                <w:t>N 510-П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30.09.2025 </w:t>
            </w:r>
            <w:hyperlink r:id="rId120">
              <w:r w:rsidRPr="00292900">
                <w:rPr>
                  <w:rFonts w:ascii="PT Astra Serif" w:hAnsi="PT Astra Serif"/>
                  <w:sz w:val="28"/>
                  <w:szCs w:val="28"/>
                </w:rPr>
                <w:t>N 752-П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28.04.2026 </w:t>
            </w:r>
            <w:hyperlink r:id="rId121">
              <w:r w:rsidRPr="00292900">
                <w:rPr>
                  <w:rFonts w:ascii="PT Astra Serif" w:hAnsi="PT Astra Serif"/>
                  <w:sz w:val="28"/>
                  <w:szCs w:val="28"/>
                </w:rPr>
                <w:t>N 318-П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587"/>
      </w:tblGrid>
      <w:tr w:rsidR="00292900" w:rsidRPr="00292900">
        <w:tc>
          <w:tcPr>
            <w:tcW w:w="7427" w:type="dxa"/>
            <w:vAlign w:val="center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Министр области - председатель комитета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Первый заместитель председателя комитета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Отдел учета и распоряжения государственным имуществом области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2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02.07.2025 N 510-П)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3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02.07.2025 N 510-П)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Управление экономического анализа и планирования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Отдел организации кадастровой оценки и администрирования доходов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lastRenderedPageBreak/>
              <w:t>Референт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4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02.07.2025 N 510-П)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5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02.07.2025 N 510-П)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Отдел приватизации, корпоративной и контрольно-ревизионной работы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6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02.07.2025 N 510-П)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Управление земельных отношений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 - начальник управления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Отдел по распоряжению земельными участками, государственная собственность на которые не разграничена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7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02.07.2025 N 510-П)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Саратовской области от 02.07.2025 </w:t>
            </w:r>
            <w:hyperlink r:id="rId128">
              <w:r w:rsidRPr="00292900">
                <w:rPr>
                  <w:rFonts w:ascii="PT Astra Serif" w:hAnsi="PT Astra Serif"/>
                  <w:sz w:val="28"/>
                  <w:szCs w:val="28"/>
                </w:rPr>
                <w:t>N 510-П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28.04.2026 </w:t>
            </w:r>
            <w:hyperlink r:id="rId129">
              <w:r w:rsidRPr="00292900">
                <w:rPr>
                  <w:rFonts w:ascii="PT Astra Serif" w:hAnsi="PT Astra Serif"/>
                  <w:sz w:val="28"/>
                  <w:szCs w:val="28"/>
                </w:rPr>
                <w:t>N 318-П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Строка исключена с 28 апреля 2026 года. - </w:t>
            </w:r>
            <w:hyperlink r:id="rId130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28.04.2026 N 318-П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02.07.2025 </w:t>
            </w:r>
            <w:hyperlink r:id="rId131">
              <w:r w:rsidRPr="00292900">
                <w:rPr>
                  <w:rFonts w:ascii="PT Astra Serif" w:hAnsi="PT Astra Serif"/>
                  <w:sz w:val="28"/>
                  <w:szCs w:val="28"/>
                </w:rPr>
                <w:t>N 510-П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28.04.2026 </w:t>
            </w:r>
            <w:hyperlink r:id="rId132">
              <w:r w:rsidRPr="00292900">
                <w:rPr>
                  <w:rFonts w:ascii="PT Astra Serif" w:hAnsi="PT Astra Serif"/>
                  <w:sz w:val="28"/>
                  <w:szCs w:val="28"/>
                </w:rPr>
                <w:t>N 318-П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Отдел правового обеспечения и торгов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Отдел по управлению земельными ресурсами области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Строка исключена с 28 апреля 2026 года. - </w:t>
            </w:r>
            <w:hyperlink r:id="rId133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28.04.2026 N 318-П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34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28.04.2026 N 318-П)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Саратовской области от 02.07.2025 </w:t>
            </w:r>
            <w:hyperlink r:id="rId135">
              <w:r w:rsidRPr="00292900">
                <w:rPr>
                  <w:rFonts w:ascii="PT Astra Serif" w:hAnsi="PT Astra Serif"/>
                  <w:sz w:val="28"/>
                  <w:szCs w:val="28"/>
                </w:rPr>
                <w:t>N 510-П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28.04.2026 </w:t>
            </w:r>
            <w:hyperlink r:id="rId136">
              <w:r w:rsidRPr="00292900">
                <w:rPr>
                  <w:rFonts w:ascii="PT Astra Serif" w:hAnsi="PT Astra Serif"/>
                  <w:sz w:val="28"/>
                  <w:szCs w:val="28"/>
                </w:rPr>
                <w:t>N 318-П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Отдел бюджетной отчетности и обеспечения деятельности комитета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37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30.09.2025 N 752-П)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Строка исключена с 30 сентября 2025 года. - </w:t>
            </w:r>
            <w:hyperlink r:id="rId138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30.09.2025 N 752-П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Строка исключена с 30 сентября 2025 года. - </w:t>
            </w:r>
            <w:hyperlink r:id="rId139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30.09.2025 N 752-П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0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30.09.2025 N 752-П)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Юридический отдел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292900" w:rsidRPr="00292900">
        <w:tc>
          <w:tcPr>
            <w:tcW w:w="9014" w:type="dxa"/>
            <w:gridSpan w:val="2"/>
          </w:tcPr>
          <w:p w:rsidR="00292900" w:rsidRPr="00292900" w:rsidRDefault="0029290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92900">
              <w:rPr>
                <w:rFonts w:ascii="PT Astra Serif" w:hAnsi="PT Astra Serif"/>
                <w:sz w:val="28"/>
                <w:szCs w:val="28"/>
              </w:rPr>
              <w:t>Спецчасть</w:t>
            </w:r>
            <w:proofErr w:type="spellEnd"/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Итого по </w:t>
            </w:r>
            <w:proofErr w:type="spellStart"/>
            <w:r w:rsidRPr="00292900">
              <w:rPr>
                <w:rFonts w:ascii="PT Astra Serif" w:hAnsi="PT Astra Serif"/>
                <w:sz w:val="28"/>
                <w:szCs w:val="28"/>
              </w:rPr>
              <w:t>спецчасти</w:t>
            </w:r>
            <w:proofErr w:type="spellEnd"/>
            <w:r w:rsidRPr="00292900">
              <w:rPr>
                <w:rFonts w:ascii="PT Astra Serif" w:hAnsi="PT Astra Serif"/>
                <w:sz w:val="28"/>
                <w:szCs w:val="28"/>
              </w:rPr>
              <w:t>: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Всего по комитету, в том числе: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64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Саратовской области от 30.09.2025 </w:t>
            </w:r>
            <w:hyperlink r:id="rId141">
              <w:r w:rsidRPr="00292900">
                <w:rPr>
                  <w:rFonts w:ascii="PT Astra Serif" w:hAnsi="PT Astra Serif"/>
                  <w:sz w:val="28"/>
                  <w:szCs w:val="28"/>
                </w:rPr>
                <w:t>N 752-П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28.04.2026 </w:t>
            </w:r>
            <w:hyperlink r:id="rId142">
              <w:r w:rsidRPr="00292900">
                <w:rPr>
                  <w:rFonts w:ascii="PT Astra Serif" w:hAnsi="PT Astra Serif"/>
                  <w:sz w:val="28"/>
                  <w:szCs w:val="28"/>
                </w:rPr>
                <w:t>N 318-П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292900" w:rsidRPr="00292900">
        <w:tc>
          <w:tcPr>
            <w:tcW w:w="7427" w:type="dxa"/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587" w:type="dxa"/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62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3">
              <w:r w:rsidRPr="0029290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28.04.2026 N 318-П)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lastRenderedPageBreak/>
              <w:t>технических должностей</w:t>
            </w:r>
          </w:p>
        </w:tc>
        <w:tc>
          <w:tcPr>
            <w:tcW w:w="1587" w:type="dxa"/>
            <w:tcBorders>
              <w:bottom w:val="nil"/>
            </w:tcBorders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292900" w:rsidRPr="00292900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292900" w:rsidRPr="00292900" w:rsidRDefault="00292900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Саратовской области от 30.09.2025 </w:t>
            </w:r>
            <w:hyperlink r:id="rId144">
              <w:r w:rsidRPr="00292900">
                <w:rPr>
                  <w:rFonts w:ascii="PT Astra Serif" w:hAnsi="PT Astra Serif"/>
                  <w:sz w:val="28"/>
                  <w:szCs w:val="28"/>
                </w:rPr>
                <w:t>N 752-П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28.04.2026 </w:t>
            </w:r>
            <w:hyperlink r:id="rId145">
              <w:r w:rsidRPr="00292900">
                <w:rPr>
                  <w:rFonts w:ascii="PT Astra Serif" w:hAnsi="PT Astra Serif"/>
                  <w:sz w:val="28"/>
                  <w:szCs w:val="28"/>
                </w:rPr>
                <w:t>N 318-П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</w:tbl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292900" w:rsidRPr="00292900" w:rsidRDefault="0029290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4" w:name="_GoBack"/>
      <w:bookmarkEnd w:id="4"/>
      <w:r w:rsidRPr="00292900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к постановлению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92900" w:rsidRPr="00292900" w:rsidRDefault="0029290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от 23 мая 2018 г. N 280-П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5" w:name="P504"/>
      <w:bookmarkEnd w:id="5"/>
      <w:r w:rsidRPr="00292900">
        <w:rPr>
          <w:rFonts w:ascii="PT Astra Serif" w:hAnsi="PT Astra Serif"/>
          <w:sz w:val="28"/>
          <w:szCs w:val="28"/>
        </w:rPr>
        <w:t>ПЕРЕЧЕНЬ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ЮРИДИЧЕСКИХ ЛИЦ, ПОДВЕДОМСТВЕННЫХ КОМИТЕТУ</w:t>
      </w:r>
    </w:p>
    <w:p w:rsidR="00292900" w:rsidRPr="00292900" w:rsidRDefault="0029290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ПО УПРАВЛЕНИЮ ИМУЩЕСТВОМ САРАТОВСКОЙ ОБЛАСТИ</w:t>
      </w:r>
    </w:p>
    <w:p w:rsidR="00292900" w:rsidRPr="00292900" w:rsidRDefault="0029290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92900" w:rsidRPr="002929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92900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292900" w:rsidRPr="00292900" w:rsidRDefault="0029290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92900">
              <w:rPr>
                <w:rFonts w:ascii="PT Astra Serif" w:hAnsi="PT Astra Serif"/>
                <w:sz w:val="28"/>
                <w:szCs w:val="28"/>
              </w:rPr>
              <w:t xml:space="preserve">от 17.09.2024 </w:t>
            </w:r>
            <w:hyperlink r:id="rId146">
              <w:r w:rsidRPr="00292900">
                <w:rPr>
                  <w:rFonts w:ascii="PT Astra Serif" w:hAnsi="PT Astra Serif"/>
                  <w:sz w:val="28"/>
                  <w:szCs w:val="28"/>
                </w:rPr>
                <w:t>N 764-П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 xml:space="preserve">, от 10.07.2026 </w:t>
            </w:r>
            <w:hyperlink r:id="rId147">
              <w:r w:rsidRPr="00292900">
                <w:rPr>
                  <w:rFonts w:ascii="PT Astra Serif" w:hAnsi="PT Astra Serif"/>
                  <w:sz w:val="28"/>
                  <w:szCs w:val="28"/>
                </w:rPr>
                <w:t>N 519-П</w:t>
              </w:r>
            </w:hyperlink>
            <w:r w:rsidRPr="0029290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2900" w:rsidRPr="00292900" w:rsidRDefault="0029290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1. Утратил силу с 10 июля 2026 года. - </w:t>
      </w:r>
      <w:hyperlink r:id="rId148">
        <w:r w:rsidRPr="0029290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10.07.2026 N 519-П.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 xml:space="preserve">2. Утратил силу с 17 сентября 2024 года. - </w:t>
      </w:r>
      <w:hyperlink r:id="rId149">
        <w:r w:rsidRPr="0029290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92900">
        <w:rPr>
          <w:rFonts w:ascii="PT Astra Serif" w:hAnsi="PT Astra Serif"/>
          <w:sz w:val="28"/>
          <w:szCs w:val="28"/>
        </w:rPr>
        <w:t xml:space="preserve"> Правительства Саратовской области от 17.09.2024 N 764-П.</w:t>
      </w:r>
    </w:p>
    <w:p w:rsidR="00292900" w:rsidRPr="00292900" w:rsidRDefault="0029290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92900">
        <w:rPr>
          <w:rFonts w:ascii="PT Astra Serif" w:hAnsi="PT Astra Serif"/>
          <w:sz w:val="28"/>
          <w:szCs w:val="28"/>
        </w:rPr>
        <w:t>3. Государственное бюджетное учреждение Саратовской области "Центр государственной кадастровой оценки".</w:t>
      </w: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92900" w:rsidRPr="00292900" w:rsidRDefault="00292900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292900" w:rsidRDefault="00292900">
      <w:pPr>
        <w:rPr>
          <w:rFonts w:ascii="PT Astra Serif" w:hAnsi="PT Astra Serif"/>
          <w:sz w:val="28"/>
          <w:szCs w:val="28"/>
        </w:rPr>
      </w:pPr>
    </w:p>
    <w:sectPr w:rsidR="005A1A7E" w:rsidRPr="00292900" w:rsidSect="002E3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900"/>
    <w:rsid w:val="000C2229"/>
    <w:rsid w:val="00172250"/>
    <w:rsid w:val="0029290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9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29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929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9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929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929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9290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9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29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929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9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929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929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9290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99709&amp;dst=100005" TargetMode="External"/><Relationship Id="rId117" Type="http://schemas.openxmlformats.org/officeDocument/2006/relationships/hyperlink" Target="https://login.consultant.ru/link/?req=doc&amp;base=RLAW358&amp;n=181397&amp;dst=100006" TargetMode="External"/><Relationship Id="rId21" Type="http://schemas.openxmlformats.org/officeDocument/2006/relationships/hyperlink" Target="https://login.consultant.ru/link/?req=doc&amp;base=RLAW358&amp;n=181397&amp;dst=100005" TargetMode="External"/><Relationship Id="rId42" Type="http://schemas.openxmlformats.org/officeDocument/2006/relationships/hyperlink" Target="https://login.consultant.ru/link/?req=doc&amp;base=RLAW358&amp;n=174264&amp;dst=100006" TargetMode="External"/><Relationship Id="rId47" Type="http://schemas.openxmlformats.org/officeDocument/2006/relationships/hyperlink" Target="https://login.consultant.ru/link/?req=doc&amp;base=RLAW358&amp;n=153422&amp;dst=100007" TargetMode="External"/><Relationship Id="rId63" Type="http://schemas.openxmlformats.org/officeDocument/2006/relationships/hyperlink" Target="https://login.consultant.ru/link/?req=doc&amp;base=RLAW358&amp;n=153422&amp;dst=100007" TargetMode="External"/><Relationship Id="rId68" Type="http://schemas.openxmlformats.org/officeDocument/2006/relationships/hyperlink" Target="https://login.consultant.ru/link/?req=doc&amp;base=LAW&amp;n=541202&amp;dst=101203" TargetMode="External"/><Relationship Id="rId84" Type="http://schemas.openxmlformats.org/officeDocument/2006/relationships/hyperlink" Target="https://login.consultant.ru/link/?req=doc&amp;base=RLAW358&amp;n=184328&amp;dst=100008" TargetMode="External"/><Relationship Id="rId89" Type="http://schemas.openxmlformats.org/officeDocument/2006/relationships/hyperlink" Target="https://login.consultant.ru/link/?req=doc&amp;base=LAW&amp;n=521642" TargetMode="External"/><Relationship Id="rId112" Type="http://schemas.openxmlformats.org/officeDocument/2006/relationships/hyperlink" Target="https://login.consultant.ru/link/?req=doc&amp;base=RLAW358&amp;n=188053&amp;dst=100008" TargetMode="External"/><Relationship Id="rId133" Type="http://schemas.openxmlformats.org/officeDocument/2006/relationships/hyperlink" Target="https://login.consultant.ru/link/?req=doc&amp;base=RLAW358&amp;n=197602&amp;dst=100013" TargetMode="External"/><Relationship Id="rId138" Type="http://schemas.openxmlformats.org/officeDocument/2006/relationships/hyperlink" Target="https://login.consultant.ru/link/?req=doc&amp;base=RLAW358&amp;n=190905&amp;dst=100009" TargetMode="External"/><Relationship Id="rId16" Type="http://schemas.openxmlformats.org/officeDocument/2006/relationships/hyperlink" Target="https://login.consultant.ru/link/?req=doc&amp;base=RLAW358&amp;n=164631&amp;dst=100005" TargetMode="External"/><Relationship Id="rId107" Type="http://schemas.openxmlformats.org/officeDocument/2006/relationships/hyperlink" Target="https://login.consultant.ru/link/?req=doc&amp;base=RLAW358&amp;n=153422&amp;dst=100007" TargetMode="External"/><Relationship Id="rId11" Type="http://schemas.openxmlformats.org/officeDocument/2006/relationships/hyperlink" Target="https://login.consultant.ru/link/?req=doc&amp;base=RLAW358&amp;n=143721&amp;dst=100005" TargetMode="External"/><Relationship Id="rId32" Type="http://schemas.openxmlformats.org/officeDocument/2006/relationships/hyperlink" Target="https://login.consultant.ru/link/?req=doc&amp;base=RLAW358&amp;n=121284&amp;dst=100006" TargetMode="External"/><Relationship Id="rId37" Type="http://schemas.openxmlformats.org/officeDocument/2006/relationships/hyperlink" Target="https://login.consultant.ru/link/?req=doc&amp;base=RLAW358&amp;n=149091&amp;dst=100006" TargetMode="External"/><Relationship Id="rId53" Type="http://schemas.openxmlformats.org/officeDocument/2006/relationships/hyperlink" Target="https://login.consultant.ru/link/?req=doc&amp;base=RLAW358&amp;n=117386&amp;dst=100007" TargetMode="External"/><Relationship Id="rId58" Type="http://schemas.openxmlformats.org/officeDocument/2006/relationships/hyperlink" Target="https://login.consultant.ru/link/?req=doc&amp;base=RLAW358&amp;n=22482" TargetMode="External"/><Relationship Id="rId74" Type="http://schemas.openxmlformats.org/officeDocument/2006/relationships/hyperlink" Target="https://login.consultant.ru/link/?req=doc&amp;base=RLAW358&amp;n=149091&amp;dst=100007" TargetMode="External"/><Relationship Id="rId79" Type="http://schemas.openxmlformats.org/officeDocument/2006/relationships/hyperlink" Target="https://login.consultant.ru/link/?req=doc&amp;base=LAW&amp;n=536623" TargetMode="External"/><Relationship Id="rId102" Type="http://schemas.openxmlformats.org/officeDocument/2006/relationships/hyperlink" Target="https://login.consultant.ru/link/?req=doc&amp;base=LAW&amp;n=536623" TargetMode="External"/><Relationship Id="rId123" Type="http://schemas.openxmlformats.org/officeDocument/2006/relationships/hyperlink" Target="https://login.consultant.ru/link/?req=doc&amp;base=RLAW358&amp;n=188053&amp;dst=100013" TargetMode="External"/><Relationship Id="rId128" Type="http://schemas.openxmlformats.org/officeDocument/2006/relationships/hyperlink" Target="https://login.consultant.ru/link/?req=doc&amp;base=RLAW358&amp;n=188053&amp;dst=100022" TargetMode="External"/><Relationship Id="rId144" Type="http://schemas.openxmlformats.org/officeDocument/2006/relationships/hyperlink" Target="https://login.consultant.ru/link/?req=doc&amp;base=RLAW358&amp;n=190905&amp;dst=100013" TargetMode="External"/><Relationship Id="rId149" Type="http://schemas.openxmlformats.org/officeDocument/2006/relationships/hyperlink" Target="https://login.consultant.ru/link/?req=doc&amp;base=RLAW358&amp;n=178196&amp;dst=100010" TargetMode="External"/><Relationship Id="rId5" Type="http://schemas.openxmlformats.org/officeDocument/2006/relationships/hyperlink" Target="https://login.consultant.ru/link/?req=doc&amp;base=RLAW358&amp;n=116249&amp;dst=100005" TargetMode="External"/><Relationship Id="rId90" Type="http://schemas.openxmlformats.org/officeDocument/2006/relationships/hyperlink" Target="https://login.consultant.ru/link/?req=doc&amp;base=RLAW358&amp;n=153422&amp;dst=100008" TargetMode="External"/><Relationship Id="rId95" Type="http://schemas.openxmlformats.org/officeDocument/2006/relationships/hyperlink" Target="https://login.consultant.ru/link/?req=doc&amp;base=RLAW358&amp;n=153422&amp;dst=100007" TargetMode="External"/><Relationship Id="rId22" Type="http://schemas.openxmlformats.org/officeDocument/2006/relationships/hyperlink" Target="https://login.consultant.ru/link/?req=doc&amp;base=RLAW358&amp;n=184328&amp;dst=100005" TargetMode="External"/><Relationship Id="rId27" Type="http://schemas.openxmlformats.org/officeDocument/2006/relationships/hyperlink" Target="https://login.consultant.ru/link/?req=doc&amp;base=RLAW358&amp;n=200442&amp;dst=100005" TargetMode="External"/><Relationship Id="rId43" Type="http://schemas.openxmlformats.org/officeDocument/2006/relationships/hyperlink" Target="https://login.consultant.ru/link/?req=doc&amp;base=RLAW358&amp;n=178196&amp;dst=100006" TargetMode="External"/><Relationship Id="rId48" Type="http://schemas.openxmlformats.org/officeDocument/2006/relationships/hyperlink" Target="https://login.consultant.ru/link/?req=doc&amp;base=LAW&amp;n=2875" TargetMode="External"/><Relationship Id="rId64" Type="http://schemas.openxmlformats.org/officeDocument/2006/relationships/hyperlink" Target="https://login.consultant.ru/link/?req=doc&amp;base=LAW&amp;n=541202&amp;dst=100556" TargetMode="External"/><Relationship Id="rId69" Type="http://schemas.openxmlformats.org/officeDocument/2006/relationships/hyperlink" Target="https://login.consultant.ru/link/?req=doc&amp;base=LAW&amp;n=541202&amp;dst=101204" TargetMode="External"/><Relationship Id="rId113" Type="http://schemas.openxmlformats.org/officeDocument/2006/relationships/hyperlink" Target="https://login.consultant.ru/link/?req=doc&amp;base=LAW&amp;n=2875" TargetMode="External"/><Relationship Id="rId118" Type="http://schemas.openxmlformats.org/officeDocument/2006/relationships/hyperlink" Target="https://login.consultant.ru/link/?req=doc&amp;base=RLAW358&amp;n=181397&amp;dst=100007" TargetMode="External"/><Relationship Id="rId134" Type="http://schemas.openxmlformats.org/officeDocument/2006/relationships/hyperlink" Target="https://login.consultant.ru/link/?req=doc&amp;base=RLAW358&amp;n=197602&amp;dst=100014" TargetMode="External"/><Relationship Id="rId139" Type="http://schemas.openxmlformats.org/officeDocument/2006/relationships/hyperlink" Target="https://login.consultant.ru/link/?req=doc&amp;base=RLAW358&amp;n=190905&amp;dst=100010" TargetMode="External"/><Relationship Id="rId80" Type="http://schemas.openxmlformats.org/officeDocument/2006/relationships/hyperlink" Target="https://login.consultant.ru/link/?req=doc&amp;base=RLAW358&amp;n=174264&amp;dst=100007" TargetMode="External"/><Relationship Id="rId85" Type="http://schemas.openxmlformats.org/officeDocument/2006/relationships/hyperlink" Target="https://login.consultant.ru/link/?req=doc&amp;base=LAW&amp;n=482881&amp;dst=16" TargetMode="External"/><Relationship Id="rId150" Type="http://schemas.openxmlformats.org/officeDocument/2006/relationships/fontTable" Target="fontTable.xml"/><Relationship Id="rId12" Type="http://schemas.openxmlformats.org/officeDocument/2006/relationships/hyperlink" Target="https://login.consultant.ru/link/?req=doc&amp;base=RLAW358&amp;n=149091&amp;dst=100005" TargetMode="External"/><Relationship Id="rId17" Type="http://schemas.openxmlformats.org/officeDocument/2006/relationships/hyperlink" Target="https://login.consultant.ru/link/?req=doc&amp;base=RLAW358&amp;n=169051&amp;dst=100005" TargetMode="External"/><Relationship Id="rId25" Type="http://schemas.openxmlformats.org/officeDocument/2006/relationships/hyperlink" Target="https://login.consultant.ru/link/?req=doc&amp;base=RLAW358&amp;n=197602&amp;dst=100005" TargetMode="External"/><Relationship Id="rId33" Type="http://schemas.openxmlformats.org/officeDocument/2006/relationships/hyperlink" Target="https://login.consultant.ru/link/?req=doc&amp;base=RLAW358&amp;n=122908&amp;dst=100006" TargetMode="External"/><Relationship Id="rId38" Type="http://schemas.openxmlformats.org/officeDocument/2006/relationships/hyperlink" Target="https://login.consultant.ru/link/?req=doc&amp;base=RLAW358&amp;n=153422&amp;dst=100006" TargetMode="External"/><Relationship Id="rId46" Type="http://schemas.openxmlformats.org/officeDocument/2006/relationships/hyperlink" Target="https://login.consultant.ru/link/?req=doc&amp;base=RLAW358&amp;n=200442&amp;dst=100006" TargetMode="External"/><Relationship Id="rId59" Type="http://schemas.openxmlformats.org/officeDocument/2006/relationships/hyperlink" Target="https://login.consultant.ru/link/?req=doc&amp;base=LAW&amp;n=198341&amp;dst=100042" TargetMode="External"/><Relationship Id="rId67" Type="http://schemas.openxmlformats.org/officeDocument/2006/relationships/hyperlink" Target="https://login.consultant.ru/link/?req=doc&amp;base=LAW&amp;n=541202&amp;dst=100560" TargetMode="External"/><Relationship Id="rId103" Type="http://schemas.openxmlformats.org/officeDocument/2006/relationships/hyperlink" Target="https://login.consultant.ru/link/?req=doc&amp;base=RLAW358&amp;n=174264&amp;dst=100008" TargetMode="External"/><Relationship Id="rId108" Type="http://schemas.openxmlformats.org/officeDocument/2006/relationships/hyperlink" Target="https://login.consultant.ru/link/?req=doc&amp;base=RLAW358&amp;n=122908&amp;dst=100006" TargetMode="External"/><Relationship Id="rId116" Type="http://schemas.openxmlformats.org/officeDocument/2006/relationships/hyperlink" Target="https://login.consultant.ru/link/?req=doc&amp;base=LAW&amp;n=2875" TargetMode="External"/><Relationship Id="rId124" Type="http://schemas.openxmlformats.org/officeDocument/2006/relationships/hyperlink" Target="https://login.consultant.ru/link/?req=doc&amp;base=RLAW358&amp;n=188053&amp;dst=100016" TargetMode="External"/><Relationship Id="rId129" Type="http://schemas.openxmlformats.org/officeDocument/2006/relationships/hyperlink" Target="https://login.consultant.ru/link/?req=doc&amp;base=RLAW358&amp;n=197602&amp;dst=100009" TargetMode="External"/><Relationship Id="rId137" Type="http://schemas.openxmlformats.org/officeDocument/2006/relationships/hyperlink" Target="https://login.consultant.ru/link/?req=doc&amp;base=RLAW358&amp;n=190905&amp;dst=100008" TargetMode="External"/><Relationship Id="rId20" Type="http://schemas.openxmlformats.org/officeDocument/2006/relationships/hyperlink" Target="https://login.consultant.ru/link/?req=doc&amp;base=RLAW358&amp;n=178196&amp;dst=100005" TargetMode="External"/><Relationship Id="rId41" Type="http://schemas.openxmlformats.org/officeDocument/2006/relationships/hyperlink" Target="https://login.consultant.ru/link/?req=doc&amp;base=RLAW358&amp;n=164631&amp;dst=100006" TargetMode="External"/><Relationship Id="rId54" Type="http://schemas.openxmlformats.org/officeDocument/2006/relationships/hyperlink" Target="https://login.consultant.ru/link/?req=doc&amp;base=RLAW358&amp;n=178196&amp;dst=100007" TargetMode="External"/><Relationship Id="rId62" Type="http://schemas.openxmlformats.org/officeDocument/2006/relationships/hyperlink" Target="https://login.consultant.ru/link/?req=doc&amp;base=RLAW358&amp;n=199400&amp;dst=100031" TargetMode="External"/><Relationship Id="rId70" Type="http://schemas.openxmlformats.org/officeDocument/2006/relationships/hyperlink" Target="https://login.consultant.ru/link/?req=doc&amp;base=LAW&amp;n=541202&amp;dst=100564" TargetMode="External"/><Relationship Id="rId75" Type="http://schemas.openxmlformats.org/officeDocument/2006/relationships/hyperlink" Target="https://login.consultant.ru/link/?req=doc&amp;base=RLAW358&amp;n=143721&amp;dst=100008" TargetMode="External"/><Relationship Id="rId83" Type="http://schemas.openxmlformats.org/officeDocument/2006/relationships/hyperlink" Target="https://login.consultant.ru/link/?req=doc&amp;base=LAW&amp;n=483052" TargetMode="External"/><Relationship Id="rId88" Type="http://schemas.openxmlformats.org/officeDocument/2006/relationships/hyperlink" Target="https://login.consultant.ru/link/?req=doc&amp;base=RLAW358&amp;n=153422&amp;dst=100007" TargetMode="External"/><Relationship Id="rId91" Type="http://schemas.openxmlformats.org/officeDocument/2006/relationships/hyperlink" Target="https://login.consultant.ru/link/?req=doc&amp;base=RLAW358&amp;n=157959&amp;dst=100008" TargetMode="External"/><Relationship Id="rId96" Type="http://schemas.openxmlformats.org/officeDocument/2006/relationships/hyperlink" Target="https://login.consultant.ru/link/?req=doc&amp;base=RLAW358&amp;n=153422&amp;dst=100007" TargetMode="External"/><Relationship Id="rId111" Type="http://schemas.openxmlformats.org/officeDocument/2006/relationships/hyperlink" Target="https://login.consultant.ru/link/?req=doc&amp;base=RLAW358&amp;n=158010&amp;dst=100009" TargetMode="External"/><Relationship Id="rId132" Type="http://schemas.openxmlformats.org/officeDocument/2006/relationships/hyperlink" Target="https://login.consultant.ru/link/?req=doc&amp;base=RLAW358&amp;n=197602&amp;dst=100011" TargetMode="External"/><Relationship Id="rId140" Type="http://schemas.openxmlformats.org/officeDocument/2006/relationships/hyperlink" Target="https://login.consultant.ru/link/?req=doc&amp;base=RLAW358&amp;n=190905&amp;dst=100011" TargetMode="External"/><Relationship Id="rId145" Type="http://schemas.openxmlformats.org/officeDocument/2006/relationships/hyperlink" Target="https://login.consultant.ru/link/?req=doc&amp;base=RLAW358&amp;n=197602&amp;dst=10001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17386&amp;dst=100005" TargetMode="External"/><Relationship Id="rId15" Type="http://schemas.openxmlformats.org/officeDocument/2006/relationships/hyperlink" Target="https://login.consultant.ru/link/?req=doc&amp;base=RLAW358&amp;n=158010&amp;dst=100005" TargetMode="External"/><Relationship Id="rId23" Type="http://schemas.openxmlformats.org/officeDocument/2006/relationships/hyperlink" Target="https://login.consultant.ru/link/?req=doc&amp;base=RLAW358&amp;n=188053&amp;dst=100005" TargetMode="External"/><Relationship Id="rId28" Type="http://schemas.openxmlformats.org/officeDocument/2006/relationships/hyperlink" Target="https://login.consultant.ru/link/?req=doc&amp;base=RLAW358&amp;n=184182&amp;dst=100492" TargetMode="External"/><Relationship Id="rId36" Type="http://schemas.openxmlformats.org/officeDocument/2006/relationships/hyperlink" Target="https://login.consultant.ru/link/?req=doc&amp;base=RLAW358&amp;n=143721&amp;dst=100006" TargetMode="External"/><Relationship Id="rId49" Type="http://schemas.openxmlformats.org/officeDocument/2006/relationships/hyperlink" Target="https://login.consultant.ru/link/?req=doc&amp;base=RLAW358&amp;n=184182" TargetMode="External"/><Relationship Id="rId57" Type="http://schemas.openxmlformats.org/officeDocument/2006/relationships/hyperlink" Target="https://login.consultant.ru/link/?req=doc&amp;base=RLAW358&amp;n=117386&amp;dst=100010" TargetMode="External"/><Relationship Id="rId106" Type="http://schemas.openxmlformats.org/officeDocument/2006/relationships/hyperlink" Target="https://login.consultant.ru/link/?req=doc&amp;base=RLAW358&amp;n=178196&amp;dst=100008" TargetMode="External"/><Relationship Id="rId114" Type="http://schemas.openxmlformats.org/officeDocument/2006/relationships/hyperlink" Target="https://login.consultant.ru/link/?req=doc&amp;base=RLAW358&amp;n=184182" TargetMode="External"/><Relationship Id="rId119" Type="http://schemas.openxmlformats.org/officeDocument/2006/relationships/hyperlink" Target="https://login.consultant.ru/link/?req=doc&amp;base=RLAW358&amp;n=188053&amp;dst=100010" TargetMode="External"/><Relationship Id="rId127" Type="http://schemas.openxmlformats.org/officeDocument/2006/relationships/hyperlink" Target="https://login.consultant.ru/link/?req=doc&amp;base=RLAW358&amp;n=188053&amp;dst=100021" TargetMode="External"/><Relationship Id="rId10" Type="http://schemas.openxmlformats.org/officeDocument/2006/relationships/hyperlink" Target="https://login.consultant.ru/link/?req=doc&amp;base=RLAW358&amp;n=143127&amp;dst=100005" TargetMode="External"/><Relationship Id="rId31" Type="http://schemas.openxmlformats.org/officeDocument/2006/relationships/hyperlink" Target="https://login.consultant.ru/link/?req=doc&amp;base=RLAW358&amp;n=117386&amp;dst=100006" TargetMode="External"/><Relationship Id="rId44" Type="http://schemas.openxmlformats.org/officeDocument/2006/relationships/hyperlink" Target="https://login.consultant.ru/link/?req=doc&amp;base=RLAW358&amp;n=184328&amp;dst=100006" TargetMode="External"/><Relationship Id="rId52" Type="http://schemas.openxmlformats.org/officeDocument/2006/relationships/hyperlink" Target="https://login.consultant.ru/link/?req=doc&amp;base=RLAW358&amp;n=153422&amp;dst=100007" TargetMode="External"/><Relationship Id="rId60" Type="http://schemas.openxmlformats.org/officeDocument/2006/relationships/hyperlink" Target="https://login.consultant.ru/link/?req=doc&amp;base=LAW&amp;n=198341&amp;dst=100054" TargetMode="External"/><Relationship Id="rId65" Type="http://schemas.openxmlformats.org/officeDocument/2006/relationships/hyperlink" Target="https://login.consultant.ru/link/?req=doc&amp;base=LAW&amp;n=541202&amp;dst=100557" TargetMode="External"/><Relationship Id="rId73" Type="http://schemas.openxmlformats.org/officeDocument/2006/relationships/hyperlink" Target="https://login.consultant.ru/link/?req=doc&amp;base=LAW&amp;n=523893" TargetMode="External"/><Relationship Id="rId78" Type="http://schemas.openxmlformats.org/officeDocument/2006/relationships/hyperlink" Target="https://login.consultant.ru/link/?req=doc&amp;base=RLAW358&amp;n=117386&amp;dst=100011" TargetMode="External"/><Relationship Id="rId81" Type="http://schemas.openxmlformats.org/officeDocument/2006/relationships/hyperlink" Target="https://login.consultant.ru/link/?req=doc&amp;base=LAW&amp;n=527765&amp;dst=1072" TargetMode="External"/><Relationship Id="rId86" Type="http://schemas.openxmlformats.org/officeDocument/2006/relationships/hyperlink" Target="https://login.consultant.ru/link/?req=doc&amp;base=RLAW358&amp;n=116249&amp;dst=100007" TargetMode="External"/><Relationship Id="rId94" Type="http://schemas.openxmlformats.org/officeDocument/2006/relationships/hyperlink" Target="https://login.consultant.ru/link/?req=doc&amp;base=LAW&amp;n=511788&amp;dst=100175" TargetMode="External"/><Relationship Id="rId99" Type="http://schemas.openxmlformats.org/officeDocument/2006/relationships/hyperlink" Target="https://login.consultant.ru/link/?req=doc&amp;base=LAW&amp;n=511788&amp;dst=213" TargetMode="External"/><Relationship Id="rId101" Type="http://schemas.openxmlformats.org/officeDocument/2006/relationships/hyperlink" Target="https://login.consultant.ru/link/?req=doc&amp;base=RLAW358&amp;n=164631&amp;dst=100007" TargetMode="External"/><Relationship Id="rId122" Type="http://schemas.openxmlformats.org/officeDocument/2006/relationships/hyperlink" Target="https://login.consultant.ru/link/?req=doc&amp;base=RLAW358&amp;n=188053&amp;dst=100012" TargetMode="External"/><Relationship Id="rId130" Type="http://schemas.openxmlformats.org/officeDocument/2006/relationships/hyperlink" Target="https://login.consultant.ru/link/?req=doc&amp;base=RLAW358&amp;n=197602&amp;dst=100010" TargetMode="External"/><Relationship Id="rId135" Type="http://schemas.openxmlformats.org/officeDocument/2006/relationships/hyperlink" Target="https://login.consultant.ru/link/?req=doc&amp;base=RLAW358&amp;n=188053&amp;dst=100024" TargetMode="External"/><Relationship Id="rId143" Type="http://schemas.openxmlformats.org/officeDocument/2006/relationships/hyperlink" Target="https://login.consultant.ru/link/?req=doc&amp;base=RLAW358&amp;n=197602&amp;dst=100017" TargetMode="External"/><Relationship Id="rId148" Type="http://schemas.openxmlformats.org/officeDocument/2006/relationships/hyperlink" Target="https://login.consultant.ru/link/?req=doc&amp;base=RLAW358&amp;n=199709&amp;dst=100007" TargetMode="External"/><Relationship Id="rId15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42732&amp;dst=100005" TargetMode="External"/><Relationship Id="rId13" Type="http://schemas.openxmlformats.org/officeDocument/2006/relationships/hyperlink" Target="https://login.consultant.ru/link/?req=doc&amp;base=RLAW358&amp;n=153422&amp;dst=100005" TargetMode="External"/><Relationship Id="rId18" Type="http://schemas.openxmlformats.org/officeDocument/2006/relationships/hyperlink" Target="https://login.consultant.ru/link/?req=doc&amp;base=RLAW358&amp;n=174264&amp;dst=100005" TargetMode="External"/><Relationship Id="rId39" Type="http://schemas.openxmlformats.org/officeDocument/2006/relationships/hyperlink" Target="https://login.consultant.ru/link/?req=doc&amp;base=RLAW358&amp;n=157959&amp;dst=100006" TargetMode="External"/><Relationship Id="rId109" Type="http://schemas.openxmlformats.org/officeDocument/2006/relationships/hyperlink" Target="https://login.consultant.ru/link/?req=doc&amp;base=RLAW358&amp;n=158010&amp;dst=100008" TargetMode="External"/><Relationship Id="rId34" Type="http://schemas.openxmlformats.org/officeDocument/2006/relationships/hyperlink" Target="https://login.consultant.ru/link/?req=doc&amp;base=RLAW358&amp;n=142732&amp;dst=100006" TargetMode="External"/><Relationship Id="rId50" Type="http://schemas.openxmlformats.org/officeDocument/2006/relationships/hyperlink" Target="https://login.consultant.ru/link/?req=doc&amp;base=RLAW358&amp;n=200442&amp;dst=100007" TargetMode="External"/><Relationship Id="rId55" Type="http://schemas.openxmlformats.org/officeDocument/2006/relationships/hyperlink" Target="https://login.consultant.ru/link/?req=doc&amp;base=RLAW358&amp;n=121284&amp;dst=100006" TargetMode="External"/><Relationship Id="rId76" Type="http://schemas.openxmlformats.org/officeDocument/2006/relationships/hyperlink" Target="https://login.consultant.ru/link/?req=doc&amp;base=LAW&amp;n=519179&amp;dst=9202" TargetMode="External"/><Relationship Id="rId97" Type="http://schemas.openxmlformats.org/officeDocument/2006/relationships/hyperlink" Target="https://login.consultant.ru/link/?req=doc&amp;base=RLAW358&amp;n=153422&amp;dst=100007" TargetMode="External"/><Relationship Id="rId104" Type="http://schemas.openxmlformats.org/officeDocument/2006/relationships/hyperlink" Target="https://login.consultant.ru/link/?req=doc&amp;base=RLAW358&amp;n=142732&amp;dst=100008" TargetMode="External"/><Relationship Id="rId120" Type="http://schemas.openxmlformats.org/officeDocument/2006/relationships/hyperlink" Target="https://login.consultant.ru/link/?req=doc&amp;base=RLAW358&amp;n=190905&amp;dst=100006" TargetMode="External"/><Relationship Id="rId125" Type="http://schemas.openxmlformats.org/officeDocument/2006/relationships/hyperlink" Target="https://login.consultant.ru/link/?req=doc&amp;base=RLAW358&amp;n=188053&amp;dst=100017" TargetMode="External"/><Relationship Id="rId141" Type="http://schemas.openxmlformats.org/officeDocument/2006/relationships/hyperlink" Target="https://login.consultant.ru/link/?req=doc&amp;base=RLAW358&amp;n=190905&amp;dst=100012" TargetMode="External"/><Relationship Id="rId146" Type="http://schemas.openxmlformats.org/officeDocument/2006/relationships/hyperlink" Target="https://login.consultant.ru/link/?req=doc&amp;base=RLAW358&amp;n=178196&amp;dst=100009" TargetMode="External"/><Relationship Id="rId7" Type="http://schemas.openxmlformats.org/officeDocument/2006/relationships/hyperlink" Target="https://login.consultant.ru/link/?req=doc&amp;base=RLAW358&amp;n=121284&amp;dst=100005" TargetMode="External"/><Relationship Id="rId71" Type="http://schemas.openxmlformats.org/officeDocument/2006/relationships/hyperlink" Target="https://login.consultant.ru/link/?req=doc&amp;base=LAW&amp;n=541202&amp;dst=100566" TargetMode="External"/><Relationship Id="rId92" Type="http://schemas.openxmlformats.org/officeDocument/2006/relationships/hyperlink" Target="https://login.consultant.ru/link/?req=doc&amp;base=RLAW358&amp;n=153422&amp;dst=10000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06193" TargetMode="External"/><Relationship Id="rId24" Type="http://schemas.openxmlformats.org/officeDocument/2006/relationships/hyperlink" Target="https://login.consultant.ru/link/?req=doc&amp;base=RLAW358&amp;n=190905&amp;dst=100005" TargetMode="External"/><Relationship Id="rId40" Type="http://schemas.openxmlformats.org/officeDocument/2006/relationships/hyperlink" Target="https://login.consultant.ru/link/?req=doc&amp;base=RLAW358&amp;n=158010&amp;dst=100006" TargetMode="External"/><Relationship Id="rId45" Type="http://schemas.openxmlformats.org/officeDocument/2006/relationships/hyperlink" Target="https://login.consultant.ru/link/?req=doc&amp;base=RLAW358&amp;n=188053&amp;dst=100006" TargetMode="External"/><Relationship Id="rId66" Type="http://schemas.openxmlformats.org/officeDocument/2006/relationships/hyperlink" Target="https://login.consultant.ru/link/?req=doc&amp;base=LAW&amp;n=541202&amp;dst=100558" TargetMode="External"/><Relationship Id="rId87" Type="http://schemas.openxmlformats.org/officeDocument/2006/relationships/hyperlink" Target="https://login.consultant.ru/link/?req=doc&amp;base=RLAW358&amp;n=143127&amp;dst=100007" TargetMode="External"/><Relationship Id="rId110" Type="http://schemas.openxmlformats.org/officeDocument/2006/relationships/hyperlink" Target="https://login.consultant.ru/link/?req=doc&amp;base=RLAW358&amp;n=122908&amp;dst=100006" TargetMode="External"/><Relationship Id="rId115" Type="http://schemas.openxmlformats.org/officeDocument/2006/relationships/hyperlink" Target="https://login.consultant.ru/link/?req=doc&amp;base=LAW&amp;n=2875" TargetMode="External"/><Relationship Id="rId131" Type="http://schemas.openxmlformats.org/officeDocument/2006/relationships/hyperlink" Target="https://login.consultant.ru/link/?req=doc&amp;base=RLAW358&amp;n=188053&amp;dst=100023" TargetMode="External"/><Relationship Id="rId136" Type="http://schemas.openxmlformats.org/officeDocument/2006/relationships/hyperlink" Target="https://login.consultant.ru/link/?req=doc&amp;base=RLAW358&amp;n=197602&amp;dst=100015" TargetMode="External"/><Relationship Id="rId61" Type="http://schemas.openxmlformats.org/officeDocument/2006/relationships/hyperlink" Target="https://login.consultant.ru/link/?req=doc&amp;base=LAW&amp;n=198341&amp;dst=100055" TargetMode="External"/><Relationship Id="rId82" Type="http://schemas.openxmlformats.org/officeDocument/2006/relationships/hyperlink" Target="https://login.consultant.ru/link/?req=doc&amp;base=RLAW358&amp;n=153422&amp;dst=100007" TargetMode="External"/><Relationship Id="rId19" Type="http://schemas.openxmlformats.org/officeDocument/2006/relationships/hyperlink" Target="https://login.consultant.ru/link/?req=doc&amp;base=RLAW358&amp;n=177338&amp;dst=100005" TargetMode="External"/><Relationship Id="rId14" Type="http://schemas.openxmlformats.org/officeDocument/2006/relationships/hyperlink" Target="https://login.consultant.ru/link/?req=doc&amp;base=RLAW358&amp;n=157959&amp;dst=100005" TargetMode="External"/><Relationship Id="rId30" Type="http://schemas.openxmlformats.org/officeDocument/2006/relationships/hyperlink" Target="https://login.consultant.ru/link/?req=doc&amp;base=RLAW358&amp;n=116249&amp;dst=100006" TargetMode="External"/><Relationship Id="rId35" Type="http://schemas.openxmlformats.org/officeDocument/2006/relationships/hyperlink" Target="https://login.consultant.ru/link/?req=doc&amp;base=RLAW358&amp;n=143127&amp;dst=100006" TargetMode="External"/><Relationship Id="rId56" Type="http://schemas.openxmlformats.org/officeDocument/2006/relationships/hyperlink" Target="https://login.consultant.ru/link/?req=doc&amp;base=RLAW358&amp;n=121284&amp;dst=100008" TargetMode="External"/><Relationship Id="rId77" Type="http://schemas.openxmlformats.org/officeDocument/2006/relationships/hyperlink" Target="https://login.consultant.ru/link/?req=doc&amp;base=LAW&amp;n=519179&amp;dst=13982" TargetMode="External"/><Relationship Id="rId100" Type="http://schemas.openxmlformats.org/officeDocument/2006/relationships/hyperlink" Target="https://login.consultant.ru/link/?req=doc&amp;base=LAW&amp;n=511788&amp;dst=204" TargetMode="External"/><Relationship Id="rId105" Type="http://schemas.openxmlformats.org/officeDocument/2006/relationships/hyperlink" Target="https://login.consultant.ru/link/?req=doc&amp;base=RLAW358&amp;n=142732&amp;dst=100009" TargetMode="External"/><Relationship Id="rId126" Type="http://schemas.openxmlformats.org/officeDocument/2006/relationships/hyperlink" Target="https://login.consultant.ru/link/?req=doc&amp;base=RLAW358&amp;n=188053&amp;dst=100018" TargetMode="External"/><Relationship Id="rId147" Type="http://schemas.openxmlformats.org/officeDocument/2006/relationships/hyperlink" Target="https://login.consultant.ru/link/?req=doc&amp;base=RLAW358&amp;n=199709&amp;dst=100006" TargetMode="External"/><Relationship Id="rId8" Type="http://schemas.openxmlformats.org/officeDocument/2006/relationships/hyperlink" Target="https://login.consultant.ru/link/?req=doc&amp;base=RLAW358&amp;n=122908&amp;dst=100005" TargetMode="External"/><Relationship Id="rId51" Type="http://schemas.openxmlformats.org/officeDocument/2006/relationships/hyperlink" Target="https://login.consultant.ru/link/?req=doc&amp;base=RLAW358&amp;n=153422&amp;dst=100007" TargetMode="External"/><Relationship Id="rId72" Type="http://schemas.openxmlformats.org/officeDocument/2006/relationships/hyperlink" Target="https://login.consultant.ru/link/?req=doc&amp;base=LAW&amp;n=541202&amp;dst=544" TargetMode="External"/><Relationship Id="rId93" Type="http://schemas.openxmlformats.org/officeDocument/2006/relationships/hyperlink" Target="https://login.consultant.ru/link/?req=doc&amp;base=LAW&amp;n=511788&amp;dst=100173" TargetMode="External"/><Relationship Id="rId98" Type="http://schemas.openxmlformats.org/officeDocument/2006/relationships/hyperlink" Target="https://login.consultant.ru/link/?req=doc&amp;base=RLAW358&amp;n=153422&amp;dst=100007" TargetMode="External"/><Relationship Id="rId121" Type="http://schemas.openxmlformats.org/officeDocument/2006/relationships/hyperlink" Target="https://login.consultant.ru/link/?req=doc&amp;base=RLAW358&amp;n=197602&amp;dst=100006" TargetMode="External"/><Relationship Id="rId142" Type="http://schemas.openxmlformats.org/officeDocument/2006/relationships/hyperlink" Target="https://login.consultant.ru/link/?req=doc&amp;base=RLAW358&amp;n=197602&amp;dst=10001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10110</Words>
  <Characters>57628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2026-09-14T07:17:00Z</dcterms:created>
  <dcterms:modified xsi:type="dcterms:W3CDTF">2026-09-14T07:18:00Z</dcterms:modified>
</cp:coreProperties>
</file>