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0B0" w:rsidRDefault="00E300B0" w:rsidP="00E300B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E300B0" w:rsidRDefault="00E300B0" w:rsidP="00E300B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Pr="00D514C3" w:rsidRDefault="00E300B0" w:rsidP="00E300B0">
      <w:pPr>
        <w:overflowPunct/>
        <w:jc w:val="right"/>
        <w:textAlignment w:val="auto"/>
        <w:rPr>
          <w:b/>
          <w:bCs/>
          <w:sz w:val="28"/>
          <w:szCs w:val="28"/>
        </w:rPr>
      </w:pPr>
    </w:p>
    <w:p w:rsidR="00E300B0" w:rsidRPr="00631A09" w:rsidRDefault="00E300B0" w:rsidP="00E300B0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E300B0" w:rsidRDefault="00E300B0" w:rsidP="00E300B0">
      <w:pPr>
        <w:pStyle w:val="a5"/>
        <w:framePr w:wrap="notBeside"/>
      </w:pPr>
      <w:r w:rsidRPr="00631A09">
        <w:t>САРАТОВСКОЙ ОБЛАСТИ</w:t>
      </w:r>
    </w:p>
    <w:p w:rsidR="00EA4B0D" w:rsidRPr="00EA4B0D" w:rsidRDefault="00EA4B0D" w:rsidP="00EA4B0D"/>
    <w:p w:rsidR="00EA4B0D" w:rsidRDefault="00EA4B0D" w:rsidP="00EA4B0D">
      <w:pPr>
        <w:pStyle w:val="a6"/>
      </w:pPr>
    </w:p>
    <w:p w:rsidR="00EA4B0D" w:rsidRDefault="00EA4B0D" w:rsidP="00EA4B0D">
      <w:pPr>
        <w:pStyle w:val="a6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     21 ноября 2018 года</w:t>
      </w:r>
    </w:p>
    <w:p w:rsidR="00E300B0" w:rsidRPr="00075B5F" w:rsidRDefault="00E300B0" w:rsidP="00EA4B0D">
      <w:pPr>
        <w:pStyle w:val="a4"/>
        <w:spacing w:after="360"/>
        <w:rPr>
          <w:b w:val="0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0DAF30BE" wp14:editId="14EDA0E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5B5F">
        <w:rPr>
          <w:rFonts w:ascii="Times New Roman CYR" w:hAnsi="Times New Roman CYR" w:cs="Times New Roman CYR"/>
          <w:bCs/>
          <w:szCs w:val="36"/>
        </w:rPr>
        <w:t xml:space="preserve">О  бюджете  Территориального  фонда  обязательного </w:t>
      </w:r>
      <w:r>
        <w:rPr>
          <w:rFonts w:ascii="Times New Roman CYR" w:hAnsi="Times New Roman CYR" w:cs="Times New Roman CYR"/>
          <w:bCs/>
          <w:szCs w:val="36"/>
        </w:rPr>
        <w:t xml:space="preserve">    </w:t>
      </w:r>
      <w:r w:rsidRPr="00075B5F">
        <w:rPr>
          <w:rFonts w:ascii="Times New Roman CYR" w:hAnsi="Times New Roman CYR" w:cs="Times New Roman CYR"/>
          <w:bCs/>
          <w:szCs w:val="36"/>
        </w:rPr>
        <w:t xml:space="preserve"> медицинского</w:t>
      </w:r>
      <w:r>
        <w:rPr>
          <w:rFonts w:ascii="Times New Roman CYR" w:hAnsi="Times New Roman CYR" w:cs="Times New Roman CYR"/>
          <w:bCs/>
          <w:szCs w:val="36"/>
        </w:rPr>
        <w:t xml:space="preserve"> </w:t>
      </w:r>
      <w:r w:rsidRPr="00075B5F">
        <w:rPr>
          <w:rFonts w:ascii="Times New Roman CYR" w:hAnsi="Times New Roman CYR" w:cs="Times New Roman CYR"/>
          <w:bCs/>
          <w:szCs w:val="36"/>
        </w:rPr>
        <w:t>страхования  Саратовской  области  на 201</w:t>
      </w:r>
      <w:r>
        <w:rPr>
          <w:rFonts w:ascii="Times New Roman CYR" w:hAnsi="Times New Roman CYR" w:cs="Times New Roman CYR"/>
          <w:bCs/>
          <w:szCs w:val="36"/>
        </w:rPr>
        <w:t xml:space="preserve">9 </w:t>
      </w:r>
      <w:r w:rsidRPr="00075B5F">
        <w:rPr>
          <w:rFonts w:ascii="Times New Roman CYR" w:hAnsi="Times New Roman CYR" w:cs="Times New Roman CYR"/>
          <w:bCs/>
          <w:szCs w:val="36"/>
        </w:rPr>
        <w:t xml:space="preserve">год </w:t>
      </w:r>
      <w:r w:rsidRPr="00075B5F">
        <w:rPr>
          <w:szCs w:val="36"/>
        </w:rPr>
        <w:t>и на плановый период 20</w:t>
      </w:r>
      <w:r>
        <w:rPr>
          <w:szCs w:val="36"/>
        </w:rPr>
        <w:t>20</w:t>
      </w:r>
      <w:r w:rsidRPr="00075B5F">
        <w:rPr>
          <w:szCs w:val="36"/>
        </w:rPr>
        <w:t xml:space="preserve"> и 20</w:t>
      </w:r>
      <w:r>
        <w:rPr>
          <w:szCs w:val="36"/>
        </w:rPr>
        <w:t>21</w:t>
      </w:r>
      <w:r w:rsidRPr="00075B5F">
        <w:rPr>
          <w:szCs w:val="36"/>
        </w:rPr>
        <w:t xml:space="preserve"> годов</w:t>
      </w:r>
    </w:p>
    <w:p w:rsidR="00E300B0" w:rsidRDefault="00E300B0" w:rsidP="00E300B0">
      <w:pPr>
        <w:overflowPunct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Default="00E300B0" w:rsidP="00E300B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1. Основные характеристики бюджета Территориального  фонда обязательного  медицинского  страхования Саратовской         области на </w:t>
      </w:r>
      <w:r w:rsidRPr="0052758B">
        <w:rPr>
          <w:rFonts w:ascii="Times New Roman CYR" w:hAnsi="Times New Roman CYR" w:cs="Times New Roman CYR"/>
          <w:b/>
          <w:bCs/>
          <w:sz w:val="28"/>
          <w:szCs w:val="28"/>
        </w:rPr>
        <w:t>201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 w:rsidRPr="001D008C">
        <w:rPr>
          <w:rFonts w:ascii="Times New Roman CYR" w:hAnsi="Times New Roman CYR" w:cs="Times New Roman CYR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sz w:val="28"/>
          <w:szCs w:val="28"/>
        </w:rPr>
      </w:pPr>
    </w:p>
    <w:p w:rsidR="00E300B0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2019 год:</w:t>
      </w:r>
    </w:p>
    <w:p w:rsidR="00E300B0" w:rsidRPr="00EA4B0D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D514C3">
        <w:rPr>
          <w:sz w:val="28"/>
          <w:szCs w:val="28"/>
        </w:rPr>
        <w:t xml:space="preserve"> </w:t>
      </w:r>
      <w:r w:rsidRPr="00D514C3">
        <w:rPr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общий объем доходов бюджета Фонда в </w:t>
      </w:r>
      <w:r w:rsidRPr="00EA4B0D">
        <w:rPr>
          <w:rFonts w:ascii="Times New Roman CYR" w:hAnsi="Times New Roman CYR" w:cs="Times New Roman CYR"/>
          <w:sz w:val="28"/>
          <w:szCs w:val="28"/>
        </w:rPr>
        <w:t>сумме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 xml:space="preserve"> 29 112 942,4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>29 112 942,4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>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</w:p>
    <w:p w:rsidR="00E300B0" w:rsidRPr="00EA4B0D" w:rsidRDefault="00E300B0" w:rsidP="00E300B0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EA4B0D">
        <w:rPr>
          <w:bCs/>
          <w:sz w:val="28"/>
          <w:szCs w:val="28"/>
        </w:rPr>
        <w:t xml:space="preserve">          </w:t>
      </w:r>
      <w:r w:rsidRPr="00EA4B0D">
        <w:rPr>
          <w:rFonts w:ascii="Times New Roman CYR" w:hAnsi="Times New Roman CYR" w:cs="Times New Roman CYR"/>
          <w:sz w:val="28"/>
          <w:szCs w:val="28"/>
        </w:rPr>
        <w:t xml:space="preserve">общий объем расходов бюджета Фонда в сумме 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>29 112 942,4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>.</w:t>
      </w:r>
    </w:p>
    <w:p w:rsidR="00E300B0" w:rsidRPr="00EA4B0D" w:rsidRDefault="00E300B0" w:rsidP="00E300B0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EA4B0D">
        <w:rPr>
          <w:rFonts w:ascii="Times New Roman CYR" w:hAnsi="Times New Roman CYR" w:cs="Times New Roman CYR"/>
          <w:sz w:val="28"/>
          <w:szCs w:val="28"/>
        </w:rPr>
        <w:t xml:space="preserve">          2.</w:t>
      </w:r>
      <w:r w:rsidRPr="00EA4B0D">
        <w:rPr>
          <w:rFonts w:ascii="Times New Roman CYR" w:hAnsi="Times New Roman CYR" w:cs="Times New Roman CYR"/>
          <w:sz w:val="28"/>
          <w:szCs w:val="28"/>
        </w:rPr>
        <w:tab/>
        <w:t>Утвердить основные характеристики бюджета Фонда на плановый период 2020 и 2021 годов:</w:t>
      </w:r>
    </w:p>
    <w:p w:rsidR="00E300B0" w:rsidRPr="00EA4B0D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EA4B0D">
        <w:rPr>
          <w:sz w:val="22"/>
          <w:szCs w:val="22"/>
        </w:rPr>
        <w:tab/>
      </w:r>
      <w:proofErr w:type="gramStart"/>
      <w:r w:rsidRPr="00EA4B0D">
        <w:rPr>
          <w:rFonts w:ascii="Times New Roman CYR" w:hAnsi="Times New Roman CYR" w:cs="Times New Roman CYR"/>
          <w:sz w:val="28"/>
          <w:szCs w:val="28"/>
        </w:rPr>
        <w:t>на 2020 год</w:t>
      </w:r>
      <w:r w:rsidRPr="00EA4B0D">
        <w:rPr>
          <w:sz w:val="22"/>
          <w:szCs w:val="22"/>
        </w:rPr>
        <w:t xml:space="preserve"> </w:t>
      </w:r>
      <w:r w:rsidRPr="00EA4B0D"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 xml:space="preserve"> 31 325 241,8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>31 325 241,8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>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</w:p>
    <w:p w:rsidR="00E300B0" w:rsidRDefault="00E300B0" w:rsidP="00E300B0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A4B0D">
        <w:rPr>
          <w:sz w:val="28"/>
          <w:szCs w:val="28"/>
        </w:rPr>
        <w:tab/>
      </w:r>
      <w:proofErr w:type="gramStart"/>
      <w:r w:rsidRPr="00EA4B0D">
        <w:rPr>
          <w:rFonts w:ascii="Times New Roman CYR" w:hAnsi="Times New Roman CYR" w:cs="Times New Roman CYR"/>
          <w:sz w:val="28"/>
          <w:szCs w:val="28"/>
        </w:rPr>
        <w:t>на 2021 год</w:t>
      </w:r>
      <w:r w:rsidRPr="00EA4B0D">
        <w:rPr>
          <w:sz w:val="22"/>
          <w:szCs w:val="22"/>
        </w:rPr>
        <w:t xml:space="preserve"> </w:t>
      </w:r>
      <w:r w:rsidRPr="00EA4B0D"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 xml:space="preserve"> 33 384 084,1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>33 384 084,1 тыс. рублей</w:t>
      </w:r>
      <w:r w:rsidRPr="00EA4B0D">
        <w:rPr>
          <w:rFonts w:ascii="Times New Roman CYR" w:hAnsi="Times New Roman CYR" w:cs="Times New Roman CYR"/>
          <w:sz w:val="28"/>
          <w:szCs w:val="28"/>
        </w:rPr>
        <w:t>, получаемых из бюджета Федераль</w:t>
      </w:r>
      <w:r>
        <w:rPr>
          <w:rFonts w:ascii="Times New Roman CYR" w:hAnsi="Times New Roman CYR" w:cs="Times New Roman CYR"/>
          <w:sz w:val="28"/>
          <w:szCs w:val="28"/>
        </w:rPr>
        <w:t xml:space="preserve">ного фонда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</w:r>
      <w:r w:rsidRPr="00C02A10">
        <w:rPr>
          <w:rFonts w:ascii="Times New Roman CYR" w:hAnsi="Times New Roman CYR" w:cs="Times New Roman CYR"/>
          <w:bCs/>
          <w:sz w:val="28"/>
          <w:szCs w:val="28"/>
        </w:rPr>
        <w:t>;</w:t>
      </w:r>
      <w:proofErr w:type="gramEnd"/>
    </w:p>
    <w:p w:rsidR="00E300B0" w:rsidRDefault="00E300B0" w:rsidP="00E300B0">
      <w:pPr>
        <w:pStyle w:val="31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общий объем расходов бюджета Фонда:</w:t>
      </w:r>
    </w:p>
    <w:p w:rsidR="00E300B0" w:rsidRPr="00EA4B0D" w:rsidRDefault="00E300B0" w:rsidP="00E300B0">
      <w:pPr>
        <w:pStyle w:val="31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на </w:t>
      </w:r>
      <w:r w:rsidRPr="00EA4B0D">
        <w:rPr>
          <w:sz w:val="28"/>
          <w:szCs w:val="28"/>
        </w:rPr>
        <w:t xml:space="preserve">2020 год – 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 xml:space="preserve">31 325 241,8 </w:t>
      </w:r>
      <w:r w:rsidRPr="00EA4B0D">
        <w:rPr>
          <w:sz w:val="28"/>
          <w:szCs w:val="28"/>
        </w:rPr>
        <w:t>т</w:t>
      </w:r>
      <w:r w:rsidRPr="00EA4B0D">
        <w:rPr>
          <w:bCs/>
          <w:sz w:val="28"/>
          <w:szCs w:val="28"/>
        </w:rPr>
        <w:t>ыс. рублей;</w:t>
      </w:r>
    </w:p>
    <w:p w:rsidR="00E300B0" w:rsidRPr="00EA4B0D" w:rsidRDefault="00E300B0" w:rsidP="00E300B0">
      <w:pPr>
        <w:pStyle w:val="31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 w:rsidRPr="00EA4B0D">
        <w:rPr>
          <w:sz w:val="28"/>
          <w:szCs w:val="28"/>
        </w:rPr>
        <w:tab/>
        <w:t xml:space="preserve">на 2021 год – </w:t>
      </w:r>
      <w:r w:rsidRPr="00EA4B0D">
        <w:rPr>
          <w:rFonts w:ascii="Times New Roman CYR" w:hAnsi="Times New Roman CYR" w:cs="Times New Roman CYR"/>
          <w:bCs/>
          <w:sz w:val="28"/>
          <w:szCs w:val="28"/>
        </w:rPr>
        <w:t xml:space="preserve">33 384 084,1 </w:t>
      </w:r>
      <w:r w:rsidRPr="00EA4B0D">
        <w:rPr>
          <w:bCs/>
          <w:sz w:val="28"/>
          <w:szCs w:val="28"/>
        </w:rPr>
        <w:t>тыс. рублей.</w:t>
      </w:r>
    </w:p>
    <w:p w:rsidR="00E300B0" w:rsidRPr="00D514C3" w:rsidRDefault="00E300B0" w:rsidP="00E300B0">
      <w:pPr>
        <w:overflowPunct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2. Главные администраторы доходов бюджета Фонда и     главные администраторы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источников финансирования дефицита бюджета Фонда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на 2019 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администраторов доходов бюджета Фонда на </w:t>
      </w:r>
      <w:r w:rsidRPr="00C62FBF">
        <w:rPr>
          <w:rFonts w:ascii="Times New Roman CYR" w:hAnsi="Times New Roman CYR" w:cs="Times New Roman CYR"/>
          <w:bCs/>
          <w:sz w:val="28"/>
          <w:szCs w:val="28"/>
        </w:rPr>
        <w:t>201</w:t>
      </w:r>
      <w:r>
        <w:rPr>
          <w:rFonts w:ascii="Times New Roman CYR" w:hAnsi="Times New Roman CYR" w:cs="Times New Roman CYR"/>
          <w:bCs/>
          <w:sz w:val="28"/>
          <w:szCs w:val="28"/>
        </w:rPr>
        <w:t>9</w:t>
      </w:r>
      <w:r w:rsidRPr="00C62FBF">
        <w:rPr>
          <w:rFonts w:ascii="Times New Roman CYR" w:hAnsi="Times New Roman CYR" w:cs="Times New Roman CYR"/>
          <w:bCs/>
          <w:sz w:val="28"/>
          <w:szCs w:val="28"/>
        </w:rPr>
        <w:t xml:space="preserve"> год </w:t>
      </w:r>
      <w:r w:rsidRPr="00C62FBF">
        <w:rPr>
          <w:sz w:val="28"/>
          <w:szCs w:val="28"/>
        </w:rPr>
        <w:t>и на плановый период 20</w:t>
      </w:r>
      <w:r>
        <w:rPr>
          <w:sz w:val="28"/>
          <w:szCs w:val="28"/>
        </w:rPr>
        <w:t>20</w:t>
      </w:r>
      <w:r w:rsidRPr="00C62FBF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C62FBF">
        <w:rPr>
          <w:sz w:val="28"/>
          <w:szCs w:val="28"/>
        </w:rPr>
        <w:t xml:space="preserve">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1 к настоящему Закону.</w:t>
      </w:r>
    </w:p>
    <w:p w:rsidR="00E300B0" w:rsidRDefault="00E300B0" w:rsidP="00E300B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перечень главных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администраторов источников финансирования дефицита бюджета Фонда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 </w:t>
      </w:r>
      <w:r>
        <w:rPr>
          <w:rFonts w:ascii="Times New Roman CYR" w:hAnsi="Times New Roman CYR" w:cs="Times New Roman CYR"/>
          <w:bCs/>
          <w:sz w:val="28"/>
          <w:szCs w:val="28"/>
        </w:rPr>
        <w:t>2019</w:t>
      </w:r>
      <w:r w:rsidRPr="00C62FBF">
        <w:rPr>
          <w:rFonts w:ascii="Times New Roman CYR" w:hAnsi="Times New Roman CYR" w:cs="Times New Roman CYR"/>
          <w:bCs/>
          <w:sz w:val="28"/>
          <w:szCs w:val="28"/>
        </w:rPr>
        <w:t xml:space="preserve"> год </w:t>
      </w:r>
      <w:r w:rsidRPr="00C62FBF">
        <w:rPr>
          <w:sz w:val="28"/>
          <w:szCs w:val="28"/>
        </w:rPr>
        <w:t>и на плановый период 20</w:t>
      </w:r>
      <w:r>
        <w:rPr>
          <w:sz w:val="28"/>
          <w:szCs w:val="28"/>
        </w:rPr>
        <w:t>20</w:t>
      </w:r>
      <w:r w:rsidRPr="00C62FBF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C62FBF">
        <w:rPr>
          <w:sz w:val="28"/>
          <w:szCs w:val="28"/>
        </w:rPr>
        <w:t xml:space="preserve">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2 к настоящему Закону.</w:t>
      </w:r>
    </w:p>
    <w:p w:rsidR="00E300B0" w:rsidRPr="00D514C3" w:rsidRDefault="00E300B0" w:rsidP="00E300B0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3. Доходы бюджета Фонда на 2019 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Установить, что  доходы бюджета Фонда на 2019 год формируются в объёмах согласно приложению 3 к настоящему Закону.</w:t>
      </w:r>
    </w:p>
    <w:p w:rsidR="00E300B0" w:rsidRDefault="00E300B0" w:rsidP="00E30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517D6">
        <w:rPr>
          <w:sz w:val="28"/>
          <w:szCs w:val="28"/>
        </w:rPr>
        <w:t xml:space="preserve"> Установить, что </w:t>
      </w:r>
      <w:r>
        <w:rPr>
          <w:sz w:val="28"/>
          <w:szCs w:val="28"/>
        </w:rPr>
        <w:t xml:space="preserve"> доходы бюджета Фонда на плановый период 2020 и 2021 годов формируются в объёмах согласно</w:t>
      </w:r>
      <w:r w:rsidRPr="00D517D6">
        <w:rPr>
          <w:sz w:val="28"/>
          <w:szCs w:val="28"/>
        </w:rPr>
        <w:t xml:space="preserve"> приложению </w:t>
      </w:r>
      <w:r>
        <w:rPr>
          <w:sz w:val="28"/>
          <w:szCs w:val="28"/>
        </w:rPr>
        <w:t>4</w:t>
      </w:r>
      <w:r w:rsidRPr="00D517D6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E300B0" w:rsidRPr="00D514C3" w:rsidRDefault="00E300B0" w:rsidP="00E300B0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4. Бюджетные ассигнования бюджета Фонда на 2019 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D514C3" w:rsidRDefault="00E300B0" w:rsidP="00E300B0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распределение бюджетных ассигнований бюджета Фонда по разделам, подразделам, целевым статьям, группам и подгруппам видов расходов на 2019 год согласно приложению 5 к настоящему Закону.</w:t>
      </w:r>
    </w:p>
    <w:p w:rsidR="00E300B0" w:rsidRDefault="00E300B0" w:rsidP="00E300B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Cs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bCs/>
          <w:sz w:val="28"/>
          <w:szCs w:val="28"/>
        </w:rPr>
        <w:t>2. Утвердить распределение бюджетных ассигнований бюджета Фонда по разделам, подразделам, целевым статьям, группам и подгруппам видов расходов на плановый период 2020 и 2021 годов согласно приложению 6 к настоящему Закону.</w:t>
      </w:r>
    </w:p>
    <w:p w:rsidR="00E300B0" w:rsidRPr="00D514C3" w:rsidRDefault="00E300B0" w:rsidP="00E300B0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5. Межбюджетные трансферты на 2019 год </w:t>
      </w:r>
      <w:r>
        <w:rPr>
          <w:b/>
          <w:sz w:val="28"/>
          <w:szCs w:val="28"/>
        </w:rPr>
        <w:t>и на плановый    период 2020 и 2021 годов</w:t>
      </w:r>
    </w:p>
    <w:p w:rsidR="00E300B0" w:rsidRDefault="00E300B0" w:rsidP="00E300B0">
      <w:pPr>
        <w:overflowPunct/>
        <w:jc w:val="center"/>
        <w:textAlignment w:val="auto"/>
        <w:rPr>
          <w:b/>
          <w:sz w:val="28"/>
          <w:szCs w:val="28"/>
        </w:rPr>
      </w:pPr>
    </w:p>
    <w:p w:rsidR="00E300B0" w:rsidRDefault="00E300B0" w:rsidP="00EA4B0D">
      <w:pPr>
        <w:tabs>
          <w:tab w:val="left" w:pos="720"/>
        </w:tabs>
        <w:suppressAutoHyphens/>
        <w:overflowPunct/>
        <w:ind w:left="6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межбюджетные трансферты в бюджет Фонда, получаемые из других бюджетов бюджетной системы Российской</w:t>
      </w:r>
      <w:r w:rsidR="00EA4B0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Федерации, в 2019 году согласно приложению 7 к настоящему Закону.</w:t>
      </w:r>
    </w:p>
    <w:p w:rsidR="00E300B0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bCs/>
          <w:sz w:val="28"/>
          <w:szCs w:val="28"/>
        </w:rPr>
        <w:t>2</w:t>
      </w:r>
      <w:r>
        <w:rPr>
          <w:sz w:val="28"/>
          <w:szCs w:val="28"/>
        </w:rPr>
        <w:t xml:space="preserve">. Утвердить </w:t>
      </w:r>
      <w:r>
        <w:rPr>
          <w:rFonts w:ascii="Times New Roman CYR" w:hAnsi="Times New Roman CYR" w:cs="Times New Roman CYR"/>
          <w:sz w:val="28"/>
          <w:szCs w:val="28"/>
        </w:rPr>
        <w:t>межбюджетные трансферты в бюджет Фонда, получаемые</w:t>
      </w:r>
      <w:r>
        <w:rPr>
          <w:sz w:val="28"/>
          <w:szCs w:val="28"/>
        </w:rPr>
        <w:t xml:space="preserve"> из других бюджетов бюджетной системы Российской Федерации,</w:t>
      </w:r>
      <w:r>
        <w:rPr>
          <w:bCs/>
          <w:sz w:val="28"/>
          <w:szCs w:val="28"/>
        </w:rPr>
        <w:t xml:space="preserve"> на плановый период 2020 и 2021 годов согласно приложению 8 к настоящему Закону.</w:t>
      </w:r>
    </w:p>
    <w:p w:rsidR="00E300B0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</w:t>
      </w:r>
      <w:r w:rsidRPr="00A54B3C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межбюджетные трансферты из бюджета Фонда, передаваемые другим бюджетам бюджетной системы Российской Федерации, в 2019 году согласно приложению 9 к настоящему Закону.</w:t>
      </w:r>
    </w:p>
    <w:p w:rsidR="00E300B0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4. Утвердить межбюджетные трансферты из бюджета Фонда, передаваемые другим бюджетам бюджетной системы Российской Федерации, на </w:t>
      </w:r>
      <w:r>
        <w:rPr>
          <w:bCs/>
          <w:sz w:val="28"/>
          <w:szCs w:val="28"/>
        </w:rPr>
        <w:t>плановый период 2020 и 2021 годов согласно приложению 10 к настоящему Закону.</w:t>
      </w:r>
    </w:p>
    <w:p w:rsidR="00E300B0" w:rsidRPr="005813E7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/>
          <w:bCs/>
          <w:sz w:val="28"/>
        </w:rPr>
      </w:pPr>
    </w:p>
    <w:p w:rsidR="00E300B0" w:rsidRPr="00D514C3" w:rsidRDefault="00E300B0" w:rsidP="00E300B0">
      <w:pPr>
        <w:pStyle w:val="31"/>
        <w:tabs>
          <w:tab w:val="left" w:pos="720"/>
        </w:tabs>
        <w:spacing w:after="0"/>
        <w:ind w:left="60" w:firstLine="20"/>
        <w:jc w:val="both"/>
        <w:rPr>
          <w:b/>
          <w:bCs/>
        </w:rPr>
      </w:pPr>
    </w:p>
    <w:p w:rsidR="00E300B0" w:rsidRDefault="00E300B0" w:rsidP="00E300B0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6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Особенности исполнения бюджета Фонда на 2019 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5813E7" w:rsidRDefault="00E300B0" w:rsidP="00E300B0">
      <w:pPr>
        <w:suppressAutoHyphens/>
        <w:overflowPunct/>
        <w:ind w:left="60"/>
        <w:jc w:val="center"/>
        <w:textAlignment w:val="auto"/>
        <w:rPr>
          <w:b/>
          <w:bCs/>
          <w:sz w:val="32"/>
        </w:rPr>
      </w:pPr>
    </w:p>
    <w:p w:rsidR="00E300B0" w:rsidRDefault="00E300B0" w:rsidP="00E300B0">
      <w:pPr>
        <w:tabs>
          <w:tab w:val="left" w:pos="585"/>
          <w:tab w:val="left" w:pos="840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16"/>
          <w:szCs w:val="16"/>
        </w:rPr>
        <w:tab/>
      </w:r>
      <w:r w:rsidRPr="00D514C3">
        <w:rPr>
          <w:sz w:val="16"/>
          <w:szCs w:val="16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Установить, что средства, </w:t>
      </w:r>
      <w:r w:rsidRPr="00126C8C">
        <w:rPr>
          <w:rFonts w:ascii="Times New Roman CYR" w:hAnsi="Times New Roman CYR" w:cs="Times New Roman CYR"/>
          <w:sz w:val="28"/>
          <w:szCs w:val="28"/>
        </w:rPr>
        <w:t>за исключением безвозмездных поступлений</w:t>
      </w:r>
      <w:r>
        <w:rPr>
          <w:rFonts w:ascii="Times New Roman CYR" w:hAnsi="Times New Roman CYR" w:cs="Times New Roman CYR"/>
          <w:sz w:val="28"/>
          <w:szCs w:val="28"/>
        </w:rPr>
        <w:t xml:space="preserve">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 </w:t>
      </w:r>
    </w:p>
    <w:p w:rsidR="00E300B0" w:rsidRPr="005813E7" w:rsidRDefault="00E300B0" w:rsidP="00E300B0">
      <w:pPr>
        <w:tabs>
          <w:tab w:val="left" w:pos="1069"/>
          <w:tab w:val="left" w:pos="10632"/>
        </w:tabs>
        <w:overflowPunct/>
        <w:ind w:right="252"/>
        <w:jc w:val="both"/>
        <w:textAlignment w:val="auto"/>
        <w:rPr>
          <w:b/>
          <w:bCs/>
          <w:sz w:val="32"/>
        </w:rPr>
      </w:pPr>
    </w:p>
    <w:p w:rsidR="00E300B0" w:rsidRDefault="00E300B0" w:rsidP="00E300B0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7.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Нормированный страховой запас Фонда на 2019 год </w:t>
      </w:r>
      <w:r>
        <w:rPr>
          <w:b/>
          <w:sz w:val="28"/>
          <w:szCs w:val="28"/>
        </w:rPr>
        <w:t>и на плановый период 2020 и 2021 годов</w:t>
      </w:r>
    </w:p>
    <w:p w:rsidR="00E300B0" w:rsidRPr="005813E7" w:rsidRDefault="00E300B0" w:rsidP="00E300B0">
      <w:pPr>
        <w:tabs>
          <w:tab w:val="left" w:pos="1069"/>
          <w:tab w:val="left" w:pos="10632"/>
        </w:tabs>
        <w:overflowPunct/>
        <w:ind w:right="252"/>
        <w:jc w:val="center"/>
        <w:textAlignment w:val="auto"/>
        <w:rPr>
          <w:b/>
          <w:bCs/>
          <w:sz w:val="32"/>
        </w:rPr>
      </w:pPr>
    </w:p>
    <w:p w:rsidR="00E300B0" w:rsidRDefault="00E300B0" w:rsidP="00E300B0">
      <w:pPr>
        <w:pStyle w:val="a3"/>
        <w:tabs>
          <w:tab w:val="left" w:pos="709"/>
        </w:tabs>
        <w:spacing w:after="240"/>
      </w:pPr>
      <w:r w:rsidRPr="00D514C3">
        <w:rPr>
          <w:szCs w:val="28"/>
        </w:rPr>
        <w:t xml:space="preserve">1. </w:t>
      </w:r>
      <w:r w:rsidRPr="00631A09">
        <w:t xml:space="preserve">Установить нормированный страховой запас Фонда </w:t>
      </w:r>
      <w:r w:rsidRPr="0067138E">
        <w:rPr>
          <w:rFonts w:ascii="Times New Roman CYR" w:hAnsi="Times New Roman CYR" w:cs="Times New Roman CYR"/>
          <w:bCs/>
          <w:szCs w:val="28"/>
        </w:rPr>
        <w:t>на 201</w:t>
      </w:r>
      <w:r>
        <w:rPr>
          <w:rFonts w:ascii="Times New Roman CYR" w:hAnsi="Times New Roman CYR" w:cs="Times New Roman CYR"/>
          <w:bCs/>
          <w:szCs w:val="28"/>
        </w:rPr>
        <w:t xml:space="preserve">9 </w:t>
      </w:r>
      <w:r w:rsidRPr="0067138E">
        <w:rPr>
          <w:rFonts w:ascii="Times New Roman CYR" w:hAnsi="Times New Roman CYR" w:cs="Times New Roman CYR"/>
          <w:bCs/>
          <w:szCs w:val="28"/>
        </w:rPr>
        <w:t xml:space="preserve">год </w:t>
      </w:r>
      <w:r w:rsidRPr="0067138E">
        <w:rPr>
          <w:szCs w:val="28"/>
        </w:rPr>
        <w:t>и на плановый период 20</w:t>
      </w:r>
      <w:r>
        <w:rPr>
          <w:szCs w:val="28"/>
        </w:rPr>
        <w:t>20</w:t>
      </w:r>
      <w:r w:rsidRPr="0067138E">
        <w:rPr>
          <w:szCs w:val="28"/>
        </w:rPr>
        <w:t xml:space="preserve"> и 20</w:t>
      </w:r>
      <w:r>
        <w:rPr>
          <w:szCs w:val="28"/>
        </w:rPr>
        <w:t>21</w:t>
      </w:r>
      <w:r w:rsidRPr="0067138E">
        <w:rPr>
          <w:szCs w:val="28"/>
        </w:rPr>
        <w:t xml:space="preserve"> годов</w:t>
      </w:r>
      <w:r w:rsidRPr="00631A09">
        <w:t xml:space="preserve"> </w:t>
      </w:r>
      <w:r>
        <w:rPr>
          <w:szCs w:val="28"/>
        </w:rPr>
        <w:t>в размере</w:t>
      </w:r>
      <w:r w:rsidRPr="00B97AFC">
        <w:rPr>
          <w:szCs w:val="28"/>
        </w:rPr>
        <w:t xml:space="preserve"> </w:t>
      </w:r>
      <w:r w:rsidRPr="00B97AFC">
        <w:t>2 400 000,0 тыс. рублей, 2 </w:t>
      </w:r>
      <w:r>
        <w:t>6</w:t>
      </w:r>
      <w:r w:rsidRPr="00B97AFC">
        <w:t>00 000,0 тыс. рублей и</w:t>
      </w:r>
      <w:r w:rsidRPr="00B97AFC">
        <w:rPr>
          <w:szCs w:val="28"/>
        </w:rPr>
        <w:t xml:space="preserve"> 2 700 000,0 тыс. рублей соответственно</w:t>
      </w:r>
      <w:r>
        <w:rPr>
          <w:szCs w:val="28"/>
        </w:rPr>
        <w:t>.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rPr>
          <w:szCs w:val="28"/>
        </w:rPr>
        <w:t>2</w:t>
      </w:r>
      <w:r w:rsidRPr="00722F91">
        <w:rPr>
          <w:szCs w:val="28"/>
        </w:rPr>
        <w:t>.</w:t>
      </w:r>
      <w:r>
        <w:rPr>
          <w:sz w:val="24"/>
          <w:szCs w:val="24"/>
        </w:rPr>
        <w:t xml:space="preserve"> </w:t>
      </w:r>
      <w:r w:rsidRPr="00631A09">
        <w:t xml:space="preserve">Средства нормированного страхового запаса Фонда используются </w:t>
      </w:r>
      <w:proofErr w:type="gramStart"/>
      <w:r w:rsidRPr="00631A09">
        <w:t>на</w:t>
      </w:r>
      <w:proofErr w:type="gramEnd"/>
      <w:r w:rsidRPr="00631A09">
        <w:t>:</w:t>
      </w:r>
    </w:p>
    <w:p w:rsidR="00E300B0" w:rsidRDefault="00E300B0" w:rsidP="00E300B0">
      <w:pPr>
        <w:pStyle w:val="a3"/>
        <w:tabs>
          <w:tab w:val="left" w:pos="709"/>
        </w:tabs>
      </w:pPr>
      <w:r>
        <w:t>1</w:t>
      </w:r>
      <w:r w:rsidRPr="00631A09">
        <w:t>) дополнительное финансовое обеспечение реализации территориальн</w:t>
      </w:r>
      <w:r>
        <w:t xml:space="preserve">ых </w:t>
      </w:r>
      <w:r w:rsidRPr="00631A09">
        <w:t>программ обязательного медицинского страхования</w:t>
      </w:r>
      <w:r>
        <w:t xml:space="preserve"> путем предоставления страховой медицинской организации недостающих для оплаты медицинской помощи сре</w:t>
      </w:r>
      <w:proofErr w:type="gramStart"/>
      <w:r>
        <w:t>дств в с</w:t>
      </w:r>
      <w:proofErr w:type="gramEnd"/>
      <w:r>
        <w:t>оответствии с частью 6 статьи 38 Федерального Закона от 29 ноября 2010 года № 326-ФЗ «Об обязательном медицинском страховании в Российской Федерации»</w:t>
      </w:r>
      <w:r w:rsidRPr="00631A09">
        <w:t>;</w:t>
      </w:r>
    </w:p>
    <w:p w:rsidR="00E300B0" w:rsidRDefault="00E300B0" w:rsidP="00E300B0">
      <w:pPr>
        <w:pStyle w:val="a3"/>
        <w:tabs>
          <w:tab w:val="left" w:pos="709"/>
        </w:tabs>
      </w:pPr>
      <w:r>
        <w:t>2</w:t>
      </w:r>
      <w:r w:rsidRPr="00631A09">
        <w:t>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 страхования, в части: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t>а)</w:t>
      </w:r>
      <w:r w:rsidRPr="00631A09">
        <w:t xml:space="preserve"> возмещения другим территориальным фондам обязательного медицинского страхования затрат по оплате стоимости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страхования, в объеме, предусмотренном базовой программой обязательного медицинского страхования; 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t>б)</w:t>
      </w:r>
      <w:r w:rsidRPr="00631A09">
        <w:t xml:space="preserve"> оплаты стоимости медицинской помощи, оказанной медицинскими организациями субъекта Российской Федерации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631A09">
        <w:t>дств в с</w:t>
      </w:r>
      <w:proofErr w:type="gramEnd"/>
      <w:r w:rsidRPr="00631A09">
        <w:t>остав нормированного страхового запаса Фонда по мере возмещения затрат другими территориальными фондами</w:t>
      </w:r>
      <w:r w:rsidRPr="00C45E80">
        <w:t xml:space="preserve"> </w:t>
      </w:r>
      <w:r w:rsidRPr="00631A09">
        <w:t>обязательного медицинского страхования;</w:t>
      </w:r>
    </w:p>
    <w:p w:rsidR="00E300B0" w:rsidRPr="00631A09" w:rsidRDefault="00E300B0" w:rsidP="00E300B0">
      <w:pPr>
        <w:pStyle w:val="a3"/>
        <w:tabs>
          <w:tab w:val="left" w:pos="709"/>
        </w:tabs>
      </w:pPr>
      <w:r>
        <w:lastRenderedPageBreak/>
        <w:t>3</w:t>
      </w:r>
      <w:r w:rsidRPr="00631A09">
        <w:t>) финансовое обеспечени</w:t>
      </w:r>
      <w:r>
        <w:t>е</w:t>
      </w:r>
      <w:r w:rsidRPr="00631A09">
        <w:t xml:space="preserve">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</w:t>
      </w:r>
      <w:r>
        <w:t>ского оборудования.</w:t>
      </w:r>
    </w:p>
    <w:p w:rsidR="00E300B0" w:rsidRPr="00D514C3" w:rsidRDefault="00E300B0" w:rsidP="00E300B0">
      <w:pPr>
        <w:overflowPunct/>
        <w:jc w:val="both"/>
        <w:textAlignment w:val="auto"/>
        <w:rPr>
          <w:b/>
          <w:bCs/>
          <w:sz w:val="28"/>
          <w:szCs w:val="28"/>
        </w:rPr>
      </w:pPr>
    </w:p>
    <w:p w:rsidR="00E300B0" w:rsidRDefault="00E300B0" w:rsidP="00E300B0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8. Норматив расходов на ведение дела по обязательному        медицинскому страхованию страховых медицинских организаций, участвующих в реализации территориальной программы                  обязательного медицинского страхования Саратовской области</w:t>
      </w:r>
    </w:p>
    <w:p w:rsidR="00E300B0" w:rsidRPr="00D514C3" w:rsidRDefault="00E300B0" w:rsidP="00E300B0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sz w:val="22"/>
          <w:szCs w:val="22"/>
        </w:rPr>
      </w:pPr>
    </w:p>
    <w:p w:rsidR="00E300B0" w:rsidRDefault="00E300B0" w:rsidP="00E300B0">
      <w:pPr>
        <w:tabs>
          <w:tab w:val="left" w:pos="765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2019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подушевым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нормативам финансового обеспечения обязательного медицинского страхования. </w:t>
      </w:r>
    </w:p>
    <w:p w:rsidR="00E300B0" w:rsidRPr="00D514C3" w:rsidRDefault="00E300B0" w:rsidP="00E300B0">
      <w:pPr>
        <w:tabs>
          <w:tab w:val="left" w:pos="660"/>
          <w:tab w:val="left" w:pos="9720"/>
        </w:tabs>
        <w:overflowPunct/>
        <w:ind w:right="-40"/>
        <w:jc w:val="both"/>
        <w:textAlignment w:val="auto"/>
        <w:rPr>
          <w:b/>
          <w:bCs/>
          <w:sz w:val="28"/>
          <w:szCs w:val="28"/>
        </w:rPr>
      </w:pPr>
      <w:r w:rsidRPr="00D514C3">
        <w:rPr>
          <w:b/>
          <w:bCs/>
          <w:sz w:val="28"/>
          <w:szCs w:val="28"/>
        </w:rPr>
        <w:tab/>
        <w:t xml:space="preserve"> </w:t>
      </w:r>
    </w:p>
    <w:p w:rsidR="00E300B0" w:rsidRDefault="00E300B0" w:rsidP="00E300B0">
      <w:pPr>
        <w:overflowPunct/>
        <w:ind w:right="667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9. Вступление в силу настоящего Закона</w:t>
      </w:r>
    </w:p>
    <w:p w:rsidR="00E300B0" w:rsidRPr="00D514C3" w:rsidRDefault="00E300B0" w:rsidP="00E300B0">
      <w:pPr>
        <w:overflowPunct/>
        <w:ind w:right="667"/>
        <w:jc w:val="center"/>
        <w:textAlignment w:val="auto"/>
        <w:rPr>
          <w:sz w:val="28"/>
          <w:szCs w:val="28"/>
        </w:rPr>
      </w:pPr>
    </w:p>
    <w:p w:rsidR="00E300B0" w:rsidRDefault="00E300B0" w:rsidP="00E300B0">
      <w:pPr>
        <w:tabs>
          <w:tab w:val="left" w:pos="700"/>
        </w:tabs>
        <w:overflowPunct/>
        <w:ind w:right="68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 1 января 2019 года.</w:t>
      </w:r>
    </w:p>
    <w:p w:rsidR="00E300B0" w:rsidRPr="00D514C3" w:rsidRDefault="00E300B0" w:rsidP="00E300B0">
      <w:pPr>
        <w:overflowPunct/>
        <w:ind w:right="252" w:firstLine="709"/>
        <w:jc w:val="both"/>
        <w:textAlignment w:val="auto"/>
        <w:rPr>
          <w:sz w:val="28"/>
          <w:szCs w:val="28"/>
        </w:rPr>
      </w:pPr>
    </w:p>
    <w:p w:rsidR="00E300B0" w:rsidRDefault="00E300B0" w:rsidP="00E300B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00B0" w:rsidRDefault="00E300B0" w:rsidP="00E300B0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A4B0D" w:rsidRPr="003B7D04" w:rsidRDefault="00EA4B0D" w:rsidP="00EA4B0D">
      <w:pPr>
        <w:jc w:val="both"/>
        <w:rPr>
          <w:b/>
          <w:sz w:val="28"/>
        </w:rPr>
      </w:pPr>
      <w:r w:rsidRPr="003B7D04">
        <w:rPr>
          <w:b/>
          <w:sz w:val="28"/>
        </w:rPr>
        <w:t xml:space="preserve">Губернатор </w:t>
      </w:r>
    </w:p>
    <w:p w:rsidR="00EA4B0D" w:rsidRPr="003B7D04" w:rsidRDefault="00EA4B0D" w:rsidP="00EA4B0D">
      <w:pPr>
        <w:jc w:val="both"/>
        <w:rPr>
          <w:b/>
          <w:sz w:val="28"/>
        </w:rPr>
      </w:pPr>
      <w:r w:rsidRPr="003B7D04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3B7D04">
        <w:rPr>
          <w:b/>
          <w:sz w:val="28"/>
        </w:rPr>
        <w:t>В.В.Радаев</w:t>
      </w:r>
      <w:proofErr w:type="spellEnd"/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300B0" w:rsidRDefault="00E300B0" w:rsidP="00E300B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EA4B0D" w:rsidRPr="003B7D04" w:rsidRDefault="00E300B0" w:rsidP="00EA4B0D">
      <w:pPr>
        <w:jc w:val="both"/>
        <w:rPr>
          <w:sz w:val="28"/>
        </w:rPr>
      </w:pPr>
      <w:r w:rsidRPr="00E21BF5">
        <w:rPr>
          <w:szCs w:val="24"/>
        </w:rPr>
        <w:t xml:space="preserve"> </w:t>
      </w:r>
      <w:proofErr w:type="spellStart"/>
      <w:r w:rsidR="00EA4B0D" w:rsidRPr="003B7D04">
        <w:rPr>
          <w:sz w:val="28"/>
        </w:rPr>
        <w:t>г</w:t>
      </w:r>
      <w:proofErr w:type="gramStart"/>
      <w:r w:rsidR="00EA4B0D" w:rsidRPr="003B7D04">
        <w:rPr>
          <w:sz w:val="28"/>
        </w:rPr>
        <w:t>.С</w:t>
      </w:r>
      <w:proofErr w:type="gramEnd"/>
      <w:r w:rsidR="00EA4B0D" w:rsidRPr="003B7D04">
        <w:rPr>
          <w:sz w:val="28"/>
        </w:rPr>
        <w:t>аратов</w:t>
      </w:r>
      <w:proofErr w:type="spellEnd"/>
    </w:p>
    <w:p w:rsidR="00EA4B0D" w:rsidRPr="003B7D04" w:rsidRDefault="00EA4B0D" w:rsidP="00EA4B0D">
      <w:pPr>
        <w:jc w:val="both"/>
        <w:rPr>
          <w:sz w:val="28"/>
        </w:rPr>
      </w:pPr>
      <w:r w:rsidRPr="003B7D04">
        <w:rPr>
          <w:sz w:val="28"/>
        </w:rPr>
        <w:t>«</w:t>
      </w:r>
      <w:r>
        <w:rPr>
          <w:sz w:val="28"/>
        </w:rPr>
        <w:t>27» ноября</w:t>
      </w:r>
      <w:r w:rsidRPr="003B7D04">
        <w:rPr>
          <w:sz w:val="28"/>
        </w:rPr>
        <w:t xml:space="preserve"> 2018 г.</w:t>
      </w:r>
    </w:p>
    <w:p w:rsidR="00EA4B0D" w:rsidRPr="003B7D04" w:rsidRDefault="00EA4B0D" w:rsidP="00EA4B0D">
      <w:pPr>
        <w:jc w:val="both"/>
        <w:rPr>
          <w:sz w:val="28"/>
        </w:rPr>
      </w:pPr>
      <w:r w:rsidRPr="003B7D04">
        <w:rPr>
          <w:sz w:val="28"/>
        </w:rPr>
        <w:t xml:space="preserve">№ </w:t>
      </w:r>
      <w:r>
        <w:rPr>
          <w:sz w:val="28"/>
        </w:rPr>
        <w:t>12</w:t>
      </w:r>
      <w:r>
        <w:rPr>
          <w:sz w:val="28"/>
        </w:rPr>
        <w:t>1</w:t>
      </w:r>
      <w:r>
        <w:rPr>
          <w:sz w:val="28"/>
        </w:rPr>
        <w:t>-</w:t>
      </w:r>
      <w:r w:rsidRPr="003B7D04">
        <w:rPr>
          <w:sz w:val="28"/>
        </w:rPr>
        <w:t>ЗСО</w:t>
      </w:r>
    </w:p>
    <w:p w:rsidR="00E300B0" w:rsidRPr="00E21BF5" w:rsidRDefault="00E300B0" w:rsidP="00E300B0">
      <w:pPr>
        <w:overflowPunct/>
        <w:spacing w:line="228" w:lineRule="atLeast"/>
        <w:jc w:val="both"/>
        <w:textAlignment w:val="auto"/>
        <w:rPr>
          <w:szCs w:val="24"/>
        </w:rPr>
      </w:pPr>
    </w:p>
    <w:p w:rsidR="00505B13" w:rsidRDefault="00505B13">
      <w:bookmarkStart w:id="0" w:name="_GoBack"/>
      <w:bookmarkEnd w:id="0"/>
    </w:p>
    <w:sectPr w:rsidR="00505B13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505B13"/>
    <w:rsid w:val="00E300B0"/>
    <w:rsid w:val="00EA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6">
    <w:name w:val="Когда принят"/>
    <w:basedOn w:val="a"/>
    <w:next w:val="a3"/>
    <w:rsid w:val="00EA4B0D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6">
    <w:name w:val="Когда принят"/>
    <w:basedOn w:val="a"/>
    <w:next w:val="a3"/>
    <w:rsid w:val="00EA4B0D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E728C-D2B3-48A6-A2FE-92B2B5350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4294965865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2018-10-09T14:06:00Z</dcterms:created>
  <dcterms:modified xsi:type="dcterms:W3CDTF">2018-12-04T13:29:00Z</dcterms:modified>
</cp:coreProperties>
</file>