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09A" w:rsidRPr="008E609A" w:rsidRDefault="008E609A">
      <w:pPr>
        <w:pStyle w:val="ConsPlusTitle"/>
        <w:jc w:val="center"/>
        <w:outlineLvl w:val="0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ПРАВИТЕЛЬСТВО САРАТОВСКОЙ ОБЛАСТИ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ПОСТАНОВЛЕНИЕ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от 17 июня 2013 г. N 297-П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ОБ ИНФОРМАЦИОННОЙ СИСТЕМЕ ДЛЯ ФОРМИРОВАНИЯ, УЧЕТА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И ОТПРАВКИ НАЧИСЛЕНИЙ И ПЛАТЕЖЕЙ В </w:t>
      </w:r>
      <w:proofErr w:type="gramStart"/>
      <w:r w:rsidRPr="008E609A">
        <w:rPr>
          <w:rFonts w:ascii="PT Astra Serif" w:hAnsi="PT Astra Serif"/>
          <w:sz w:val="24"/>
          <w:szCs w:val="24"/>
        </w:rPr>
        <w:t>ГОСУДАРСТВЕННУЮ</w:t>
      </w:r>
      <w:proofErr w:type="gramEnd"/>
    </w:p>
    <w:p w:rsidR="008E609A" w:rsidRPr="008E609A" w:rsidRDefault="008E609A" w:rsidP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>ИНФОРМАЦИОННУЮ СИСТЕМУ О ГОСУДАРСТВЕННЫХ И МУНИЦИПАЛЬНЫХ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ПЛАТЕЖАХ, А ТАКЖЕ ПОЛУЧЕНИЯ ИНФОРМАЦИИ О ФАКТАХ ОПЛАТЫ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ЗАЯВИТЕЛЯМИ ПЛАТЕЖЕЙ ПРИ ПОЛУЧЕНИИ ГОСУДАРСТВЕННЫХ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И МУНИЦИПАЛЬНЫХ УСЛУГ, ПОГАШЕНИИ ШТРАФОВ И СБОРОВ,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ГОСУДАРСТВЕННЫХ ПОШЛИН САРАТОВСКОЙ ОБЛАСТИ</w:t>
      </w:r>
      <w:proofErr w:type="gramEnd"/>
    </w:p>
    <w:p w:rsidR="008E609A" w:rsidRPr="008E609A" w:rsidRDefault="008E609A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609A" w:rsidRPr="008E60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E609A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 xml:space="preserve">от 27.08.2013 </w:t>
            </w:r>
            <w:hyperlink r:id="rId5">
              <w:r w:rsidRPr="008E609A">
                <w:rPr>
                  <w:rFonts w:ascii="PT Astra Serif" w:hAnsi="PT Astra Serif"/>
                  <w:sz w:val="24"/>
                  <w:szCs w:val="24"/>
                </w:rPr>
                <w:t>N 432-П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17.06.2014 </w:t>
            </w:r>
            <w:hyperlink r:id="rId6">
              <w:r w:rsidRPr="008E609A">
                <w:rPr>
                  <w:rFonts w:ascii="PT Astra Serif" w:hAnsi="PT Astra Serif"/>
                  <w:sz w:val="24"/>
                  <w:szCs w:val="24"/>
                </w:rPr>
                <w:t>N 349-П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13.05.2016 </w:t>
            </w:r>
            <w:hyperlink r:id="rId7">
              <w:r w:rsidRPr="008E609A">
                <w:rPr>
                  <w:rFonts w:ascii="PT Astra Serif" w:hAnsi="PT Astra Serif"/>
                  <w:sz w:val="24"/>
                  <w:szCs w:val="24"/>
                </w:rPr>
                <w:t>N 215-П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 xml:space="preserve">от 08.08.2016 </w:t>
            </w:r>
            <w:hyperlink r:id="rId8">
              <w:r w:rsidRPr="008E609A">
                <w:rPr>
                  <w:rFonts w:ascii="PT Astra Serif" w:hAnsi="PT Astra Serif"/>
                  <w:sz w:val="24"/>
                  <w:szCs w:val="24"/>
                </w:rPr>
                <w:t>N 418-П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10.02.2017 </w:t>
            </w:r>
            <w:hyperlink r:id="rId9">
              <w:r w:rsidRPr="008E609A">
                <w:rPr>
                  <w:rFonts w:ascii="PT Astra Serif" w:hAnsi="PT Astra Serif"/>
                  <w:sz w:val="24"/>
                  <w:szCs w:val="24"/>
                </w:rPr>
                <w:t>N 48-П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01.12.2017 </w:t>
            </w:r>
            <w:hyperlink r:id="rId10">
              <w:r w:rsidRPr="008E609A">
                <w:rPr>
                  <w:rFonts w:ascii="PT Astra Serif" w:hAnsi="PT Astra Serif"/>
                  <w:sz w:val="24"/>
                  <w:szCs w:val="24"/>
                </w:rPr>
                <w:t>N 605-П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В целях организации и обеспечения представления администраторами начислений сведений в Государственную информационную систему о государственных и муниципальных платежах, а также получения из данной системы информации о фактах оплаты, Правительство области постановляет: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1. Утвердить </w:t>
      </w:r>
      <w:hyperlink w:anchor="P41">
        <w:r w:rsidRPr="008E609A">
          <w:rPr>
            <w:rFonts w:ascii="PT Astra Serif" w:hAnsi="PT Astra Serif"/>
            <w:sz w:val="24"/>
            <w:szCs w:val="24"/>
          </w:rPr>
          <w:t>Положение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об информационной системе для формирования, учета и отправки начислений и платежей в Государственную информационную систему о государственных и муниципальных платежах (далее - ГИС ГМП),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 согласно приложению.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27.08.2013 </w:t>
      </w:r>
      <w:hyperlink r:id="rId11">
        <w:r w:rsidRPr="008E609A">
          <w:rPr>
            <w:rFonts w:ascii="PT Astra Serif" w:hAnsi="PT Astra Serif"/>
            <w:sz w:val="24"/>
            <w:szCs w:val="24"/>
          </w:rPr>
          <w:t>N 432-П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12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2. Определить министерство финансов области администратором информационной системы для формирования, учета и отправки начислений и платежей в ГИС ГМП,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(</w:t>
      </w:r>
      <w:proofErr w:type="gramStart"/>
      <w:r w:rsidRPr="008E609A">
        <w:rPr>
          <w:rFonts w:ascii="PT Astra Serif" w:hAnsi="PT Astra Serif"/>
          <w:sz w:val="24"/>
          <w:szCs w:val="24"/>
        </w:rPr>
        <w:t>в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ред. постановлений Правительства Саратовской области от 17.06.2014 </w:t>
      </w:r>
      <w:hyperlink r:id="rId13">
        <w:r w:rsidRPr="008E609A">
          <w:rPr>
            <w:rFonts w:ascii="PT Astra Serif" w:hAnsi="PT Astra Serif"/>
            <w:sz w:val="24"/>
            <w:szCs w:val="24"/>
          </w:rPr>
          <w:t>N 349-П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08.08.2016 </w:t>
      </w:r>
      <w:hyperlink r:id="rId14">
        <w:r w:rsidRPr="008E609A">
          <w:rPr>
            <w:rFonts w:ascii="PT Astra Serif" w:hAnsi="PT Astra Serif"/>
            <w:sz w:val="24"/>
            <w:szCs w:val="24"/>
          </w:rPr>
          <w:t>N 418-П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15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3. Наделить министерство финансов области полномочиями главного администратора начислений и главного администратора платежей.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8E609A">
        <w:rPr>
          <w:rFonts w:ascii="PT Astra Serif" w:hAnsi="PT Astra Serif"/>
          <w:sz w:val="24"/>
          <w:szCs w:val="24"/>
        </w:rPr>
        <w:t>введен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</w:t>
      </w:r>
      <w:hyperlink r:id="rId16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17">
        <w:r w:rsidRPr="008E609A">
          <w:rPr>
            <w:rFonts w:ascii="PT Astra Serif" w:hAnsi="PT Astra Serif"/>
            <w:sz w:val="24"/>
            <w:szCs w:val="24"/>
          </w:rPr>
          <w:t>4</w:t>
        </w:r>
      </w:hyperlink>
      <w:r w:rsidRPr="008E609A">
        <w:rPr>
          <w:rFonts w:ascii="PT Astra Serif" w:hAnsi="PT Astra Serif"/>
          <w:sz w:val="24"/>
          <w:szCs w:val="24"/>
        </w:rPr>
        <w:t xml:space="preserve">. Утратил силу с 8 августа 2016 года. - </w:t>
      </w:r>
      <w:hyperlink r:id="rId18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08.08.2016 N 418-П.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19">
        <w:r w:rsidRPr="008E609A">
          <w:rPr>
            <w:rFonts w:ascii="PT Astra Serif" w:hAnsi="PT Astra Serif"/>
            <w:sz w:val="24"/>
            <w:szCs w:val="24"/>
          </w:rPr>
          <w:t>5</w:t>
        </w:r>
      </w:hyperlink>
      <w:r w:rsidRPr="008E609A">
        <w:rPr>
          <w:rFonts w:ascii="PT Astra Serif" w:hAnsi="PT Astra Serif"/>
          <w:sz w:val="24"/>
          <w:szCs w:val="24"/>
        </w:rPr>
        <w:t>. Настоящее постановление вступает в силу со дня его подписания.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Губернатор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Саратовской области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В.В.РАДАЕВ</w:t>
      </w:r>
    </w:p>
    <w:p w:rsidR="008E609A" w:rsidRPr="008E609A" w:rsidRDefault="008E609A">
      <w:pPr>
        <w:pStyle w:val="ConsPlusNormal"/>
        <w:jc w:val="right"/>
        <w:outlineLvl w:val="0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lastRenderedPageBreak/>
        <w:t>Приложение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к постановлению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Правительства Саратовской области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от 17 июня 2013 г. N 297-П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bookmarkStart w:id="0" w:name="P41"/>
      <w:bookmarkEnd w:id="0"/>
      <w:r w:rsidRPr="008E609A">
        <w:rPr>
          <w:rFonts w:ascii="PT Astra Serif" w:hAnsi="PT Astra Serif"/>
          <w:sz w:val="24"/>
          <w:szCs w:val="24"/>
        </w:rPr>
        <w:t>ПОЛОЖЕНИЕ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ОБ ИНФОРМАЦИОННОЙ СИСТЕМЕ ДЛЯ ФОРМИРОВАНИЯ, УЧЕТА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И ОТПРАВКИ НАЧИСЛЕНИЙ И ПЛАТЕЖЕЙ В </w:t>
      </w:r>
      <w:proofErr w:type="gramStart"/>
      <w:r w:rsidRPr="008E609A">
        <w:rPr>
          <w:rFonts w:ascii="PT Astra Serif" w:hAnsi="PT Astra Serif"/>
          <w:sz w:val="24"/>
          <w:szCs w:val="24"/>
        </w:rPr>
        <w:t>ГОСУДАРСТВЕННУЮ</w:t>
      </w:r>
      <w:proofErr w:type="gramEnd"/>
    </w:p>
    <w:p w:rsidR="008E609A" w:rsidRPr="008E609A" w:rsidRDefault="008E609A" w:rsidP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>ИНФОРМАЦИОННУЮ СИСТЕМУ О ГОСУДАРСТВЕННЫХ И МУНИЦИПАЛЬНЫХ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ПЛАТЕЖАХ, А ТАКЖЕ ПОЛУЧЕНИЯ ИНФОРМАЦИИ О ФАКТАХ ОПЛАТЫ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ЗАЯВИТЕЛЯМИ ПЛАТЕЖЕЙ ПРИ ПОЛУЧЕНИИ ГОСУДАРСТВЕННЫХ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И МУНИЦИПАЛЬНЫХ УСЛУГ, ПОГАШЕНИИ ШТРАФОВ И СБОРОВ,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8E609A">
        <w:rPr>
          <w:rFonts w:ascii="PT Astra Serif" w:hAnsi="PT Astra Serif"/>
          <w:sz w:val="24"/>
          <w:szCs w:val="24"/>
        </w:rPr>
        <w:t>ГОСУДАРСТВЕННЫХ ПОШЛИН САРАТОВСКОЙ ОБЛАСТИ</w:t>
      </w:r>
      <w:proofErr w:type="gramEnd"/>
    </w:p>
    <w:p w:rsidR="008E609A" w:rsidRPr="008E609A" w:rsidRDefault="008E609A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609A" w:rsidRPr="008E60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E609A">
              <w:rPr>
                <w:rFonts w:ascii="PT Astra Serif" w:hAnsi="PT Astra Serif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 xml:space="preserve">от 27.08.2013 </w:t>
            </w:r>
            <w:hyperlink r:id="rId20">
              <w:r w:rsidRPr="008E609A">
                <w:rPr>
                  <w:rFonts w:ascii="PT Astra Serif" w:hAnsi="PT Astra Serif"/>
                  <w:sz w:val="24"/>
                  <w:szCs w:val="24"/>
                </w:rPr>
                <w:t>N 432-П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17.06.2014 </w:t>
            </w:r>
            <w:hyperlink r:id="rId21">
              <w:r w:rsidRPr="008E609A">
                <w:rPr>
                  <w:rFonts w:ascii="PT Astra Serif" w:hAnsi="PT Astra Serif"/>
                  <w:sz w:val="24"/>
                  <w:szCs w:val="24"/>
                </w:rPr>
                <w:t>N 349-П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13.05.2016 </w:t>
            </w:r>
            <w:hyperlink r:id="rId22">
              <w:r w:rsidRPr="008E609A">
                <w:rPr>
                  <w:rFonts w:ascii="PT Astra Serif" w:hAnsi="PT Astra Serif"/>
                  <w:sz w:val="24"/>
                  <w:szCs w:val="24"/>
                </w:rPr>
                <w:t>N 215-П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>,</w:t>
            </w:r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 xml:space="preserve">от 10.02.2017 </w:t>
            </w:r>
            <w:hyperlink r:id="rId23">
              <w:r w:rsidRPr="008E609A">
                <w:rPr>
                  <w:rFonts w:ascii="PT Astra Serif" w:hAnsi="PT Astra Serif"/>
                  <w:sz w:val="24"/>
                  <w:szCs w:val="24"/>
                </w:rPr>
                <w:t>N 48-П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, от 01.12.2017 </w:t>
            </w:r>
            <w:hyperlink r:id="rId24">
              <w:r w:rsidRPr="008E609A">
                <w:rPr>
                  <w:rFonts w:ascii="PT Astra Serif" w:hAnsi="PT Astra Serif"/>
                  <w:sz w:val="24"/>
                  <w:szCs w:val="24"/>
                </w:rPr>
                <w:t>N 605-П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I. Общие положения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1. </w:t>
      </w:r>
      <w:proofErr w:type="gramStart"/>
      <w:r w:rsidRPr="008E609A">
        <w:rPr>
          <w:rFonts w:ascii="PT Astra Serif" w:hAnsi="PT Astra Serif"/>
          <w:sz w:val="24"/>
          <w:szCs w:val="24"/>
        </w:rPr>
        <w:t>Информационная система для формирования, учета и отправки начислений и платежей в Государственную информационную систему о государственных и муниципальных платежах (далее - ГИС ГМП),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 (далее - Система) является информационной системой Саратовской области, обеспечивающей автоматизацию формирования и учета начислений и платежей</w:t>
      </w:r>
      <w:proofErr w:type="gramEnd"/>
      <w:r w:rsidRPr="008E609A">
        <w:rPr>
          <w:rFonts w:ascii="PT Astra Serif" w:hAnsi="PT Astra Serif"/>
          <w:sz w:val="24"/>
          <w:szCs w:val="24"/>
        </w:rPr>
        <w:t>, а также отправки (получения) данных о начислениях (платежах) в ГИС ГМП.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27.08.2013 </w:t>
      </w:r>
      <w:hyperlink r:id="rId25">
        <w:r w:rsidRPr="008E609A">
          <w:rPr>
            <w:rFonts w:ascii="PT Astra Serif" w:hAnsi="PT Astra Serif"/>
            <w:sz w:val="24"/>
            <w:szCs w:val="24"/>
          </w:rPr>
          <w:t>N 432-П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26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2. Утратил силу с 1 декабря 2017 года. - </w:t>
      </w:r>
      <w:hyperlink r:id="rId27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3. Система выполняет следующие функции: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обеспечение комплексной автоматизации формирования, отправки в ГИС ГМП и учета начислений и платежей;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28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получение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администраторов доходов Саратовской области, а также результатов квитирования начислений с платежами и зачислениями.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3 </w:t>
      </w:r>
      <w:proofErr w:type="gramStart"/>
      <w:r w:rsidRPr="008E609A">
        <w:rPr>
          <w:rFonts w:ascii="PT Astra Serif" w:hAnsi="PT Astra Serif"/>
          <w:sz w:val="24"/>
          <w:szCs w:val="24"/>
        </w:rPr>
        <w:t>введен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</w:t>
      </w:r>
      <w:hyperlink r:id="rId29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17.06.2014 N 349-П)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II. Участники Системы, их полномочия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hyperlink r:id="rId30">
        <w:r w:rsidRPr="008E609A">
          <w:rPr>
            <w:rFonts w:ascii="PT Astra Serif" w:hAnsi="PT Astra Serif"/>
            <w:sz w:val="24"/>
            <w:szCs w:val="24"/>
          </w:rPr>
          <w:t>4</w:t>
        </w:r>
      </w:hyperlink>
      <w:r w:rsidRPr="008E609A">
        <w:rPr>
          <w:rFonts w:ascii="PT Astra Serif" w:hAnsi="PT Astra Serif"/>
          <w:sz w:val="24"/>
          <w:szCs w:val="24"/>
        </w:rPr>
        <w:t>. Участниками Системы являются: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абзац исключен с 17 июня 2014 года. - </w:t>
      </w:r>
      <w:hyperlink r:id="rId31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</w:t>
      </w:r>
      <w:r w:rsidRPr="008E609A">
        <w:rPr>
          <w:rFonts w:ascii="PT Astra Serif" w:hAnsi="PT Astra Serif"/>
          <w:sz w:val="24"/>
          <w:szCs w:val="24"/>
        </w:rPr>
        <w:lastRenderedPageBreak/>
        <w:t>области от 17.06.2014 N 349-П;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администратор Системы;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администратор начислений - администратор доходов бюджета, государственное (муниципальное) учреждение;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32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финансовые органы, осуществляющие открытие и ведение лицевых счетов государственных (муниципальных) учреждений в соответствии с бюджетным законодательством Российской Федерации, направившие заявку в адрес администратора системы.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(абзац введен </w:t>
      </w:r>
      <w:hyperlink r:id="rId33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34">
        <w:r w:rsidRPr="008E609A">
          <w:rPr>
            <w:rFonts w:ascii="PT Astra Serif" w:hAnsi="PT Astra Serif"/>
            <w:sz w:val="24"/>
            <w:szCs w:val="24"/>
          </w:rPr>
          <w:t>5</w:t>
        </w:r>
      </w:hyperlink>
      <w:r w:rsidRPr="008E609A">
        <w:rPr>
          <w:rFonts w:ascii="PT Astra Serif" w:hAnsi="PT Astra Serif"/>
          <w:sz w:val="24"/>
          <w:szCs w:val="24"/>
        </w:rPr>
        <w:t>. Администратор Системы: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35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17.06.2014 N 349-П)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организует подключение к Системе администраторов начислений (финансовых органов);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36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определяет форматы представления информации, содержащей сведения администраторов начислений (финансовых органов), информации (уточненной информации) о начислениях, платежах, зачислениях и форматы запросов информации о начислениях, платежах и зачислениях;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37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организует сопровождение Системы и проведение доработок Системы при изменениях в программном обеспечении либо электронных сервисах ГИС ГМП, документах, регламентирующих взаимодействие с ГИС ГМП;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организует абонентское обслуживание и консультирование участников Системы;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обеспечивает бесперебойное функционирование Системы, в том числе плановое и внеплановое резервное копирование данных Системы.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(абзац введен </w:t>
      </w:r>
      <w:hyperlink r:id="rId38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17.06.2014 N 349-П)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Для реализации функций по сопровождению, консультированию и абонентскому обслуживанию администратор Системы вправе привлекать иные организации.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39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17.06.2014 N 349-П)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0">
        <w:r w:rsidRPr="008E609A">
          <w:rPr>
            <w:rFonts w:ascii="PT Astra Serif" w:hAnsi="PT Astra Serif"/>
            <w:sz w:val="24"/>
            <w:szCs w:val="24"/>
          </w:rPr>
          <w:t>6</w:t>
        </w:r>
      </w:hyperlink>
      <w:r w:rsidRPr="008E609A">
        <w:rPr>
          <w:rFonts w:ascii="PT Astra Serif" w:hAnsi="PT Astra Serif"/>
          <w:sz w:val="24"/>
          <w:szCs w:val="24"/>
        </w:rPr>
        <w:t xml:space="preserve">. Утратил силу с 17 июня 2014 года. - </w:t>
      </w:r>
      <w:hyperlink r:id="rId41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17.06.2014 N 349-П.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42">
        <w:r w:rsidRPr="008E609A">
          <w:rPr>
            <w:rFonts w:ascii="PT Astra Serif" w:hAnsi="PT Astra Serif"/>
            <w:sz w:val="24"/>
            <w:szCs w:val="24"/>
          </w:rPr>
          <w:t>7</w:t>
        </w:r>
      </w:hyperlink>
      <w:r w:rsidRPr="008E609A">
        <w:rPr>
          <w:rFonts w:ascii="PT Astra Serif" w:hAnsi="PT Astra Serif"/>
          <w:sz w:val="24"/>
          <w:szCs w:val="24"/>
        </w:rPr>
        <w:t>. Администраторы начислений (финансовые органы):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43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направляют в Систему информацию о начислениях (уточненную информацию о начислениях), платежах (уточненную информацию о платежах), зачислениях (уточненную информацию о зачислениях) и другие сведения, предусмотренные к передаче в ГИС ГМП </w:t>
      </w:r>
      <w:hyperlink r:id="rId44">
        <w:r w:rsidRPr="008E609A">
          <w:rPr>
            <w:rFonts w:ascii="PT Astra Serif" w:hAnsi="PT Astra Serif"/>
            <w:sz w:val="24"/>
            <w:szCs w:val="24"/>
          </w:rPr>
          <w:t>Порядком</w:t>
        </w:r>
      </w:hyperlink>
      <w:r w:rsidRPr="008E609A">
        <w:rPr>
          <w:rFonts w:ascii="PT Astra Serif" w:hAnsi="PT Astra Serif"/>
          <w:sz w:val="24"/>
          <w:szCs w:val="24"/>
        </w:rPr>
        <w:t xml:space="preserve"> ведения Государственной информационной системы о государственных и муниципальных платежах, утвержденным приказом Федерального казначейства от 12 мая 2017 года N 11н;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45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уточняют информацию о начислениях, платежах, зачислениях, в том числе в случае </w:t>
      </w:r>
      <w:r w:rsidRPr="008E609A">
        <w:rPr>
          <w:rFonts w:ascii="PT Astra Serif" w:hAnsi="PT Astra Serif"/>
          <w:sz w:val="24"/>
          <w:szCs w:val="24"/>
        </w:rPr>
        <w:lastRenderedPageBreak/>
        <w:t>выявления ошибок в представленных данных, и представляют уточненную информацию в Систему;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направляют в Систему запросы информации о начислениях, платежах, зачислениях, требующих уточнения, и получают из Системы соответствующую информацию;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хранят информацию о начислениях, платежах, зачислениях в течение пяти лет, исчисляемых со дня зачисления.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III. Взаимодействие с ГИС ГМП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8. Администратор Системы осуществляет информационный обмен с оператором ГИС ГМП в режиме шлюза, осуществляя передачу информации между ГИС ГМП и администраторами начислений (финансовыми органами) посредством системы межведомственного электронного взаимодействия и в соответствии с порядком ведения ГИС ГМП.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8 в ред. </w:t>
      </w:r>
      <w:hyperlink r:id="rId46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IV. Порядок подключения к Системе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hyperlink r:id="rId47">
        <w:r w:rsidRPr="008E609A">
          <w:rPr>
            <w:rFonts w:ascii="PT Astra Serif" w:hAnsi="PT Astra Serif"/>
            <w:sz w:val="24"/>
            <w:szCs w:val="24"/>
          </w:rPr>
          <w:t>9</w:t>
        </w:r>
      </w:hyperlink>
      <w:r w:rsidRPr="008E609A">
        <w:rPr>
          <w:rFonts w:ascii="PT Astra Serif" w:hAnsi="PT Astra Serif"/>
          <w:sz w:val="24"/>
          <w:szCs w:val="24"/>
        </w:rPr>
        <w:t xml:space="preserve">. Администраторы начислений (финансовые органы), выразившие желание осуществлять информационное взаимодействие с ГИС ГМП посредством системы, подключаются к Системе по мере обеспечения технической готовности к подключению и взаимодействию с ГИС ГМП посредством Системы. Основанием для подключения является направление в адрес администратора Системы </w:t>
      </w:r>
      <w:hyperlink w:anchor="P163">
        <w:r w:rsidRPr="008E609A">
          <w:rPr>
            <w:rFonts w:ascii="PT Astra Serif" w:hAnsi="PT Astra Serif"/>
            <w:sz w:val="24"/>
            <w:szCs w:val="24"/>
          </w:rPr>
          <w:t>заявки</w:t>
        </w:r>
      </w:hyperlink>
      <w:r w:rsidRPr="008E609A">
        <w:rPr>
          <w:rFonts w:ascii="PT Astra Serif" w:hAnsi="PT Astra Serif"/>
          <w:sz w:val="24"/>
          <w:szCs w:val="24"/>
        </w:rPr>
        <w:t xml:space="preserve"> по форме согласно приложению к настоящему Положению.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(</w:t>
      </w:r>
      <w:proofErr w:type="gramStart"/>
      <w:r w:rsidRPr="008E609A">
        <w:rPr>
          <w:rFonts w:ascii="PT Astra Serif" w:hAnsi="PT Astra Serif"/>
          <w:sz w:val="24"/>
          <w:szCs w:val="24"/>
        </w:rPr>
        <w:t>в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ред. постановлений Правительства Саратовской области от 17.06.2014 </w:t>
      </w:r>
      <w:hyperlink r:id="rId48">
        <w:r w:rsidRPr="008E609A">
          <w:rPr>
            <w:rFonts w:ascii="PT Astra Serif" w:hAnsi="PT Astra Serif"/>
            <w:sz w:val="24"/>
            <w:szCs w:val="24"/>
          </w:rPr>
          <w:t>N 349-П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49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9.1. Администраторы начислений (финансовые органы) самостоятельно принимают меры по технической защите информации, обрабатываемой на рабочих местах, подключенных к Системе, в соответствии с требованиями законодательства Российской Федерации о защите информации.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9.1 </w:t>
      </w:r>
      <w:proofErr w:type="gramStart"/>
      <w:r w:rsidRPr="008E609A">
        <w:rPr>
          <w:rFonts w:ascii="PT Astra Serif" w:hAnsi="PT Astra Serif"/>
          <w:sz w:val="24"/>
          <w:szCs w:val="24"/>
        </w:rPr>
        <w:t>введен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</w:t>
      </w:r>
      <w:hyperlink r:id="rId50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13.05.2016 N 215-П; в ред. </w:t>
      </w:r>
      <w:hyperlink r:id="rId51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10. Утратил силу с 1 декабря 2017 года. - </w:t>
      </w:r>
      <w:hyperlink r:id="rId52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11. Администраторы начислений (финансовые органы) несут ответственность за достоверность сведений, содержащихся в заявке.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11 в ред. </w:t>
      </w:r>
      <w:hyperlink r:id="rId53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12. В случае выявления администратором Системы неполноты и (или) недостоверности в сведениях, представленных администратором начислений (финансовым органом), соответствующие документы возвращаются для доработки.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12 в ред. </w:t>
      </w:r>
      <w:hyperlink r:id="rId54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5">
        <w:r w:rsidRPr="008E609A">
          <w:rPr>
            <w:rFonts w:ascii="PT Astra Serif" w:hAnsi="PT Astra Serif"/>
            <w:sz w:val="24"/>
            <w:szCs w:val="24"/>
          </w:rPr>
          <w:t>13</w:t>
        </w:r>
      </w:hyperlink>
      <w:r w:rsidRPr="008E609A">
        <w:rPr>
          <w:rFonts w:ascii="PT Astra Serif" w:hAnsi="PT Astra Serif"/>
          <w:sz w:val="24"/>
          <w:szCs w:val="24"/>
        </w:rPr>
        <w:t>. В случае наступления обстоятельств, влекущих необходимость изменения и (или) дополнения данных, содержащихся в заявке, администратор начислений (финансовый орган) не позднее следующего рабочего дня после наступления таких обстоятельств направляет администратору Системы обновленные данные.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17.06.2014 </w:t>
      </w:r>
      <w:hyperlink r:id="rId56">
        <w:r w:rsidRPr="008E609A">
          <w:rPr>
            <w:rFonts w:ascii="PT Astra Serif" w:hAnsi="PT Astra Serif"/>
            <w:sz w:val="24"/>
            <w:szCs w:val="24"/>
          </w:rPr>
          <w:t>N 349-П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57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58">
        <w:r w:rsidRPr="008E609A">
          <w:rPr>
            <w:rFonts w:ascii="PT Astra Serif" w:hAnsi="PT Astra Serif"/>
            <w:sz w:val="24"/>
            <w:szCs w:val="24"/>
          </w:rPr>
          <w:t>14</w:t>
        </w:r>
      </w:hyperlink>
      <w:r w:rsidRPr="008E609A">
        <w:rPr>
          <w:rFonts w:ascii="PT Astra Serif" w:hAnsi="PT Astra Serif"/>
          <w:sz w:val="24"/>
          <w:szCs w:val="24"/>
        </w:rPr>
        <w:t xml:space="preserve">. Администратор Системы </w:t>
      </w:r>
      <w:proofErr w:type="gramStart"/>
      <w:r w:rsidRPr="008E609A">
        <w:rPr>
          <w:rFonts w:ascii="PT Astra Serif" w:hAnsi="PT Astra Serif"/>
          <w:sz w:val="24"/>
          <w:szCs w:val="24"/>
        </w:rPr>
        <w:t>обеспечивает рассмотрение заявок и осуществляет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действия по подключению к Системе администраторов начислений (финансовых органов).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постановлений Правительства Саратовской области от 17.06.2014 </w:t>
      </w:r>
      <w:hyperlink r:id="rId59">
        <w:r w:rsidRPr="008E609A">
          <w:rPr>
            <w:rFonts w:ascii="PT Astra Serif" w:hAnsi="PT Astra Serif"/>
            <w:sz w:val="24"/>
            <w:szCs w:val="24"/>
          </w:rPr>
          <w:t>N 349-П</w:t>
        </w:r>
      </w:hyperlink>
      <w:r w:rsidRPr="008E609A">
        <w:rPr>
          <w:rFonts w:ascii="PT Astra Serif" w:hAnsi="PT Astra Serif"/>
          <w:sz w:val="24"/>
          <w:szCs w:val="24"/>
        </w:rPr>
        <w:t xml:space="preserve">, от 01.12.2017 </w:t>
      </w:r>
      <w:hyperlink r:id="rId60">
        <w:r w:rsidRPr="008E609A">
          <w:rPr>
            <w:rFonts w:ascii="PT Astra Serif" w:hAnsi="PT Astra Serif"/>
            <w:sz w:val="24"/>
            <w:szCs w:val="24"/>
          </w:rPr>
          <w:t>N 605-П</w:t>
        </w:r>
      </w:hyperlink>
      <w:r w:rsidRPr="008E609A">
        <w:rPr>
          <w:rFonts w:ascii="PT Astra Serif" w:hAnsi="PT Astra Serif"/>
          <w:sz w:val="24"/>
          <w:szCs w:val="24"/>
        </w:rPr>
        <w:t>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V. Порядок отключения от Системы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hyperlink r:id="rId61">
        <w:r w:rsidRPr="008E609A">
          <w:rPr>
            <w:rFonts w:ascii="PT Astra Serif" w:hAnsi="PT Astra Serif"/>
            <w:sz w:val="24"/>
            <w:szCs w:val="24"/>
          </w:rPr>
          <w:t>15</w:t>
        </w:r>
      </w:hyperlink>
      <w:r w:rsidRPr="008E609A">
        <w:rPr>
          <w:rFonts w:ascii="PT Astra Serif" w:hAnsi="PT Astra Serif"/>
          <w:sz w:val="24"/>
          <w:szCs w:val="24"/>
        </w:rPr>
        <w:t>. Основаниями отключения от Системы являются:</w:t>
      </w:r>
    </w:p>
    <w:bookmarkStart w:id="1" w:name="P119"/>
    <w:bookmarkEnd w:id="1"/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fldChar w:fldCharType="begin"/>
      </w:r>
      <w:r w:rsidRPr="008E609A">
        <w:rPr>
          <w:rFonts w:ascii="PT Astra Serif" w:hAnsi="PT Astra Serif"/>
          <w:sz w:val="24"/>
          <w:szCs w:val="24"/>
        </w:rPr>
        <w:instrText xml:space="preserve"> HYPERLINK "https://login.consultant.ru/link/?req=doc&amp;base=RLAW358&amp;n=75886&amp;dst=100019" \h </w:instrText>
      </w:r>
      <w:r w:rsidRPr="008E609A">
        <w:rPr>
          <w:rFonts w:ascii="PT Astra Serif" w:hAnsi="PT Astra Serif"/>
          <w:sz w:val="24"/>
          <w:szCs w:val="24"/>
        </w:rPr>
        <w:fldChar w:fldCharType="separate"/>
      </w:r>
      <w:r w:rsidRPr="008E609A">
        <w:rPr>
          <w:rFonts w:ascii="PT Astra Serif" w:hAnsi="PT Astra Serif"/>
          <w:sz w:val="24"/>
          <w:szCs w:val="24"/>
        </w:rPr>
        <w:t>15.1</w:t>
      </w:r>
      <w:r w:rsidRPr="008E609A">
        <w:rPr>
          <w:rFonts w:ascii="PT Astra Serif" w:hAnsi="PT Astra Serif"/>
          <w:sz w:val="24"/>
          <w:szCs w:val="24"/>
        </w:rPr>
        <w:fldChar w:fldCharType="end"/>
      </w:r>
      <w:r w:rsidRPr="008E609A">
        <w:rPr>
          <w:rFonts w:ascii="PT Astra Serif" w:hAnsi="PT Astra Serif"/>
          <w:sz w:val="24"/>
          <w:szCs w:val="24"/>
        </w:rPr>
        <w:t>. Поступление от администратора начислений (финансового органа) заявления о выходе из Системы, в том числе в связи с несогласием с изменением условий подключения к Системе и использования информационных ресурсов Системы.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62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hyperlink r:id="rId63">
        <w:r w:rsidRPr="008E609A">
          <w:rPr>
            <w:rFonts w:ascii="PT Astra Serif" w:hAnsi="PT Astra Serif"/>
            <w:sz w:val="24"/>
            <w:szCs w:val="24"/>
          </w:rPr>
          <w:t>15.2</w:t>
        </w:r>
      </w:hyperlink>
      <w:r w:rsidRPr="008E609A">
        <w:rPr>
          <w:rFonts w:ascii="PT Astra Serif" w:hAnsi="PT Astra Serif"/>
          <w:sz w:val="24"/>
          <w:szCs w:val="24"/>
        </w:rPr>
        <w:t>. Ликвидация администратора начислений (финансового органа).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(в ред. </w:t>
      </w:r>
      <w:hyperlink r:id="rId64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16. Заявление, указанное в </w:t>
      </w:r>
      <w:hyperlink w:anchor="P119">
        <w:r w:rsidRPr="008E609A">
          <w:rPr>
            <w:rFonts w:ascii="PT Astra Serif" w:hAnsi="PT Astra Serif"/>
            <w:sz w:val="24"/>
            <w:szCs w:val="24"/>
          </w:rPr>
          <w:t>пункте 15.1</w:t>
        </w:r>
      </w:hyperlink>
      <w:r w:rsidRPr="008E609A">
        <w:rPr>
          <w:rFonts w:ascii="PT Astra Serif" w:hAnsi="PT Astra Serif"/>
          <w:sz w:val="24"/>
          <w:szCs w:val="24"/>
        </w:rPr>
        <w:t xml:space="preserve"> настоящего Положения, представляется на бумажном носителе в адрес администратора Системы, подписывается руководителем администратора начислений (финансового органа) и скрепляется печатью. Администратор начислений (финансовый орган) несет ответственность за достоверность сведений, содержащихся в заявлении.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16 в ред. </w:t>
      </w:r>
      <w:hyperlink r:id="rId65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605-П)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17, 18. Утратили силу с 1 декабря 2017 года. - </w:t>
      </w:r>
      <w:hyperlink r:id="rId66">
        <w:r w:rsidRPr="008E609A">
          <w:rPr>
            <w:rFonts w:ascii="PT Astra Serif" w:hAnsi="PT Astra Serif"/>
            <w:sz w:val="24"/>
            <w:szCs w:val="24"/>
          </w:rPr>
          <w:t>Постановление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01.12.2017 N 605-П.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Title"/>
        <w:jc w:val="center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VI. Требования к средствам защиты информации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по обеспечению информационной безопасности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автоматизированного рабочего места,</w:t>
      </w:r>
    </w:p>
    <w:p w:rsidR="008E609A" w:rsidRPr="008E609A" w:rsidRDefault="008E609A">
      <w:pPr>
        <w:pStyle w:val="ConsPlusTitle"/>
        <w:jc w:val="center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>подключаемого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к Системе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 xml:space="preserve">(введен </w:t>
      </w:r>
      <w:hyperlink r:id="rId67">
        <w:r w:rsidRPr="008E609A">
          <w:rPr>
            <w:rFonts w:ascii="PT Astra Serif" w:hAnsi="PT Astra Serif"/>
            <w:sz w:val="24"/>
            <w:szCs w:val="24"/>
          </w:rPr>
          <w:t>постановлением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</w:t>
      </w:r>
      <w:proofErr w:type="gramEnd"/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от 13.05.2016 N 215-П)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19. Система защиты информации автоматизированного рабочего места, подключаемого к Системе, должна обеспечивать установленные законодательством Российской Федерации требования о защите информации, не составляющей государственную тайну, содержащейся в государственных информационных системах.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20. Для обеспечения защиты информации, содержащейся в Системе, применяются средства защиты информации, прошедшие оценку соответствия в форме обязательной сертификации на соответствие требованиям по безопасности информации.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21. В соответствии с установленным классом защищенности Системы - третий класс К3, для технической защиты информации автоматизированного рабочего места, подключаемого к Системе, должны применяться: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средства вычислительной техники не ниже 5 класса;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системы обнаружения вторжений не ниже 4 класса;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средства антивирусной защиты не ниже 4 класса;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межсетевые экраны не ниже 3 класса;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lastRenderedPageBreak/>
        <w:t>средства криптографической защиты информации не ниже класса КСЗ.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22. Реализация защищенного удаленного доступа субъектов доступа к объектам доступа через информационно-телекоммуникационные сети общего доступа осуществляется с применением средства криптографической защиты информации </w:t>
      </w:r>
      <w:proofErr w:type="spellStart"/>
      <w:r w:rsidRPr="008E609A">
        <w:rPr>
          <w:rFonts w:ascii="PT Astra Serif" w:hAnsi="PT Astra Serif"/>
          <w:sz w:val="24"/>
          <w:szCs w:val="24"/>
        </w:rPr>
        <w:t>ViPNet</w:t>
      </w:r>
      <w:proofErr w:type="spellEnd"/>
      <w:r w:rsidRPr="008E609A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Pr="008E609A">
        <w:rPr>
          <w:rFonts w:ascii="PT Astra Serif" w:hAnsi="PT Astra Serif"/>
          <w:sz w:val="24"/>
          <w:szCs w:val="24"/>
        </w:rPr>
        <w:t>Client</w:t>
      </w:r>
      <w:proofErr w:type="spellEnd"/>
      <w:r w:rsidRPr="008E609A">
        <w:rPr>
          <w:rFonts w:ascii="PT Astra Serif" w:hAnsi="PT Astra Serif"/>
          <w:sz w:val="24"/>
          <w:szCs w:val="24"/>
        </w:rPr>
        <w:t xml:space="preserve"> версии 4 и выше.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(п. 22 в ред. </w:t>
      </w:r>
      <w:hyperlink r:id="rId68">
        <w:r w:rsidRPr="008E609A">
          <w:rPr>
            <w:rFonts w:ascii="PT Astra Serif" w:hAnsi="PT Astra Serif"/>
            <w:sz w:val="24"/>
            <w:szCs w:val="24"/>
          </w:rPr>
          <w:t>постановления</w:t>
        </w:r>
      </w:hyperlink>
      <w:r w:rsidRPr="008E609A">
        <w:rPr>
          <w:rFonts w:ascii="PT Astra Serif" w:hAnsi="PT Astra Serif"/>
          <w:sz w:val="24"/>
          <w:szCs w:val="24"/>
        </w:rPr>
        <w:t xml:space="preserve"> Правительства Саратовской области от 10.02.2017 N 48-П)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  <w:bookmarkStart w:id="2" w:name="_GoBack"/>
      <w:bookmarkEnd w:id="2"/>
    </w:p>
    <w:p w:rsidR="008E609A" w:rsidRPr="008E609A" w:rsidRDefault="008E609A">
      <w:pPr>
        <w:pStyle w:val="ConsPlusNormal"/>
        <w:jc w:val="right"/>
        <w:outlineLvl w:val="1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lastRenderedPageBreak/>
        <w:t>Приложение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к Положению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об информационной системе для формирования,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учета и отправки начислений и платежей </w:t>
      </w:r>
      <w:proofErr w:type="gramStart"/>
      <w:r w:rsidRPr="008E609A">
        <w:rPr>
          <w:rFonts w:ascii="PT Astra Serif" w:hAnsi="PT Astra Serif"/>
          <w:sz w:val="24"/>
          <w:szCs w:val="24"/>
        </w:rPr>
        <w:t>в</w:t>
      </w:r>
      <w:proofErr w:type="gramEnd"/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Государственную информационную систему о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государственных и муниципальных </w:t>
      </w:r>
      <w:proofErr w:type="gramStart"/>
      <w:r w:rsidRPr="008E609A">
        <w:rPr>
          <w:rFonts w:ascii="PT Astra Serif" w:hAnsi="PT Astra Serif"/>
          <w:sz w:val="24"/>
          <w:szCs w:val="24"/>
        </w:rPr>
        <w:t>платежах</w:t>
      </w:r>
      <w:proofErr w:type="gramEnd"/>
      <w:r w:rsidRPr="008E609A">
        <w:rPr>
          <w:rFonts w:ascii="PT Astra Serif" w:hAnsi="PT Astra Serif"/>
          <w:sz w:val="24"/>
          <w:szCs w:val="24"/>
        </w:rPr>
        <w:t>, а также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получения информации о фактах оплаты заявителями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платежей при получении государственных и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муниципальных услуг, </w:t>
      </w:r>
      <w:proofErr w:type="gramStart"/>
      <w:r w:rsidRPr="008E609A">
        <w:rPr>
          <w:rFonts w:ascii="PT Astra Serif" w:hAnsi="PT Astra Serif"/>
          <w:sz w:val="24"/>
          <w:szCs w:val="24"/>
        </w:rPr>
        <w:t>погашении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штрафов и сборов,</w:t>
      </w:r>
    </w:p>
    <w:p w:rsidR="008E609A" w:rsidRPr="008E609A" w:rsidRDefault="008E609A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государственных пошлин Саратовской области</w:t>
      </w:r>
    </w:p>
    <w:p w:rsidR="008E609A" w:rsidRPr="008E609A" w:rsidRDefault="008E609A">
      <w:pPr>
        <w:pStyle w:val="ConsPlusNormal"/>
        <w:spacing w:after="1"/>
        <w:rPr>
          <w:rFonts w:ascii="PT Astra Serif" w:hAnsi="PT Astra Serif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8E609A" w:rsidRPr="008E609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Список изменяющих документов</w:t>
            </w:r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8E609A">
              <w:rPr>
                <w:rFonts w:ascii="PT Astra Serif" w:hAnsi="PT Astra Serif"/>
                <w:sz w:val="24"/>
                <w:szCs w:val="24"/>
              </w:rPr>
              <w:t xml:space="preserve">(в ред. </w:t>
            </w:r>
            <w:hyperlink r:id="rId69">
              <w:r w:rsidRPr="008E609A">
                <w:rPr>
                  <w:rFonts w:ascii="PT Astra Serif" w:hAnsi="PT Astra Serif"/>
                  <w:sz w:val="24"/>
                  <w:szCs w:val="24"/>
                </w:rPr>
                <w:t>постановления</w:t>
              </w:r>
            </w:hyperlink>
            <w:r w:rsidRPr="008E609A">
              <w:rPr>
                <w:rFonts w:ascii="PT Astra Serif" w:hAnsi="PT Astra Serif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от 01.12.2017 N 605-П)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bookmarkStart w:id="3" w:name="P163"/>
      <w:bookmarkEnd w:id="3"/>
      <w:r w:rsidRPr="008E609A">
        <w:rPr>
          <w:rFonts w:ascii="PT Astra Serif" w:hAnsi="PT Astra Serif"/>
          <w:sz w:val="24"/>
          <w:szCs w:val="24"/>
        </w:rPr>
        <w:t>Заявка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на подключение к информационной системе для формирования,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учета и отправки начислений и платежей в </w:t>
      </w:r>
      <w:proofErr w:type="gramStart"/>
      <w:r w:rsidRPr="008E609A">
        <w:rPr>
          <w:rFonts w:ascii="PT Astra Serif" w:hAnsi="PT Astra Serif"/>
          <w:sz w:val="24"/>
          <w:szCs w:val="24"/>
        </w:rPr>
        <w:t>Государственную</w:t>
      </w:r>
      <w:proofErr w:type="gramEnd"/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информационную систему о </w:t>
      </w:r>
      <w:proofErr w:type="gramStart"/>
      <w:r w:rsidRPr="008E609A">
        <w:rPr>
          <w:rFonts w:ascii="PT Astra Serif" w:hAnsi="PT Astra Serif"/>
          <w:sz w:val="24"/>
          <w:szCs w:val="24"/>
        </w:rPr>
        <w:t>государственных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и муниципальных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>платежах</w:t>
      </w:r>
      <w:proofErr w:type="gramEnd"/>
      <w:r w:rsidRPr="008E609A">
        <w:rPr>
          <w:rFonts w:ascii="PT Astra Serif" w:hAnsi="PT Astra Serif"/>
          <w:sz w:val="24"/>
          <w:szCs w:val="24"/>
        </w:rPr>
        <w:t>, а также получения информации о фактах оплаты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заявителями платежей при получении государственных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 xml:space="preserve">и муниципальных услуг, </w:t>
      </w:r>
      <w:proofErr w:type="gramStart"/>
      <w:r w:rsidRPr="008E609A">
        <w:rPr>
          <w:rFonts w:ascii="PT Astra Serif" w:hAnsi="PT Astra Serif"/>
          <w:sz w:val="24"/>
          <w:szCs w:val="24"/>
        </w:rPr>
        <w:t>погашении</w:t>
      </w:r>
      <w:proofErr w:type="gramEnd"/>
      <w:r w:rsidRPr="008E609A">
        <w:rPr>
          <w:rFonts w:ascii="PT Astra Serif" w:hAnsi="PT Astra Serif"/>
          <w:sz w:val="24"/>
          <w:szCs w:val="24"/>
        </w:rPr>
        <w:t xml:space="preserve"> штрафов и сборов,</w:t>
      </w:r>
    </w:p>
    <w:p w:rsidR="008E609A" w:rsidRPr="008E609A" w:rsidRDefault="008E609A">
      <w:pPr>
        <w:pStyle w:val="ConsPlusNormal"/>
        <w:jc w:val="center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государственных пошлин Саратовской области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3"/>
        <w:gridCol w:w="900"/>
        <w:gridCol w:w="900"/>
        <w:gridCol w:w="964"/>
      </w:tblGrid>
      <w:tr w:rsidR="008E609A" w:rsidRPr="008E609A">
        <w:tc>
          <w:tcPr>
            <w:tcW w:w="6293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Наименование администратора начислений</w:t>
            </w:r>
          </w:p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(финансового органа)</w:t>
            </w:r>
          </w:p>
        </w:tc>
        <w:tc>
          <w:tcPr>
            <w:tcW w:w="2764" w:type="dxa"/>
            <w:gridSpan w:val="3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609A" w:rsidRPr="008E609A">
        <w:tc>
          <w:tcPr>
            <w:tcW w:w="6293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Юридический адрес администратора начислений</w:t>
            </w:r>
          </w:p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(финансового органа)</w:t>
            </w:r>
          </w:p>
        </w:tc>
        <w:tc>
          <w:tcPr>
            <w:tcW w:w="2764" w:type="dxa"/>
            <w:gridSpan w:val="3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609A" w:rsidRPr="008E609A">
        <w:tc>
          <w:tcPr>
            <w:tcW w:w="6293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Почтовый адрес администратора начислений</w:t>
            </w:r>
          </w:p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(финансового органа)</w:t>
            </w:r>
          </w:p>
        </w:tc>
        <w:tc>
          <w:tcPr>
            <w:tcW w:w="2764" w:type="dxa"/>
            <w:gridSpan w:val="3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609A" w:rsidRPr="008E609A">
        <w:tc>
          <w:tcPr>
            <w:tcW w:w="6293" w:type="dxa"/>
            <w:vMerge w:val="restart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Реквизиты</w:t>
            </w:r>
          </w:p>
        </w:tc>
        <w:tc>
          <w:tcPr>
            <w:tcW w:w="900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ИНН</w:t>
            </w:r>
          </w:p>
        </w:tc>
        <w:tc>
          <w:tcPr>
            <w:tcW w:w="900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КПП</w:t>
            </w:r>
          </w:p>
        </w:tc>
        <w:tc>
          <w:tcPr>
            <w:tcW w:w="964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ОГРН</w:t>
            </w:r>
          </w:p>
        </w:tc>
      </w:tr>
      <w:tr w:rsidR="008E609A" w:rsidRPr="008E609A">
        <w:tc>
          <w:tcPr>
            <w:tcW w:w="6293" w:type="dxa"/>
            <w:vMerge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0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00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64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Заявляет:</w:t>
      </w:r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>о согласии на подключение к информационной системе для формирования, учета и отправки начислений и платежей в Государственную информационную систему о государственных и муниципальных платежах (далее - ГИС ГМП),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 (далее - Система), принятии условий подключения и использования информационных ресурсов Системы;</w:t>
      </w:r>
      <w:proofErr w:type="gramEnd"/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 xml:space="preserve">о принятии всех требований к функционированию Системы, предусмотренных </w:t>
      </w:r>
      <w:hyperlink r:id="rId70">
        <w:r w:rsidRPr="008E609A">
          <w:rPr>
            <w:rFonts w:ascii="PT Astra Serif" w:hAnsi="PT Astra Serif"/>
            <w:sz w:val="24"/>
            <w:szCs w:val="24"/>
          </w:rPr>
          <w:t>Положением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об информационной системе для формирования, учета и отправки начислений и платежей в ГИС ГМП,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области, </w:t>
      </w:r>
      <w:r w:rsidRPr="008E609A">
        <w:rPr>
          <w:rFonts w:ascii="PT Astra Serif" w:hAnsi="PT Astra Serif"/>
          <w:sz w:val="24"/>
          <w:szCs w:val="24"/>
        </w:rPr>
        <w:lastRenderedPageBreak/>
        <w:t>утвержденным постановлением Правительства Саратовской области от 17 июня 2013 года N 297-П;</w:t>
      </w:r>
      <w:proofErr w:type="gramEnd"/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proofErr w:type="gramStart"/>
      <w:r w:rsidRPr="008E609A">
        <w:rPr>
          <w:rFonts w:ascii="PT Astra Serif" w:hAnsi="PT Astra Serif"/>
          <w:sz w:val="24"/>
          <w:szCs w:val="24"/>
        </w:rPr>
        <w:t xml:space="preserve">обязуется выполнять обязанности, предусмотренные </w:t>
      </w:r>
      <w:hyperlink w:anchor="P41">
        <w:r w:rsidRPr="008E609A">
          <w:rPr>
            <w:rFonts w:ascii="PT Astra Serif" w:hAnsi="PT Astra Serif"/>
            <w:sz w:val="24"/>
            <w:szCs w:val="24"/>
          </w:rPr>
          <w:t>Положением</w:t>
        </w:r>
      </w:hyperlink>
      <w:r w:rsidRPr="008E609A">
        <w:rPr>
          <w:rFonts w:ascii="PT Astra Serif" w:hAnsi="PT Astra Serif"/>
          <w:sz w:val="24"/>
          <w:szCs w:val="24"/>
        </w:rPr>
        <w:t xml:space="preserve"> об информационной системе для формирования, учета и отправки начислений и платежей в ГИС ГМП, а также получения информации о фактах оплаты заявителями платежей при получении государственных и муниципальных услуг, погашении штрафов и сборов, государственных пошлин Саратовской области, утвержденным постановлением Правительства Саратовской области от 17 июня 2013 года N 297-П.</w:t>
      </w:r>
      <w:proofErr w:type="gramEnd"/>
    </w:p>
    <w:p w:rsidR="008E609A" w:rsidRPr="008E609A" w:rsidRDefault="008E609A">
      <w:pPr>
        <w:pStyle w:val="ConsPlusNormal"/>
        <w:spacing w:before="200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Контактное лицо администратора начислений (финансового органа)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1531"/>
        <w:gridCol w:w="2438"/>
        <w:gridCol w:w="3072"/>
      </w:tblGrid>
      <w:tr w:rsidR="008E609A" w:rsidRPr="008E609A">
        <w:tc>
          <w:tcPr>
            <w:tcW w:w="1984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Ф.И.О.</w:t>
            </w:r>
          </w:p>
        </w:tc>
        <w:tc>
          <w:tcPr>
            <w:tcW w:w="1531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Должность</w:t>
            </w:r>
          </w:p>
        </w:tc>
        <w:tc>
          <w:tcPr>
            <w:tcW w:w="2438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Контактный телефон</w:t>
            </w:r>
          </w:p>
        </w:tc>
        <w:tc>
          <w:tcPr>
            <w:tcW w:w="3072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Адрес электронной почты</w:t>
            </w:r>
          </w:p>
        </w:tc>
      </w:tr>
      <w:tr w:rsidR="008E609A" w:rsidRPr="008E609A">
        <w:tc>
          <w:tcPr>
            <w:tcW w:w="1984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2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ind w:firstLine="540"/>
        <w:jc w:val="both"/>
        <w:rPr>
          <w:rFonts w:ascii="PT Astra Serif" w:hAnsi="PT Astra Serif"/>
          <w:sz w:val="24"/>
          <w:szCs w:val="24"/>
        </w:rPr>
      </w:pPr>
      <w:r w:rsidRPr="008E609A">
        <w:rPr>
          <w:rFonts w:ascii="PT Astra Serif" w:hAnsi="PT Astra Serif"/>
          <w:sz w:val="24"/>
          <w:szCs w:val="24"/>
        </w:rPr>
        <w:t>Уполномоченный представитель администратора начислений (финансового органа)</w:t>
      </w: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1757"/>
        <w:gridCol w:w="1474"/>
        <w:gridCol w:w="1531"/>
        <w:gridCol w:w="2438"/>
      </w:tblGrid>
      <w:tr w:rsidR="008E609A" w:rsidRPr="008E609A">
        <w:tc>
          <w:tcPr>
            <w:tcW w:w="1814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757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Ф.И.О.</w:t>
            </w:r>
          </w:p>
        </w:tc>
        <w:tc>
          <w:tcPr>
            <w:tcW w:w="1474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Должность</w:t>
            </w:r>
          </w:p>
        </w:tc>
        <w:tc>
          <w:tcPr>
            <w:tcW w:w="1531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Контактный телефон</w:t>
            </w:r>
          </w:p>
        </w:tc>
        <w:tc>
          <w:tcPr>
            <w:tcW w:w="2438" w:type="dxa"/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Адрес электронной почты</w:t>
            </w:r>
          </w:p>
        </w:tc>
      </w:tr>
      <w:tr w:rsidR="008E609A" w:rsidRPr="008E609A">
        <w:tc>
          <w:tcPr>
            <w:tcW w:w="1814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7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4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31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75"/>
        <w:gridCol w:w="454"/>
        <w:gridCol w:w="1304"/>
        <w:gridCol w:w="397"/>
        <w:gridCol w:w="3685"/>
      </w:tblGrid>
      <w:tr w:rsidR="008E609A" w:rsidRPr="008E609A">
        <w:tc>
          <w:tcPr>
            <w:tcW w:w="31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609A" w:rsidRPr="008E609A">
        <w:tblPrEx>
          <w:tblBorders>
            <w:insideH w:val="none" w:sz="0" w:space="0" w:color="auto"/>
          </w:tblBorders>
        </w:tblPrEx>
        <w:tc>
          <w:tcPr>
            <w:tcW w:w="31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(должность руководителя)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(подпись)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(Ф.И.О.)</w:t>
            </w:r>
          </w:p>
        </w:tc>
      </w:tr>
      <w:tr w:rsidR="008E609A" w:rsidRPr="008E609A">
        <w:tblPrEx>
          <w:tblBorders>
            <w:insideH w:val="none" w:sz="0" w:space="0" w:color="auto"/>
          </w:tblBorders>
        </w:tblPrEx>
        <w:tc>
          <w:tcPr>
            <w:tcW w:w="90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E609A" w:rsidRPr="008E609A">
        <w:tblPrEx>
          <w:tblBorders>
            <w:insideH w:val="none" w:sz="0" w:space="0" w:color="auto"/>
          </w:tblBorders>
        </w:tblPrEx>
        <w:tc>
          <w:tcPr>
            <w:tcW w:w="901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8E609A" w:rsidRPr="008E609A" w:rsidRDefault="008E609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E609A">
              <w:rPr>
                <w:rFonts w:ascii="PT Astra Serif" w:hAnsi="PT Astra Serif"/>
                <w:sz w:val="24"/>
                <w:szCs w:val="24"/>
              </w:rPr>
              <w:t>М.П.</w:t>
            </w:r>
          </w:p>
        </w:tc>
      </w:tr>
    </w:tbl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8E609A" w:rsidRPr="008E609A" w:rsidRDefault="008E609A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4"/>
          <w:szCs w:val="24"/>
        </w:rPr>
      </w:pPr>
    </w:p>
    <w:p w:rsidR="006C4724" w:rsidRPr="008E609A" w:rsidRDefault="006C4724">
      <w:pPr>
        <w:rPr>
          <w:rFonts w:ascii="PT Astra Serif" w:hAnsi="PT Astra Serif"/>
          <w:sz w:val="24"/>
          <w:szCs w:val="24"/>
        </w:rPr>
      </w:pPr>
    </w:p>
    <w:sectPr w:rsidR="006C4724" w:rsidRPr="008E609A" w:rsidSect="003F40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09A"/>
    <w:rsid w:val="006C4724"/>
    <w:rsid w:val="006E2B41"/>
    <w:rsid w:val="008E609A"/>
    <w:rsid w:val="00952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09A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8E609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8E609A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2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09A"/>
    <w:pPr>
      <w:widowControl w:val="0"/>
      <w:autoSpaceDE w:val="0"/>
      <w:autoSpaceDN w:val="0"/>
    </w:pPr>
    <w:rPr>
      <w:rFonts w:eastAsiaTheme="minorEastAsia" w:cs="Calibri"/>
      <w:szCs w:val="22"/>
      <w:lang w:eastAsia="ru-RU"/>
    </w:rPr>
  </w:style>
  <w:style w:type="paragraph" w:customStyle="1" w:styleId="ConsPlusTitle">
    <w:name w:val="ConsPlusTitle"/>
    <w:rsid w:val="008E609A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  <w:style w:type="paragraph" w:customStyle="1" w:styleId="ConsPlusTitlePage">
    <w:name w:val="ConsPlusTitlePage"/>
    <w:rsid w:val="008E609A"/>
    <w:pPr>
      <w:widowControl w:val="0"/>
      <w:autoSpaceDE w:val="0"/>
      <w:autoSpaceDN w:val="0"/>
    </w:pPr>
    <w:rPr>
      <w:rFonts w:ascii="Tahoma" w:eastAsiaTheme="minorEastAsia" w:hAnsi="Tahoma" w:cs="Tahoma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75886&amp;dst=100006" TargetMode="External"/><Relationship Id="rId18" Type="http://schemas.openxmlformats.org/officeDocument/2006/relationships/hyperlink" Target="https://login.consultant.ru/link/?req=doc&amp;base=RLAW358&amp;n=96781&amp;dst=100007" TargetMode="External"/><Relationship Id="rId26" Type="http://schemas.openxmlformats.org/officeDocument/2006/relationships/hyperlink" Target="https://login.consultant.ru/link/?req=doc&amp;base=RLAW358&amp;n=107536&amp;dst=100014" TargetMode="External"/><Relationship Id="rId39" Type="http://schemas.openxmlformats.org/officeDocument/2006/relationships/hyperlink" Target="https://login.consultant.ru/link/?req=doc&amp;base=RLAW358&amp;n=75886&amp;dst=100027" TargetMode="External"/><Relationship Id="rId21" Type="http://schemas.openxmlformats.org/officeDocument/2006/relationships/hyperlink" Target="https://login.consultant.ru/link/?req=doc&amp;base=RLAW358&amp;n=75886&amp;dst=100012" TargetMode="External"/><Relationship Id="rId34" Type="http://schemas.openxmlformats.org/officeDocument/2006/relationships/hyperlink" Target="https://login.consultant.ru/link/?req=doc&amp;base=RLAW358&amp;n=75886&amp;dst=100018" TargetMode="External"/><Relationship Id="rId42" Type="http://schemas.openxmlformats.org/officeDocument/2006/relationships/hyperlink" Target="https://login.consultant.ru/link/?req=doc&amp;base=RLAW358&amp;n=75886&amp;dst=100018" TargetMode="External"/><Relationship Id="rId47" Type="http://schemas.openxmlformats.org/officeDocument/2006/relationships/hyperlink" Target="https://login.consultant.ru/link/?req=doc&amp;base=RLAW358&amp;n=75886&amp;dst=100018" TargetMode="External"/><Relationship Id="rId50" Type="http://schemas.openxmlformats.org/officeDocument/2006/relationships/hyperlink" Target="https://login.consultant.ru/link/?req=doc&amp;base=RLAW358&amp;n=94807&amp;dst=100007" TargetMode="External"/><Relationship Id="rId55" Type="http://schemas.openxmlformats.org/officeDocument/2006/relationships/hyperlink" Target="https://login.consultant.ru/link/?req=doc&amp;base=RLAW358&amp;n=75886&amp;dst=100018" TargetMode="External"/><Relationship Id="rId63" Type="http://schemas.openxmlformats.org/officeDocument/2006/relationships/hyperlink" Target="https://login.consultant.ru/link/?req=doc&amp;base=RLAW358&amp;n=75886&amp;dst=100019" TargetMode="External"/><Relationship Id="rId68" Type="http://schemas.openxmlformats.org/officeDocument/2006/relationships/hyperlink" Target="https://login.consultant.ru/link/?req=doc&amp;base=RLAW358&amp;n=101550&amp;dst=100007" TargetMode="External"/><Relationship Id="rId7" Type="http://schemas.openxmlformats.org/officeDocument/2006/relationships/hyperlink" Target="https://login.consultant.ru/link/?req=doc&amp;base=RLAW358&amp;n=94807&amp;dst=100005" TargetMode="External"/><Relationship Id="rId71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07536&amp;dst=100008" TargetMode="External"/><Relationship Id="rId29" Type="http://schemas.openxmlformats.org/officeDocument/2006/relationships/hyperlink" Target="https://login.consultant.ru/link/?req=doc&amp;base=RLAW358&amp;n=75886&amp;dst=10001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75886&amp;dst=100005" TargetMode="External"/><Relationship Id="rId11" Type="http://schemas.openxmlformats.org/officeDocument/2006/relationships/hyperlink" Target="https://login.consultant.ru/link/?req=doc&amp;base=RLAW358&amp;n=68264&amp;dst=100008" TargetMode="External"/><Relationship Id="rId24" Type="http://schemas.openxmlformats.org/officeDocument/2006/relationships/hyperlink" Target="https://login.consultant.ru/link/?req=doc&amp;base=RLAW358&amp;n=107536&amp;dst=100011" TargetMode="External"/><Relationship Id="rId32" Type="http://schemas.openxmlformats.org/officeDocument/2006/relationships/hyperlink" Target="https://login.consultant.ru/link/?req=doc&amp;base=RLAW358&amp;n=107536&amp;dst=100021" TargetMode="External"/><Relationship Id="rId37" Type="http://schemas.openxmlformats.org/officeDocument/2006/relationships/hyperlink" Target="https://login.consultant.ru/link/?req=doc&amp;base=RLAW358&amp;n=107536&amp;dst=100026" TargetMode="External"/><Relationship Id="rId40" Type="http://schemas.openxmlformats.org/officeDocument/2006/relationships/hyperlink" Target="https://login.consultant.ru/link/?req=doc&amp;base=RLAW358&amp;n=75886&amp;dst=100018" TargetMode="External"/><Relationship Id="rId45" Type="http://schemas.openxmlformats.org/officeDocument/2006/relationships/hyperlink" Target="https://login.consultant.ru/link/?req=doc&amp;base=RLAW358&amp;n=107536&amp;dst=100029" TargetMode="External"/><Relationship Id="rId53" Type="http://schemas.openxmlformats.org/officeDocument/2006/relationships/hyperlink" Target="https://login.consultant.ru/link/?req=doc&amp;base=RLAW358&amp;n=107536&amp;dst=100036" TargetMode="External"/><Relationship Id="rId58" Type="http://schemas.openxmlformats.org/officeDocument/2006/relationships/hyperlink" Target="https://login.consultant.ru/link/?req=doc&amp;base=RLAW358&amp;n=75886&amp;dst=100018" TargetMode="External"/><Relationship Id="rId66" Type="http://schemas.openxmlformats.org/officeDocument/2006/relationships/hyperlink" Target="https://login.consultant.ru/link/?req=doc&amp;base=RLAW358&amp;n=107536&amp;dst=100046" TargetMode="External"/><Relationship Id="rId5" Type="http://schemas.openxmlformats.org/officeDocument/2006/relationships/hyperlink" Target="https://login.consultant.ru/link/?req=doc&amp;base=RLAW358&amp;n=68264&amp;dst=100005" TargetMode="External"/><Relationship Id="rId15" Type="http://schemas.openxmlformats.org/officeDocument/2006/relationships/hyperlink" Target="https://login.consultant.ru/link/?req=doc&amp;base=RLAW358&amp;n=107536&amp;dst=100007" TargetMode="External"/><Relationship Id="rId23" Type="http://schemas.openxmlformats.org/officeDocument/2006/relationships/hyperlink" Target="https://login.consultant.ru/link/?req=doc&amp;base=RLAW358&amp;n=101550&amp;dst=100006" TargetMode="External"/><Relationship Id="rId28" Type="http://schemas.openxmlformats.org/officeDocument/2006/relationships/hyperlink" Target="https://login.consultant.ru/link/?req=doc&amp;base=RLAW358&amp;n=107536&amp;dst=100018" TargetMode="External"/><Relationship Id="rId36" Type="http://schemas.openxmlformats.org/officeDocument/2006/relationships/hyperlink" Target="https://login.consultant.ru/link/?req=doc&amp;base=RLAW358&amp;n=107536&amp;dst=100025" TargetMode="External"/><Relationship Id="rId49" Type="http://schemas.openxmlformats.org/officeDocument/2006/relationships/hyperlink" Target="https://login.consultant.ru/link/?req=doc&amp;base=RLAW358&amp;n=107536&amp;dst=100033" TargetMode="External"/><Relationship Id="rId57" Type="http://schemas.openxmlformats.org/officeDocument/2006/relationships/hyperlink" Target="https://login.consultant.ru/link/?req=doc&amp;base=RLAW358&amp;n=107536&amp;dst=100040" TargetMode="External"/><Relationship Id="rId61" Type="http://schemas.openxmlformats.org/officeDocument/2006/relationships/hyperlink" Target="https://login.consultant.ru/link/?req=doc&amp;base=RLAW358&amp;n=75886&amp;dst=100018" TargetMode="External"/><Relationship Id="rId10" Type="http://schemas.openxmlformats.org/officeDocument/2006/relationships/hyperlink" Target="https://login.consultant.ru/link/?req=doc&amp;base=RLAW358&amp;n=107536&amp;dst=100005" TargetMode="External"/><Relationship Id="rId19" Type="http://schemas.openxmlformats.org/officeDocument/2006/relationships/hyperlink" Target="https://login.consultant.ru/link/?req=doc&amp;base=RLAW358&amp;n=107536&amp;dst=100010" TargetMode="External"/><Relationship Id="rId31" Type="http://schemas.openxmlformats.org/officeDocument/2006/relationships/hyperlink" Target="https://login.consultant.ru/link/?req=doc&amp;base=RLAW358&amp;n=75886&amp;dst=100021" TargetMode="External"/><Relationship Id="rId44" Type="http://schemas.openxmlformats.org/officeDocument/2006/relationships/hyperlink" Target="https://login.consultant.ru/link/?req=doc&amp;base=LAW&amp;n=444287&amp;dst=100015" TargetMode="External"/><Relationship Id="rId52" Type="http://schemas.openxmlformats.org/officeDocument/2006/relationships/hyperlink" Target="https://login.consultant.ru/link/?req=doc&amp;base=RLAW358&amp;n=107536&amp;dst=100035" TargetMode="External"/><Relationship Id="rId60" Type="http://schemas.openxmlformats.org/officeDocument/2006/relationships/hyperlink" Target="https://login.consultant.ru/link/?req=doc&amp;base=RLAW358&amp;n=107536&amp;dst=100041" TargetMode="External"/><Relationship Id="rId65" Type="http://schemas.openxmlformats.org/officeDocument/2006/relationships/hyperlink" Target="https://login.consultant.ru/link/?req=doc&amp;base=RLAW358&amp;n=107536&amp;dst=1000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01550&amp;dst=100005" TargetMode="External"/><Relationship Id="rId14" Type="http://schemas.openxmlformats.org/officeDocument/2006/relationships/hyperlink" Target="https://login.consultant.ru/link/?req=doc&amp;base=RLAW358&amp;n=96781&amp;dst=100006" TargetMode="External"/><Relationship Id="rId22" Type="http://schemas.openxmlformats.org/officeDocument/2006/relationships/hyperlink" Target="https://login.consultant.ru/link/?req=doc&amp;base=RLAW358&amp;n=94807&amp;dst=100006" TargetMode="External"/><Relationship Id="rId27" Type="http://schemas.openxmlformats.org/officeDocument/2006/relationships/hyperlink" Target="https://login.consultant.ru/link/?req=doc&amp;base=RLAW358&amp;n=107536&amp;dst=100017" TargetMode="External"/><Relationship Id="rId30" Type="http://schemas.openxmlformats.org/officeDocument/2006/relationships/hyperlink" Target="https://login.consultant.ru/link/?req=doc&amp;base=RLAW358&amp;n=75886&amp;dst=100018" TargetMode="External"/><Relationship Id="rId35" Type="http://schemas.openxmlformats.org/officeDocument/2006/relationships/hyperlink" Target="https://login.consultant.ru/link/?req=doc&amp;base=RLAW358&amp;n=75886&amp;dst=100023" TargetMode="External"/><Relationship Id="rId43" Type="http://schemas.openxmlformats.org/officeDocument/2006/relationships/hyperlink" Target="https://login.consultant.ru/link/?req=doc&amp;base=RLAW358&amp;n=107536&amp;dst=100028" TargetMode="External"/><Relationship Id="rId48" Type="http://schemas.openxmlformats.org/officeDocument/2006/relationships/hyperlink" Target="https://login.consultant.ru/link/?req=doc&amp;base=RLAW358&amp;n=75886&amp;dst=100030" TargetMode="External"/><Relationship Id="rId56" Type="http://schemas.openxmlformats.org/officeDocument/2006/relationships/hyperlink" Target="https://login.consultant.ru/link/?req=doc&amp;base=RLAW358&amp;n=75886&amp;dst=100030" TargetMode="External"/><Relationship Id="rId64" Type="http://schemas.openxmlformats.org/officeDocument/2006/relationships/hyperlink" Target="https://login.consultant.ru/link/?req=doc&amp;base=RLAW358&amp;n=107536&amp;dst=100043" TargetMode="External"/><Relationship Id="rId69" Type="http://schemas.openxmlformats.org/officeDocument/2006/relationships/hyperlink" Target="https://login.consultant.ru/link/?req=doc&amp;base=RLAW358&amp;n=107536&amp;dst=100047" TargetMode="External"/><Relationship Id="rId8" Type="http://schemas.openxmlformats.org/officeDocument/2006/relationships/hyperlink" Target="https://login.consultant.ru/link/?req=doc&amp;base=RLAW358&amp;n=96781&amp;dst=100005" TargetMode="External"/><Relationship Id="rId51" Type="http://schemas.openxmlformats.org/officeDocument/2006/relationships/hyperlink" Target="https://login.consultant.ru/link/?req=doc&amp;base=RLAW358&amp;n=107536&amp;dst=100033" TargetMode="External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07536&amp;dst=100007" TargetMode="External"/><Relationship Id="rId17" Type="http://schemas.openxmlformats.org/officeDocument/2006/relationships/hyperlink" Target="https://login.consultant.ru/link/?req=doc&amp;base=RLAW358&amp;n=107536&amp;dst=100010" TargetMode="External"/><Relationship Id="rId25" Type="http://schemas.openxmlformats.org/officeDocument/2006/relationships/hyperlink" Target="https://login.consultant.ru/link/?req=doc&amp;base=RLAW358&amp;n=68264&amp;dst=100017" TargetMode="External"/><Relationship Id="rId33" Type="http://schemas.openxmlformats.org/officeDocument/2006/relationships/hyperlink" Target="https://login.consultant.ru/link/?req=doc&amp;base=RLAW358&amp;n=107536&amp;dst=100022" TargetMode="External"/><Relationship Id="rId38" Type="http://schemas.openxmlformats.org/officeDocument/2006/relationships/hyperlink" Target="https://login.consultant.ru/link/?req=doc&amp;base=RLAW358&amp;n=75886&amp;dst=100025" TargetMode="External"/><Relationship Id="rId46" Type="http://schemas.openxmlformats.org/officeDocument/2006/relationships/hyperlink" Target="https://login.consultant.ru/link/?req=doc&amp;base=RLAW358&amp;n=107536&amp;dst=100030" TargetMode="External"/><Relationship Id="rId59" Type="http://schemas.openxmlformats.org/officeDocument/2006/relationships/hyperlink" Target="https://login.consultant.ru/link/?req=doc&amp;base=RLAW358&amp;n=75886&amp;dst=100030" TargetMode="External"/><Relationship Id="rId67" Type="http://schemas.openxmlformats.org/officeDocument/2006/relationships/hyperlink" Target="https://login.consultant.ru/link/?req=doc&amp;base=RLAW358&amp;n=94807&amp;dst=100009" TargetMode="External"/><Relationship Id="rId20" Type="http://schemas.openxmlformats.org/officeDocument/2006/relationships/hyperlink" Target="https://login.consultant.ru/link/?req=doc&amp;base=RLAW358&amp;n=68264&amp;dst=100014" TargetMode="External"/><Relationship Id="rId41" Type="http://schemas.openxmlformats.org/officeDocument/2006/relationships/hyperlink" Target="https://login.consultant.ru/link/?req=doc&amp;base=RLAW358&amp;n=75886&amp;dst=100028" TargetMode="External"/><Relationship Id="rId54" Type="http://schemas.openxmlformats.org/officeDocument/2006/relationships/hyperlink" Target="https://login.consultant.ru/link/?req=doc&amp;base=RLAW358&amp;n=107536&amp;dst=100038" TargetMode="External"/><Relationship Id="rId62" Type="http://schemas.openxmlformats.org/officeDocument/2006/relationships/hyperlink" Target="https://login.consultant.ru/link/?req=doc&amp;base=RLAW358&amp;n=107536&amp;dst=100043" TargetMode="External"/><Relationship Id="rId70" Type="http://schemas.openxmlformats.org/officeDocument/2006/relationships/hyperlink" Target="https://login.consultant.ru/link/?req=doc&amp;base=RLAW358&amp;n=101621&amp;dst=1000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3304</Words>
  <Characters>18833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2017-12-06T11:47:00Z</dcterms:created>
  <dcterms:modified xsi:type="dcterms:W3CDTF">2017-12-06T11:47:00Z</dcterms:modified>
</cp:coreProperties>
</file>