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42B" w:rsidRDefault="0001042B" w:rsidP="0001042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951">
        <w:rPr>
          <w:rFonts w:ascii="Times New Roman" w:hAnsi="Times New Roman" w:cs="Times New Roman"/>
          <w:sz w:val="28"/>
          <w:szCs w:val="28"/>
        </w:rPr>
        <w:t xml:space="preserve">Основные показатели </w:t>
      </w:r>
    </w:p>
    <w:p w:rsidR="0001042B" w:rsidRPr="003B284E" w:rsidRDefault="0001042B" w:rsidP="0001042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прогноза </w:t>
      </w:r>
      <w:r w:rsidRPr="00D16951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Pr="00767E8E">
        <w:rPr>
          <w:rFonts w:ascii="Times New Roman" w:hAnsi="Times New Roman" w:cs="Times New Roman"/>
          <w:sz w:val="28"/>
          <w:szCs w:val="28"/>
        </w:rPr>
        <w:t xml:space="preserve"> </w:t>
      </w:r>
      <w:r w:rsidRPr="00D16951">
        <w:rPr>
          <w:rFonts w:ascii="Times New Roman" w:hAnsi="Times New Roman" w:cs="Times New Roman"/>
          <w:sz w:val="28"/>
          <w:szCs w:val="28"/>
        </w:rPr>
        <w:t xml:space="preserve">Саратовской области </w:t>
      </w:r>
    </w:p>
    <w:p w:rsidR="0001042B" w:rsidRPr="00D16951" w:rsidRDefault="0001042B" w:rsidP="0001042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951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9-2</w:t>
      </w:r>
      <w:r w:rsidRPr="00D1695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D1695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01042B" w:rsidRPr="00D16951" w:rsidRDefault="0001042B" w:rsidP="0001042B">
      <w:pPr>
        <w:jc w:val="center"/>
        <w:rPr>
          <w:sz w:val="20"/>
          <w:szCs w:val="20"/>
        </w:rPr>
      </w:pPr>
    </w:p>
    <w:p w:rsidR="0001042B" w:rsidRDefault="0001042B" w:rsidP="0001042B">
      <w:pPr>
        <w:pStyle w:val="a3"/>
        <w:ind w:firstLine="709"/>
        <w:rPr>
          <w:sz w:val="28"/>
          <w:szCs w:val="28"/>
        </w:rPr>
      </w:pP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 xml:space="preserve">К 2021 году объем </w:t>
      </w:r>
      <w:r w:rsidRPr="003B284E">
        <w:rPr>
          <w:b/>
          <w:sz w:val="28"/>
          <w:szCs w:val="28"/>
        </w:rPr>
        <w:t>валового регионального продукта</w:t>
      </w:r>
      <w:r w:rsidRPr="003B284E">
        <w:rPr>
          <w:sz w:val="28"/>
          <w:szCs w:val="28"/>
        </w:rPr>
        <w:t xml:space="preserve"> достигнет</w:t>
      </w:r>
      <w:r w:rsidRPr="003B284E">
        <w:rPr>
          <w:sz w:val="28"/>
          <w:szCs w:val="28"/>
        </w:rPr>
        <w:br/>
        <w:t>893,6 млрд. рублей. Среднегодовой темп роста за 2019-2021 годы составит 3%.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>В</w:t>
      </w:r>
      <w:r w:rsidRPr="003B284E">
        <w:rPr>
          <w:b/>
          <w:sz w:val="28"/>
          <w:szCs w:val="28"/>
        </w:rPr>
        <w:t xml:space="preserve"> </w:t>
      </w:r>
      <w:r w:rsidRPr="003B284E">
        <w:rPr>
          <w:sz w:val="28"/>
          <w:szCs w:val="28"/>
        </w:rPr>
        <w:t xml:space="preserve">2019 году </w:t>
      </w:r>
      <w:r w:rsidRPr="003B284E">
        <w:rPr>
          <w:b/>
          <w:sz w:val="28"/>
          <w:szCs w:val="28"/>
        </w:rPr>
        <w:t>промышленность</w:t>
      </w:r>
      <w:r w:rsidRPr="003B284E">
        <w:rPr>
          <w:sz w:val="28"/>
          <w:szCs w:val="28"/>
        </w:rPr>
        <w:t xml:space="preserve"> продолжит поступательное развитие.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силами, составит 545,6 млрд. рублей, с ростом 108,2% к 2018 году в действующих ценах. Индекс промышленного производства составит 103,7%. 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>В 2020 году объем отгруженных товаров собственного производства, выполненных работ и услуг собственными силами, составит по базовому варианту 593,0 млрд. руб., с ростом 108,7% к 2019 году в действующих ценах. Индекс промышленного производства составит 104,2%.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>В 2021 году объем отгруженных товаров собственного производства, выполненных работ и услуг собственными силами, составит 642,0 млрд. руб. (108,3% в действующих ценах). Индекс промышленного производства прогнозируется на уровне 104,9%.</w:t>
      </w:r>
    </w:p>
    <w:p w:rsidR="0001042B" w:rsidRPr="00463B8C" w:rsidRDefault="0001042B" w:rsidP="0001042B">
      <w:pPr>
        <w:ind w:firstLine="709"/>
        <w:jc w:val="both"/>
        <w:rPr>
          <w:sz w:val="28"/>
          <w:szCs w:val="28"/>
        </w:rPr>
      </w:pPr>
      <w:proofErr w:type="gramStart"/>
      <w:r w:rsidRPr="00463B8C">
        <w:rPr>
          <w:sz w:val="28"/>
          <w:szCs w:val="28"/>
        </w:rPr>
        <w:t xml:space="preserve">В </w:t>
      </w:r>
      <w:r w:rsidRPr="00463B8C">
        <w:rPr>
          <w:b/>
          <w:sz w:val="28"/>
          <w:szCs w:val="28"/>
        </w:rPr>
        <w:t>сельском хозяйстве</w:t>
      </w:r>
      <w:r w:rsidRPr="00463B8C">
        <w:rPr>
          <w:sz w:val="28"/>
          <w:szCs w:val="28"/>
        </w:rPr>
        <w:t xml:space="preserve"> в 2019 году прогнозируется получить продукции во всех категориях хозяйств на сумму 158,8 млрд. рублей, что составит 110,0% к прогнозу 2018 года; в 2020 году – 168,5 млрд. рублей (102,5% к прогнозу 2019 года), в 2021 году – 179,6 млрд. рублей (103,0%</w:t>
      </w:r>
      <w:proofErr w:type="gramEnd"/>
    </w:p>
    <w:p w:rsidR="0001042B" w:rsidRPr="00463B8C" w:rsidRDefault="0001042B" w:rsidP="0001042B">
      <w:pPr>
        <w:ind w:firstLine="709"/>
        <w:jc w:val="both"/>
        <w:rPr>
          <w:sz w:val="28"/>
          <w:szCs w:val="28"/>
        </w:rPr>
      </w:pPr>
      <w:r w:rsidRPr="00463B8C">
        <w:rPr>
          <w:sz w:val="28"/>
          <w:szCs w:val="28"/>
        </w:rPr>
        <w:t xml:space="preserve">к прогнозу 2020 года). 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463B8C">
        <w:rPr>
          <w:sz w:val="28"/>
          <w:szCs w:val="28"/>
        </w:rPr>
        <w:t>В среднесрочном периоде будет продолжена реализация инвестиционных проектов по строительству объектов животноводства и растениеводства (молочно-товарных ферм,  тепличного комплекса и т.д.).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 xml:space="preserve">На период до 2021 года прогнозируется </w:t>
      </w:r>
      <w:proofErr w:type="gramStart"/>
      <w:r w:rsidRPr="003B284E">
        <w:rPr>
          <w:sz w:val="28"/>
          <w:szCs w:val="28"/>
        </w:rPr>
        <w:t>положительная</w:t>
      </w:r>
      <w:proofErr w:type="gramEnd"/>
      <w:r w:rsidRPr="003B284E">
        <w:rPr>
          <w:sz w:val="28"/>
          <w:szCs w:val="28"/>
        </w:rPr>
        <w:t xml:space="preserve"> динамики темпов роста </w:t>
      </w:r>
      <w:r w:rsidRPr="003B284E">
        <w:rPr>
          <w:b/>
          <w:sz w:val="28"/>
          <w:szCs w:val="28"/>
        </w:rPr>
        <w:t>инвестиций в основной капитал</w:t>
      </w:r>
      <w:r w:rsidRPr="003B284E">
        <w:rPr>
          <w:sz w:val="28"/>
          <w:szCs w:val="28"/>
        </w:rPr>
        <w:t xml:space="preserve">. 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 xml:space="preserve">В 2019 году намечается освоить 161,4 млрд. рублей инвестиций в основной капитал, что составит 101,1% к уровню 2018 года. </w:t>
      </w:r>
      <w:r w:rsidRPr="003B284E">
        <w:rPr>
          <w:sz w:val="28"/>
          <w:szCs w:val="28"/>
        </w:rPr>
        <w:br/>
        <w:t xml:space="preserve">В 2020-2021 годах объем инвестиций вырастет до 172,0-186,4 млрд. рублей, </w:t>
      </w:r>
      <w:r w:rsidRPr="003B284E">
        <w:rPr>
          <w:sz w:val="28"/>
          <w:szCs w:val="28"/>
        </w:rPr>
        <w:br/>
        <w:t xml:space="preserve">темп роста 102,1-104,0%. 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sz w:val="28"/>
          <w:szCs w:val="28"/>
        </w:rPr>
        <w:t>В реальном секторе экономики продолжится реализация масштабных инвестиционных проектов. В социальной сфере намечается строительство и реконструкция объектов, ввод в действие которых позволит улучшить качество жизни населения.</w:t>
      </w:r>
    </w:p>
    <w:p w:rsidR="0001042B" w:rsidRPr="003B284E" w:rsidRDefault="0001042B" w:rsidP="0001042B">
      <w:pPr>
        <w:ind w:firstLine="709"/>
        <w:jc w:val="both"/>
        <w:rPr>
          <w:sz w:val="28"/>
          <w:szCs w:val="28"/>
        </w:rPr>
      </w:pPr>
      <w:r w:rsidRPr="003B284E">
        <w:rPr>
          <w:b/>
          <w:sz w:val="28"/>
          <w:szCs w:val="28"/>
        </w:rPr>
        <w:t>Объем работ по виду деятельности «Строительство»</w:t>
      </w:r>
      <w:r w:rsidRPr="003B284E">
        <w:rPr>
          <w:sz w:val="28"/>
          <w:szCs w:val="28"/>
        </w:rPr>
        <w:t xml:space="preserve"> на </w:t>
      </w:r>
      <w:r w:rsidRPr="003B284E">
        <w:rPr>
          <w:b/>
          <w:sz w:val="28"/>
          <w:szCs w:val="28"/>
        </w:rPr>
        <w:t>2019 год</w:t>
      </w:r>
      <w:r w:rsidRPr="003B284E">
        <w:rPr>
          <w:sz w:val="28"/>
          <w:szCs w:val="28"/>
        </w:rPr>
        <w:t xml:space="preserve"> прогнозируется в размере 61,7 млрд. рублей (101,3% к уровню 2018 года),</w:t>
      </w:r>
      <w:r w:rsidRPr="003B284E">
        <w:rPr>
          <w:sz w:val="28"/>
          <w:szCs w:val="28"/>
        </w:rPr>
        <w:br/>
        <w:t xml:space="preserve">в 2020 году – 65,7 млрд. рублей (101,6%), в 2021 году – 69,9 млрд. рублей </w:t>
      </w:r>
      <w:r w:rsidRPr="003B284E">
        <w:rPr>
          <w:sz w:val="28"/>
          <w:szCs w:val="28"/>
        </w:rPr>
        <w:br/>
        <w:t>(101,8%).</w:t>
      </w:r>
    </w:p>
    <w:p w:rsidR="0001042B" w:rsidRPr="003B284E" w:rsidRDefault="0001042B" w:rsidP="0001042B">
      <w:pPr>
        <w:ind w:firstLine="709"/>
        <w:jc w:val="both"/>
        <w:rPr>
          <w:bCs/>
          <w:sz w:val="28"/>
          <w:szCs w:val="28"/>
        </w:rPr>
      </w:pPr>
      <w:proofErr w:type="gramStart"/>
      <w:r w:rsidRPr="003B284E">
        <w:rPr>
          <w:sz w:val="28"/>
          <w:szCs w:val="28"/>
        </w:rPr>
        <w:lastRenderedPageBreak/>
        <w:t xml:space="preserve">В период с 2019-2021 годов в области прогнозируется небольшой рост объемов вводимого жилья: 2019 год – 1210 тыс. кв. м, 2020 год – 1300 тыс. кв. м, 2021 год – 1350 тыс. кв. м.  </w:t>
      </w:r>
      <w:proofErr w:type="gramEnd"/>
    </w:p>
    <w:p w:rsidR="0001042B" w:rsidRPr="003B284E" w:rsidRDefault="0001042B" w:rsidP="0001042B">
      <w:pPr>
        <w:ind w:firstLine="709"/>
        <w:jc w:val="both"/>
        <w:rPr>
          <w:bCs/>
          <w:sz w:val="28"/>
          <w:szCs w:val="28"/>
        </w:rPr>
      </w:pPr>
      <w:r w:rsidRPr="003B284E">
        <w:rPr>
          <w:bCs/>
          <w:sz w:val="28"/>
          <w:szCs w:val="28"/>
        </w:rPr>
        <w:t xml:space="preserve">К 2021 году </w:t>
      </w:r>
      <w:r w:rsidRPr="003B284E">
        <w:rPr>
          <w:b/>
          <w:bCs/>
          <w:sz w:val="28"/>
          <w:szCs w:val="28"/>
        </w:rPr>
        <w:t>оборот розничной торговли</w:t>
      </w:r>
      <w:r w:rsidRPr="003B284E">
        <w:rPr>
          <w:bCs/>
          <w:sz w:val="28"/>
          <w:szCs w:val="28"/>
        </w:rPr>
        <w:t xml:space="preserve"> достигнет 412,7 млрд. рублей, среднегодовой темп роста составит 2,3%. </w:t>
      </w:r>
    </w:p>
    <w:p w:rsidR="0001042B" w:rsidRPr="003B284E" w:rsidRDefault="0001042B" w:rsidP="0001042B">
      <w:pPr>
        <w:ind w:firstLine="709"/>
        <w:jc w:val="both"/>
        <w:rPr>
          <w:bCs/>
          <w:sz w:val="28"/>
          <w:szCs w:val="28"/>
        </w:rPr>
      </w:pPr>
    </w:p>
    <w:tbl>
      <w:tblPr>
        <w:tblW w:w="9567" w:type="dxa"/>
        <w:jc w:val="center"/>
        <w:tblInd w:w="-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3"/>
        <w:gridCol w:w="1144"/>
        <w:gridCol w:w="1134"/>
        <w:gridCol w:w="1134"/>
        <w:gridCol w:w="1134"/>
        <w:gridCol w:w="1238"/>
      </w:tblGrid>
      <w:tr w:rsidR="0001042B" w:rsidRPr="00463B8C" w:rsidTr="00566A97">
        <w:trPr>
          <w:trHeight w:val="607"/>
          <w:tblHeader/>
          <w:jc w:val="center"/>
        </w:trPr>
        <w:tc>
          <w:tcPr>
            <w:tcW w:w="3783" w:type="dxa"/>
            <w:vMerge w:val="restart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  <w:r w:rsidRPr="00463B8C">
              <w:rPr>
                <w:b/>
                <w:bCs/>
                <w:szCs w:val="26"/>
                <w:lang w:eastAsia="en-US"/>
              </w:rPr>
              <w:t>Показатели</w:t>
            </w:r>
          </w:p>
        </w:tc>
        <w:tc>
          <w:tcPr>
            <w:tcW w:w="1144" w:type="dxa"/>
            <w:vMerge w:val="restart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  <w:r w:rsidRPr="00463B8C">
              <w:rPr>
                <w:b/>
                <w:bCs/>
                <w:szCs w:val="26"/>
                <w:lang w:eastAsia="en-US"/>
              </w:rPr>
              <w:t>2017 год отчет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  <w:r w:rsidRPr="00463B8C">
              <w:rPr>
                <w:b/>
                <w:bCs/>
                <w:szCs w:val="26"/>
                <w:lang w:eastAsia="en-US"/>
              </w:rPr>
              <w:t>2018 год</w:t>
            </w:r>
          </w:p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  <w:r w:rsidRPr="00463B8C">
              <w:rPr>
                <w:b/>
                <w:bCs/>
                <w:szCs w:val="26"/>
                <w:lang w:eastAsia="en-US"/>
              </w:rPr>
              <w:t>оценка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63B8C">
              <w:rPr>
                <w:b/>
                <w:bCs/>
                <w:sz w:val="23"/>
                <w:szCs w:val="23"/>
                <w:lang w:eastAsia="en-US"/>
              </w:rPr>
              <w:t>2019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63B8C">
              <w:rPr>
                <w:b/>
                <w:bCs/>
                <w:sz w:val="23"/>
                <w:szCs w:val="23"/>
                <w:lang w:eastAsia="en-US"/>
              </w:rPr>
              <w:t>2020 год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F0D5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463B8C">
              <w:rPr>
                <w:b/>
                <w:bCs/>
                <w:sz w:val="23"/>
                <w:szCs w:val="23"/>
                <w:lang w:eastAsia="en-US"/>
              </w:rPr>
              <w:t>202</w:t>
            </w:r>
            <w:r w:rsidR="005F0D57">
              <w:rPr>
                <w:b/>
                <w:bCs/>
                <w:sz w:val="23"/>
                <w:szCs w:val="23"/>
                <w:lang w:eastAsia="en-US"/>
              </w:rPr>
              <w:t>1</w:t>
            </w:r>
            <w:bookmarkStart w:id="0" w:name="_GoBack"/>
            <w:bookmarkEnd w:id="0"/>
            <w:r w:rsidRPr="00463B8C">
              <w:rPr>
                <w:b/>
                <w:bCs/>
                <w:sz w:val="23"/>
                <w:szCs w:val="23"/>
                <w:lang w:eastAsia="en-US"/>
              </w:rPr>
              <w:t xml:space="preserve"> год</w:t>
            </w:r>
          </w:p>
        </w:tc>
      </w:tr>
      <w:tr w:rsidR="0001042B" w:rsidRPr="00463B8C" w:rsidTr="00566A97">
        <w:trPr>
          <w:trHeight w:val="498"/>
          <w:tblHeader/>
          <w:jc w:val="center"/>
        </w:trPr>
        <w:tc>
          <w:tcPr>
            <w:tcW w:w="3783" w:type="dxa"/>
            <w:vMerge/>
            <w:shd w:val="clear" w:color="auto" w:fill="auto"/>
            <w:vAlign w:val="center"/>
            <w:hideMark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i/>
                <w:iCs/>
                <w:szCs w:val="26"/>
                <w:lang w:eastAsia="en-US"/>
              </w:rPr>
            </w:pPr>
          </w:p>
        </w:tc>
        <w:tc>
          <w:tcPr>
            <w:tcW w:w="1144" w:type="dxa"/>
            <w:vMerge/>
            <w:shd w:val="clear" w:color="auto" w:fill="auto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506" w:type="dxa"/>
            <w:gridSpan w:val="3"/>
            <w:shd w:val="clear" w:color="auto" w:fill="auto"/>
            <w:noWrap/>
            <w:vAlign w:val="center"/>
            <w:hideMark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Cs w:val="26"/>
                <w:lang w:eastAsia="en-US"/>
              </w:rPr>
            </w:pPr>
            <w:r w:rsidRPr="00463B8C">
              <w:rPr>
                <w:b/>
                <w:bCs/>
                <w:szCs w:val="26"/>
                <w:lang w:eastAsia="en-US"/>
              </w:rPr>
              <w:t>прогноз</w:t>
            </w:r>
          </w:p>
        </w:tc>
      </w:tr>
      <w:tr w:rsidR="0001042B" w:rsidRPr="00463B8C" w:rsidTr="00566A97">
        <w:trPr>
          <w:trHeight w:val="224"/>
          <w:tblHeader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5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463B8C">
              <w:rPr>
                <w:b/>
                <w:bCs/>
                <w:sz w:val="20"/>
                <w:lang w:eastAsia="en-US"/>
              </w:rPr>
              <w:t>6</w:t>
            </w:r>
          </w:p>
        </w:tc>
      </w:tr>
      <w:tr w:rsidR="0001042B" w:rsidRPr="00463B8C" w:rsidTr="00566A97">
        <w:trPr>
          <w:trHeight w:val="952"/>
          <w:jc w:val="center"/>
        </w:trPr>
        <w:tc>
          <w:tcPr>
            <w:tcW w:w="3783" w:type="dxa"/>
            <w:shd w:val="clear" w:color="auto" w:fill="auto"/>
            <w:vAlign w:val="center"/>
            <w:hideMark/>
          </w:tcPr>
          <w:p w:rsidR="0001042B" w:rsidRPr="00463B8C" w:rsidRDefault="0001042B" w:rsidP="00566A97">
            <w:pPr>
              <w:spacing w:line="276" w:lineRule="auto"/>
              <w:rPr>
                <w:i/>
                <w:i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>Валовой региональный продукт,</w:t>
            </w:r>
            <w:r w:rsidRPr="00463B8C">
              <w:rPr>
                <w:i/>
                <w:iCs/>
                <w:lang w:eastAsia="en-US"/>
              </w:rPr>
              <w:t xml:space="preserve"> </w:t>
            </w:r>
          </w:p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proofErr w:type="gramStart"/>
            <w:r w:rsidRPr="00463B8C">
              <w:rPr>
                <w:i/>
                <w:iCs/>
                <w:lang w:eastAsia="en-US"/>
              </w:rPr>
              <w:t>млрд</w:t>
            </w:r>
            <w:proofErr w:type="gramEnd"/>
            <w:r w:rsidRPr="00463B8C">
              <w:rPr>
                <w:i/>
                <w:iCs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698,5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738,5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781,9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832,8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893,6</w:t>
            </w:r>
          </w:p>
        </w:tc>
      </w:tr>
      <w:tr w:rsidR="0001042B" w:rsidRPr="00463B8C" w:rsidTr="00566A97">
        <w:trPr>
          <w:trHeight w:val="978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Валовый региональный продукт на душу населения, </w:t>
            </w:r>
            <w:r w:rsidRPr="00463B8C">
              <w:rPr>
                <w:i/>
                <w:iCs/>
                <w:lang w:eastAsia="en-US"/>
              </w:rPr>
              <w:t>тыс.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283,0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300,1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318,6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340,8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367,2</w:t>
            </w:r>
          </w:p>
        </w:tc>
      </w:tr>
      <w:tr w:rsidR="0001042B" w:rsidRPr="00463B8C" w:rsidTr="00566A97">
        <w:trPr>
          <w:trHeight w:val="830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i/>
                <w:i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Прибыль, </w:t>
            </w:r>
            <w:proofErr w:type="gramStart"/>
            <w:r w:rsidRPr="00463B8C">
              <w:rPr>
                <w:i/>
                <w:iCs/>
                <w:lang w:eastAsia="en-US"/>
              </w:rPr>
              <w:t>млрд</w:t>
            </w:r>
            <w:proofErr w:type="gramEnd"/>
            <w:r w:rsidRPr="00463B8C">
              <w:rPr>
                <w:i/>
                <w:iCs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116,4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120,8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130,2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143,2</w:t>
            </w:r>
          </w:p>
        </w:tc>
      </w:tr>
      <w:tr w:rsidR="0001042B" w:rsidRPr="00463B8C" w:rsidTr="00566A97">
        <w:trPr>
          <w:trHeight w:val="890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Cs/>
                <w:i/>
                <w:iCs/>
                <w:lang w:eastAsia="en-US"/>
              </w:rPr>
            </w:pPr>
            <w:r w:rsidRPr="00463B8C">
              <w:rPr>
                <w:b/>
                <w:bCs/>
                <w:iCs/>
                <w:lang w:eastAsia="en-US"/>
              </w:rPr>
              <w:t>Индекс промышленного производства</w:t>
            </w:r>
            <w:r w:rsidRPr="00463B8C">
              <w:rPr>
                <w:bCs/>
                <w:i/>
                <w:iCs/>
                <w:lang w:eastAsia="en-US"/>
              </w:rPr>
              <w:t xml:space="preserve">, </w:t>
            </w:r>
          </w:p>
          <w:p w:rsidR="0001042B" w:rsidRPr="00463B8C" w:rsidRDefault="0001042B" w:rsidP="00566A97">
            <w:pPr>
              <w:spacing w:line="276" w:lineRule="auto"/>
              <w:rPr>
                <w:i/>
                <w:iCs/>
                <w:lang w:eastAsia="en-US"/>
              </w:rPr>
            </w:pPr>
            <w:proofErr w:type="gramStart"/>
            <w:r w:rsidRPr="00463B8C">
              <w:rPr>
                <w:bCs/>
                <w:i/>
                <w:iCs/>
                <w:lang w:eastAsia="en-US"/>
              </w:rPr>
              <w:t>в</w:t>
            </w:r>
            <w:proofErr w:type="gramEnd"/>
            <w:r w:rsidRPr="00463B8C">
              <w:rPr>
                <w:bCs/>
                <w:i/>
                <w:iCs/>
                <w:lang w:eastAsia="en-US"/>
              </w:rPr>
              <w:t xml:space="preserve">  %  </w:t>
            </w:r>
            <w:proofErr w:type="gramStart"/>
            <w:r w:rsidRPr="00463B8C">
              <w:rPr>
                <w:bCs/>
                <w:i/>
                <w:iCs/>
                <w:lang w:eastAsia="en-US"/>
              </w:rPr>
              <w:t>к</w:t>
            </w:r>
            <w:proofErr w:type="gramEnd"/>
            <w:r w:rsidRPr="00463B8C">
              <w:rPr>
                <w:bCs/>
                <w:i/>
                <w:iCs/>
                <w:lang w:eastAsia="en-US"/>
              </w:rPr>
              <w:t xml:space="preserve"> предыдущему году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104,2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104,9</w:t>
            </w:r>
          </w:p>
        </w:tc>
      </w:tr>
      <w:tr w:rsidR="0001042B" w:rsidRPr="00463B8C" w:rsidTr="00566A97">
        <w:trPr>
          <w:trHeight w:val="974"/>
          <w:jc w:val="center"/>
        </w:trPr>
        <w:tc>
          <w:tcPr>
            <w:tcW w:w="3783" w:type="dxa"/>
            <w:shd w:val="clear" w:color="auto" w:fill="auto"/>
            <w:vAlign w:val="center"/>
            <w:hideMark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Объём отгруженных товаров собственного производства, </w:t>
            </w:r>
            <w:proofErr w:type="gramStart"/>
            <w:r w:rsidRPr="00463B8C">
              <w:rPr>
                <w:i/>
                <w:iCs/>
                <w:lang w:eastAsia="en-US"/>
              </w:rPr>
              <w:t>млрд</w:t>
            </w:r>
            <w:proofErr w:type="gramEnd"/>
            <w:r w:rsidRPr="00463B8C">
              <w:rPr>
                <w:i/>
                <w:iCs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474,2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504,0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545,6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593,0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642,0</w:t>
            </w:r>
          </w:p>
        </w:tc>
      </w:tr>
      <w:tr w:rsidR="0001042B" w:rsidRPr="00463B8C" w:rsidTr="00566A97">
        <w:trPr>
          <w:trHeight w:val="848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Продукция сельского хозяйства, </w:t>
            </w:r>
            <w:proofErr w:type="gramStart"/>
            <w:r w:rsidRPr="00463B8C">
              <w:rPr>
                <w:bCs/>
                <w:i/>
                <w:lang w:eastAsia="en-US"/>
              </w:rPr>
              <w:t>млрд</w:t>
            </w:r>
            <w:proofErr w:type="gramEnd"/>
            <w:r w:rsidRPr="00463B8C">
              <w:rPr>
                <w:bCs/>
                <w:i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173,8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140,0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158,8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168,5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179,6</w:t>
            </w:r>
          </w:p>
        </w:tc>
      </w:tr>
      <w:tr w:rsidR="0001042B" w:rsidRPr="00463B8C" w:rsidTr="00566A97">
        <w:trPr>
          <w:trHeight w:val="872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Ввод в действие жилых домов, </w:t>
            </w:r>
          </w:p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i/>
                <w:iCs/>
                <w:lang w:eastAsia="en-US"/>
              </w:rPr>
              <w:t>тыс. кв. м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1 210,1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1 210,0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1 210,0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1 300,0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1 350,0</w:t>
            </w:r>
          </w:p>
        </w:tc>
      </w:tr>
      <w:tr w:rsidR="0001042B" w:rsidRPr="00463B8C" w:rsidTr="00566A97">
        <w:trPr>
          <w:trHeight w:val="911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Инвестиции в основной капитал,  </w:t>
            </w:r>
          </w:p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proofErr w:type="gramStart"/>
            <w:r w:rsidRPr="00463B8C">
              <w:rPr>
                <w:bCs/>
                <w:i/>
                <w:lang w:eastAsia="en-US"/>
              </w:rPr>
              <w:t>млрд</w:t>
            </w:r>
            <w:proofErr w:type="gramEnd"/>
            <w:r w:rsidRPr="00463B8C">
              <w:rPr>
                <w:bCs/>
                <w:i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145,5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152,1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161,4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172,0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186,4</w:t>
            </w:r>
          </w:p>
        </w:tc>
      </w:tr>
      <w:tr w:rsidR="0001042B" w:rsidRPr="00463B8C" w:rsidTr="00566A97">
        <w:trPr>
          <w:trHeight w:val="796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Оборот розничной торговли, </w:t>
            </w:r>
          </w:p>
          <w:p w:rsidR="0001042B" w:rsidRPr="00463B8C" w:rsidRDefault="0001042B" w:rsidP="00566A97">
            <w:pPr>
              <w:spacing w:line="276" w:lineRule="auto"/>
              <w:rPr>
                <w:bCs/>
                <w:i/>
                <w:lang w:eastAsia="en-US"/>
              </w:rPr>
            </w:pPr>
            <w:proofErr w:type="gramStart"/>
            <w:r w:rsidRPr="00463B8C">
              <w:rPr>
                <w:i/>
                <w:iCs/>
                <w:lang w:eastAsia="en-US"/>
              </w:rPr>
              <w:t>млрд</w:t>
            </w:r>
            <w:proofErr w:type="gramEnd"/>
            <w:r w:rsidRPr="00463B8C">
              <w:rPr>
                <w:i/>
                <w:iCs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332,2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346,0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366,7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388,4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412,7</w:t>
            </w:r>
          </w:p>
        </w:tc>
      </w:tr>
      <w:tr w:rsidR="0001042B" w:rsidRPr="00463B8C" w:rsidTr="00566A97">
        <w:trPr>
          <w:trHeight w:val="872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Индекс потребительских цен (декабрь к декабрю прошлого года), </w:t>
            </w:r>
            <w:r w:rsidRPr="00463B8C">
              <w:rPr>
                <w:i/>
                <w:iCs/>
                <w:lang w:eastAsia="en-US"/>
              </w:rPr>
              <w:t xml:space="preserve"> %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102,9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103,4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103,7</w:t>
            </w:r>
          </w:p>
        </w:tc>
      </w:tr>
      <w:tr w:rsidR="0001042B" w:rsidRPr="00463B8C" w:rsidTr="00566A97">
        <w:trPr>
          <w:trHeight w:val="1106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Среднегодовая численность населения всего,  </w:t>
            </w:r>
            <w:r w:rsidRPr="00463B8C">
              <w:rPr>
                <w:bCs/>
                <w:i/>
                <w:lang w:eastAsia="en-US"/>
              </w:rPr>
              <w:t>тыс. человек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2 471,1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2 461,0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2 454,1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2 444,0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2 433,8</w:t>
            </w:r>
          </w:p>
        </w:tc>
      </w:tr>
      <w:tr w:rsidR="0001042B" w:rsidRPr="00463B8C" w:rsidTr="00566A97">
        <w:trPr>
          <w:trHeight w:val="411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ind w:firstLine="153"/>
              <w:rPr>
                <w:bCs/>
                <w:i/>
                <w:lang w:eastAsia="en-US"/>
              </w:rPr>
            </w:pPr>
            <w:r w:rsidRPr="00463B8C">
              <w:rPr>
                <w:bCs/>
                <w:i/>
                <w:lang w:eastAsia="en-US"/>
              </w:rPr>
              <w:t>в том числе: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</w:p>
        </w:tc>
      </w:tr>
      <w:tr w:rsidR="0001042B" w:rsidRPr="00463B8C" w:rsidTr="00566A97">
        <w:trPr>
          <w:trHeight w:val="939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ind w:firstLine="153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lastRenderedPageBreak/>
              <w:t xml:space="preserve">моложе трудоспособного возраста,  </w:t>
            </w:r>
          </w:p>
          <w:p w:rsidR="0001042B" w:rsidRPr="00463B8C" w:rsidRDefault="0001042B" w:rsidP="00566A97">
            <w:pPr>
              <w:spacing w:line="276" w:lineRule="auto"/>
              <w:ind w:firstLine="153"/>
              <w:rPr>
                <w:b/>
                <w:bCs/>
                <w:lang w:eastAsia="en-US"/>
              </w:rPr>
            </w:pPr>
            <w:r w:rsidRPr="00463B8C">
              <w:rPr>
                <w:bCs/>
                <w:i/>
                <w:lang w:eastAsia="en-US"/>
              </w:rPr>
              <w:t>тыс. человек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415,2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413,9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410,0</w:t>
            </w:r>
          </w:p>
        </w:tc>
      </w:tr>
      <w:tr w:rsidR="0001042B" w:rsidRPr="00463B8C" w:rsidTr="00566A97">
        <w:trPr>
          <w:trHeight w:val="792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ind w:firstLine="153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трудоспособного возраста,  </w:t>
            </w:r>
          </w:p>
          <w:p w:rsidR="0001042B" w:rsidRPr="00463B8C" w:rsidRDefault="0001042B" w:rsidP="00566A97">
            <w:pPr>
              <w:spacing w:line="276" w:lineRule="auto"/>
              <w:ind w:firstLine="153"/>
              <w:rPr>
                <w:b/>
                <w:bCs/>
                <w:lang w:eastAsia="en-US"/>
              </w:rPr>
            </w:pPr>
            <w:r w:rsidRPr="00463B8C">
              <w:rPr>
                <w:bCs/>
                <w:i/>
                <w:lang w:eastAsia="en-US"/>
              </w:rPr>
              <w:t>тыс. человек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1 381,4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1 363,7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1 356,2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1 337,8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1 323,9</w:t>
            </w:r>
          </w:p>
        </w:tc>
      </w:tr>
      <w:tr w:rsidR="0001042B" w:rsidRPr="00463B8C" w:rsidTr="00566A97">
        <w:trPr>
          <w:trHeight w:val="694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ind w:firstLine="153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 xml:space="preserve">пенсионеры,  </w:t>
            </w:r>
            <w:r w:rsidRPr="00463B8C">
              <w:rPr>
                <w:bCs/>
                <w:i/>
                <w:lang w:eastAsia="en-US"/>
              </w:rPr>
              <w:t>тыс. человек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674,3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682,1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683,2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692,3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699,9</w:t>
            </w:r>
          </w:p>
        </w:tc>
      </w:tr>
      <w:tr w:rsidR="0001042B" w:rsidRPr="00463B8C" w:rsidTr="00566A97">
        <w:trPr>
          <w:trHeight w:val="678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463B8C">
              <w:rPr>
                <w:b/>
                <w:bCs/>
                <w:iCs/>
                <w:lang w:eastAsia="en-US"/>
              </w:rPr>
              <w:t xml:space="preserve">Фонд оплаты труда, </w:t>
            </w:r>
            <w:proofErr w:type="gramStart"/>
            <w:r w:rsidRPr="00463B8C">
              <w:rPr>
                <w:bCs/>
                <w:i/>
                <w:lang w:eastAsia="en-US"/>
              </w:rPr>
              <w:t>млрд</w:t>
            </w:r>
            <w:proofErr w:type="gramEnd"/>
            <w:r w:rsidRPr="00463B8C">
              <w:rPr>
                <w:bCs/>
                <w:i/>
                <w:lang w:eastAsia="en-US"/>
              </w:rPr>
              <w:t xml:space="preserve"> 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220,3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239,4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251,5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264,8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281,8</w:t>
            </w:r>
          </w:p>
        </w:tc>
      </w:tr>
      <w:tr w:rsidR="0001042B" w:rsidRPr="00463B8C" w:rsidTr="00566A97">
        <w:trPr>
          <w:trHeight w:val="2171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463B8C">
              <w:rPr>
                <w:b/>
                <w:bCs/>
                <w:iCs/>
                <w:lang w:eastAsia="en-US"/>
              </w:rPr>
              <w:t xml:space="preserve"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деятельности),  </w:t>
            </w:r>
            <w:r w:rsidRPr="00463B8C">
              <w:rPr>
                <w:bCs/>
                <w:i/>
                <w:lang w:eastAsia="en-US"/>
              </w:rPr>
              <w:t>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21 608,0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23 600,0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24 530,0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25 800,0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27 430,0</w:t>
            </w:r>
          </w:p>
        </w:tc>
      </w:tr>
      <w:tr w:rsidR="0001042B" w:rsidRPr="00463B8C" w:rsidTr="00566A97">
        <w:trPr>
          <w:trHeight w:val="1175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iCs/>
                <w:lang w:eastAsia="en-US"/>
              </w:rPr>
            </w:pPr>
            <w:r w:rsidRPr="00463B8C">
              <w:rPr>
                <w:b/>
                <w:bCs/>
                <w:iCs/>
                <w:lang w:eastAsia="en-US"/>
              </w:rPr>
              <w:t>Величина прожиточного минимума</w:t>
            </w:r>
          </w:p>
          <w:p w:rsidR="0001042B" w:rsidRPr="00463B8C" w:rsidRDefault="0001042B" w:rsidP="00566A97">
            <w:pPr>
              <w:spacing w:line="276" w:lineRule="auto"/>
              <w:rPr>
                <w:bCs/>
                <w:i/>
                <w:iCs/>
                <w:lang w:eastAsia="en-US"/>
              </w:rPr>
            </w:pPr>
            <w:r w:rsidRPr="00463B8C">
              <w:rPr>
                <w:b/>
                <w:bCs/>
                <w:iCs/>
                <w:lang w:eastAsia="en-US"/>
              </w:rPr>
              <w:t xml:space="preserve">(в среднем на душу населения), </w:t>
            </w:r>
            <w:r w:rsidRPr="00463B8C">
              <w:rPr>
                <w:bCs/>
                <w:i/>
                <w:iCs/>
                <w:lang w:eastAsia="en-US"/>
              </w:rPr>
              <w:t xml:space="preserve"> </w:t>
            </w:r>
          </w:p>
          <w:p w:rsidR="0001042B" w:rsidRPr="00463B8C" w:rsidRDefault="0001042B" w:rsidP="00566A97">
            <w:pPr>
              <w:spacing w:line="276" w:lineRule="auto"/>
              <w:rPr>
                <w:i/>
                <w:iCs/>
                <w:lang w:eastAsia="en-US"/>
              </w:rPr>
            </w:pPr>
            <w:r w:rsidRPr="00463B8C">
              <w:rPr>
                <w:bCs/>
                <w:i/>
                <w:iCs/>
                <w:lang w:eastAsia="en-US"/>
              </w:rPr>
              <w:t>рублей в месяц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8 606,5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8 729,2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8 906,1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9 145,2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9 443,0</w:t>
            </w:r>
          </w:p>
        </w:tc>
      </w:tr>
      <w:tr w:rsidR="0001042B" w:rsidRPr="00463B8C" w:rsidTr="00566A97">
        <w:trPr>
          <w:trHeight w:val="1049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iCs/>
                <w:lang w:eastAsia="en-US"/>
              </w:rPr>
            </w:pPr>
            <w:r w:rsidRPr="00463B8C">
              <w:rPr>
                <w:b/>
                <w:iCs/>
                <w:lang w:eastAsia="en-US"/>
              </w:rPr>
              <w:t xml:space="preserve">Средний размер месячной трудовой пенсии,  </w:t>
            </w:r>
            <w:r w:rsidRPr="00463B8C">
              <w:rPr>
                <w:i/>
                <w:iCs/>
                <w:lang w:eastAsia="en-US"/>
              </w:rPr>
              <w:t>рублей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11 717,7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12 206,6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12 730,0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13 385,5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14 012,6</w:t>
            </w:r>
          </w:p>
        </w:tc>
      </w:tr>
      <w:tr w:rsidR="0001042B" w:rsidRPr="00463B8C" w:rsidTr="00566A97">
        <w:trPr>
          <w:trHeight w:val="854"/>
          <w:jc w:val="center"/>
        </w:trPr>
        <w:tc>
          <w:tcPr>
            <w:tcW w:w="3783" w:type="dxa"/>
            <w:shd w:val="clear" w:color="auto" w:fill="auto"/>
            <w:vAlign w:val="center"/>
          </w:tcPr>
          <w:p w:rsidR="0001042B" w:rsidRPr="00463B8C" w:rsidRDefault="0001042B" w:rsidP="00566A97">
            <w:pPr>
              <w:spacing w:line="276" w:lineRule="auto"/>
              <w:rPr>
                <w:b/>
                <w:bCs/>
                <w:lang w:eastAsia="en-US"/>
              </w:rPr>
            </w:pPr>
            <w:r w:rsidRPr="00463B8C">
              <w:rPr>
                <w:b/>
                <w:bCs/>
                <w:lang w:eastAsia="en-US"/>
              </w:rPr>
              <w:t>Уровень безработицы (на конец года)</w:t>
            </w:r>
            <w:r w:rsidRPr="00463B8C">
              <w:rPr>
                <w:b/>
                <w:lang w:eastAsia="en-US"/>
              </w:rPr>
              <w:t xml:space="preserve">, </w:t>
            </w:r>
            <w:r w:rsidRPr="00463B8C">
              <w:rPr>
                <w:i/>
                <w:iCs/>
                <w:lang w:eastAsia="en-US"/>
              </w:rPr>
              <w:t>%</w:t>
            </w:r>
          </w:p>
        </w:tc>
        <w:tc>
          <w:tcPr>
            <w:tcW w:w="114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0,9</w:t>
            </w:r>
          </w:p>
        </w:tc>
        <w:tc>
          <w:tcPr>
            <w:tcW w:w="1238" w:type="dxa"/>
            <w:shd w:val="clear" w:color="auto" w:fill="auto"/>
            <w:vAlign w:val="center"/>
          </w:tcPr>
          <w:p w:rsidR="0001042B" w:rsidRPr="00463B8C" w:rsidRDefault="0001042B" w:rsidP="00566A97">
            <w:pPr>
              <w:jc w:val="center"/>
            </w:pPr>
            <w:r w:rsidRPr="00463B8C">
              <w:t>0,9</w:t>
            </w:r>
          </w:p>
        </w:tc>
      </w:tr>
    </w:tbl>
    <w:p w:rsidR="0001042B" w:rsidRDefault="0001042B" w:rsidP="0001042B">
      <w:pPr>
        <w:spacing w:line="247" w:lineRule="auto"/>
        <w:jc w:val="center"/>
        <w:rPr>
          <w:b/>
          <w:color w:val="002060"/>
          <w:sz w:val="40"/>
          <w:szCs w:val="28"/>
        </w:rPr>
      </w:pPr>
    </w:p>
    <w:p w:rsidR="0001042B" w:rsidRPr="00DC4B18" w:rsidRDefault="0001042B" w:rsidP="0001042B">
      <w:pPr>
        <w:ind w:firstLine="709"/>
        <w:jc w:val="both"/>
        <w:rPr>
          <w:bCs/>
          <w:sz w:val="28"/>
        </w:rPr>
      </w:pPr>
    </w:p>
    <w:p w:rsidR="0032139E" w:rsidRDefault="0032139E"/>
    <w:sectPr w:rsidR="0032139E" w:rsidSect="00BE1DAC">
      <w:headerReference w:type="default" r:id="rId7"/>
      <w:footerReference w:type="default" r:id="rId8"/>
      <w:headerReference w:type="first" r:id="rId9"/>
      <w:pgSz w:w="11906" w:h="16838" w:code="9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F0D57">
      <w:r>
        <w:separator/>
      </w:r>
    </w:p>
  </w:endnote>
  <w:endnote w:type="continuationSeparator" w:id="0">
    <w:p w:rsidR="00000000" w:rsidRDefault="005F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9FD" w:rsidRDefault="005F0D57">
    <w:pPr>
      <w:pStyle w:val="a7"/>
      <w:jc w:val="right"/>
    </w:pPr>
  </w:p>
  <w:p w:rsidR="001A29FD" w:rsidRDefault="005F0D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F0D57">
      <w:r>
        <w:separator/>
      </w:r>
    </w:p>
  </w:footnote>
  <w:footnote w:type="continuationSeparator" w:id="0">
    <w:p w:rsidR="00000000" w:rsidRDefault="005F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677101"/>
      <w:docPartObj>
        <w:docPartGallery w:val="Page Numbers (Top of Page)"/>
        <w:docPartUnique/>
      </w:docPartObj>
    </w:sdtPr>
    <w:sdtEndPr/>
    <w:sdtContent>
      <w:p w:rsidR="00BE1DAC" w:rsidRDefault="000104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D57">
          <w:rPr>
            <w:noProof/>
          </w:rPr>
          <w:t>3</w:t>
        </w:r>
        <w:r>
          <w:fldChar w:fldCharType="end"/>
        </w:r>
      </w:p>
    </w:sdtContent>
  </w:sdt>
  <w:p w:rsidR="00BE1DAC" w:rsidRDefault="005F0D5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DAC" w:rsidRDefault="005F0D57">
    <w:pPr>
      <w:pStyle w:val="a5"/>
      <w:jc w:val="center"/>
    </w:pPr>
  </w:p>
  <w:p w:rsidR="00BE1DAC" w:rsidRDefault="005F0D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42B"/>
    <w:rsid w:val="0001042B"/>
    <w:rsid w:val="0032139E"/>
    <w:rsid w:val="005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042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042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01042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rsid w:val="0001042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1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104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11829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2018-10-01T08:46:00Z</dcterms:created>
  <dcterms:modified xsi:type="dcterms:W3CDTF">2018-10-09T13:53:00Z</dcterms:modified>
</cp:coreProperties>
</file>