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C2F" w:rsidRPr="00F2361D" w:rsidRDefault="001A4C2F" w:rsidP="001A4C2F">
      <w:pPr>
        <w:pStyle w:val="2"/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361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F2361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F2361D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F2361D">
          <w:rPr>
            <w:rFonts w:ascii="Times New Roman" w:hAnsi="Times New Roman" w:cs="Times New Roman"/>
            <w:b w:val="0"/>
            <w:i w:val="0"/>
          </w:rPr>
          <w:t>в</w:t>
        </w:r>
        <w:r w:rsidRPr="00F2361D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F2361D">
          <w:rPr>
            <w:rFonts w:ascii="Times New Roman" w:hAnsi="Times New Roman" w:cs="Times New Roman"/>
            <w:b w:val="0"/>
            <w:i w:val="0"/>
          </w:rPr>
          <w:t>д</w:t>
        </w:r>
        <w:r w:rsidRPr="00F2361D">
          <w:rPr>
            <w:rFonts w:ascii="Times New Roman" w:hAnsi="Times New Roman" w:cs="Times New Roman"/>
            <w:b w:val="0"/>
            <w:i w:val="0"/>
          </w:rPr>
          <w:t>жете на 201</w:t>
        </w:r>
        <w:r>
          <w:rPr>
            <w:rFonts w:ascii="Times New Roman" w:hAnsi="Times New Roman" w:cs="Times New Roman"/>
            <w:b w:val="0"/>
            <w:i w:val="0"/>
          </w:rPr>
          <w:t>9</w:t>
        </w:r>
        <w:r w:rsidRPr="00F2361D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>
          <w:rPr>
            <w:rFonts w:ascii="Times New Roman" w:hAnsi="Times New Roman" w:cs="Times New Roman"/>
            <w:b w:val="0"/>
            <w:i w:val="0"/>
          </w:rPr>
          <w:t>20</w:t>
        </w:r>
        <w:r w:rsidRPr="00F2361D">
          <w:rPr>
            <w:rFonts w:ascii="Times New Roman" w:hAnsi="Times New Roman" w:cs="Times New Roman"/>
            <w:b w:val="0"/>
            <w:i w:val="0"/>
          </w:rPr>
          <w:t xml:space="preserve"> и 202</w:t>
        </w:r>
        <w:r>
          <w:rPr>
            <w:rFonts w:ascii="Times New Roman" w:hAnsi="Times New Roman" w:cs="Times New Roman"/>
            <w:b w:val="0"/>
            <w:i w:val="0"/>
          </w:rPr>
          <w:t>1</w:t>
        </w:r>
        <w:r w:rsidRPr="00F2361D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1A4C2F" w:rsidRPr="00F32FA0" w:rsidRDefault="001A4C2F" w:rsidP="001A4C2F">
      <w:pPr>
        <w:shd w:val="clear" w:color="auto" w:fill="FFFFFF"/>
        <w:spacing w:line="216" w:lineRule="auto"/>
        <w:jc w:val="center"/>
        <w:rPr>
          <w:bCs/>
          <w:sz w:val="28"/>
          <w:szCs w:val="28"/>
        </w:rPr>
      </w:pPr>
    </w:p>
    <w:p w:rsidR="001A4C2F" w:rsidRPr="00ED79AB" w:rsidRDefault="001A4C2F" w:rsidP="001A4C2F">
      <w:pPr>
        <w:pStyle w:val="7"/>
        <w:spacing w:before="0" w:after="0" w:line="216" w:lineRule="auto"/>
        <w:jc w:val="center"/>
        <w:rPr>
          <w:b/>
          <w:sz w:val="28"/>
          <w:szCs w:val="28"/>
        </w:rPr>
      </w:pPr>
      <w:r w:rsidRPr="00ED79AB">
        <w:rPr>
          <w:b/>
          <w:sz w:val="28"/>
          <w:szCs w:val="28"/>
        </w:rPr>
        <w:t xml:space="preserve">Перечень главных администраторов источников </w:t>
      </w:r>
    </w:p>
    <w:p w:rsidR="001A4C2F" w:rsidRPr="00ED79AB" w:rsidRDefault="001A4C2F" w:rsidP="001A4C2F">
      <w:pPr>
        <w:pStyle w:val="7"/>
        <w:spacing w:before="0" w:after="0" w:line="216" w:lineRule="auto"/>
        <w:jc w:val="center"/>
        <w:rPr>
          <w:b/>
          <w:sz w:val="28"/>
          <w:szCs w:val="28"/>
        </w:rPr>
      </w:pPr>
      <w:r w:rsidRPr="00ED79AB">
        <w:rPr>
          <w:b/>
          <w:sz w:val="28"/>
          <w:szCs w:val="28"/>
        </w:rPr>
        <w:t xml:space="preserve">финансирования дефицита областного бюджета </w:t>
      </w:r>
    </w:p>
    <w:p w:rsidR="001A4C2F" w:rsidRPr="00ED79AB" w:rsidRDefault="001A4C2F" w:rsidP="001A4C2F">
      <w:pPr>
        <w:rPr>
          <w:sz w:val="28"/>
          <w:szCs w:val="28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6096"/>
      </w:tblGrid>
      <w:tr w:rsidR="001A4C2F" w:rsidRPr="00ED79AB" w:rsidTr="00E06DE2">
        <w:trPr>
          <w:trHeight w:val="210"/>
          <w:tblHeader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C2F" w:rsidRPr="00ED79AB" w:rsidRDefault="001A4C2F" w:rsidP="00E06DE2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A4C2F" w:rsidRPr="00ED79AB" w:rsidRDefault="001A4C2F" w:rsidP="00E06DE2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Наименование</w:t>
            </w:r>
          </w:p>
        </w:tc>
      </w:tr>
      <w:tr w:rsidR="001A4C2F" w:rsidRPr="00ED79AB" w:rsidTr="00E06DE2">
        <w:trPr>
          <w:trHeight w:val="21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C2F" w:rsidRPr="006528FF" w:rsidRDefault="001A4C2F" w:rsidP="00E06DE2">
            <w:pPr>
              <w:jc w:val="center"/>
              <w:rPr>
                <w:bCs/>
                <w:spacing w:val="-8"/>
                <w:sz w:val="24"/>
                <w:szCs w:val="24"/>
              </w:rPr>
            </w:pPr>
            <w:r w:rsidRPr="006528FF">
              <w:rPr>
                <w:bCs/>
                <w:spacing w:val="-8"/>
                <w:sz w:val="24"/>
                <w:szCs w:val="24"/>
              </w:rPr>
              <w:t>главного админ</w:t>
            </w:r>
            <w:r w:rsidRPr="006528FF">
              <w:rPr>
                <w:bCs/>
                <w:spacing w:val="-8"/>
                <w:sz w:val="24"/>
                <w:szCs w:val="24"/>
              </w:rPr>
              <w:t>и</w:t>
            </w:r>
            <w:r w:rsidRPr="006528FF">
              <w:rPr>
                <w:bCs/>
                <w:spacing w:val="-8"/>
                <w:sz w:val="24"/>
                <w:szCs w:val="24"/>
              </w:rPr>
              <w:t>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ED79AB">
              <w:rPr>
                <w:bCs/>
                <w:spacing w:val="-4"/>
                <w:sz w:val="24"/>
                <w:szCs w:val="24"/>
              </w:rPr>
              <w:t>источников финансир</w:t>
            </w:r>
            <w:r w:rsidRPr="00ED79AB">
              <w:rPr>
                <w:bCs/>
                <w:spacing w:val="-4"/>
                <w:sz w:val="24"/>
                <w:szCs w:val="24"/>
              </w:rPr>
              <w:t>о</w:t>
            </w:r>
            <w:r w:rsidRPr="00ED79AB">
              <w:rPr>
                <w:bCs/>
                <w:spacing w:val="-4"/>
                <w:sz w:val="24"/>
                <w:szCs w:val="24"/>
              </w:rPr>
              <w:t>вания дефицита областн</w:t>
            </w:r>
            <w:r w:rsidRPr="00ED79AB">
              <w:rPr>
                <w:bCs/>
                <w:spacing w:val="-4"/>
                <w:sz w:val="24"/>
                <w:szCs w:val="24"/>
              </w:rPr>
              <w:t>о</w:t>
            </w:r>
            <w:r w:rsidRPr="00ED79AB">
              <w:rPr>
                <w:bCs/>
                <w:spacing w:val="-4"/>
                <w:sz w:val="24"/>
                <w:szCs w:val="24"/>
              </w:rPr>
              <w:t xml:space="preserve">го бюджета </w:t>
            </w:r>
          </w:p>
        </w:tc>
        <w:tc>
          <w:tcPr>
            <w:tcW w:w="6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1A4C2F" w:rsidRPr="00ED79AB" w:rsidRDefault="001A4C2F" w:rsidP="001A4C2F">
      <w:pPr>
        <w:rPr>
          <w:sz w:val="4"/>
          <w:szCs w:val="4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6096"/>
      </w:tblGrid>
      <w:tr w:rsidR="001A4C2F" w:rsidRPr="00ED79AB" w:rsidTr="00E06DE2">
        <w:trPr>
          <w:trHeight w:val="21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3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001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pStyle w:val="9"/>
              <w:spacing w:before="0"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9AB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Саратовская областная Дума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001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002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pStyle w:val="9"/>
              <w:spacing w:before="0"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делами Правительства Саратовской области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002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pStyle w:val="21"/>
              <w:spacing w:after="0"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04" w:lineRule="auto"/>
              <w:jc w:val="center"/>
              <w:rPr>
                <w:b/>
                <w:bCs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pStyle w:val="2"/>
              <w:spacing w:before="0" w:after="0" w:line="204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D79AB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Министерство финансов Саратовской области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01 01 00 00 02 0000 710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Размещение государственных ценных бумаг субъектов Российской Федерации, номинальная стоимость кот</w:t>
            </w:r>
            <w:r w:rsidRPr="00ED79AB">
              <w:rPr>
                <w:sz w:val="24"/>
                <w:szCs w:val="24"/>
              </w:rPr>
              <w:t>о</w:t>
            </w:r>
            <w:r w:rsidRPr="00ED79AB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01 01 00 00 02 0000 810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Погашение государственных ценных бумаг субъектов Российской Федерации, номинальная стоимость кот</w:t>
            </w:r>
            <w:r w:rsidRPr="00ED79AB">
              <w:rPr>
                <w:sz w:val="24"/>
                <w:szCs w:val="24"/>
              </w:rPr>
              <w:t>о</w:t>
            </w:r>
            <w:r w:rsidRPr="00ED79AB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01 02 00 00 02 0000 710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Получение кредитов от кредитных организаций бюдж</w:t>
            </w:r>
            <w:r w:rsidRPr="00ED79AB">
              <w:rPr>
                <w:sz w:val="24"/>
                <w:szCs w:val="24"/>
              </w:rPr>
              <w:t>е</w:t>
            </w:r>
            <w:r w:rsidRPr="00ED79AB">
              <w:rPr>
                <w:sz w:val="24"/>
                <w:szCs w:val="24"/>
              </w:rPr>
              <w:t>тами субъектов Российской Федерации в валюте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01 02 00 00 02 0000 810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ции кредитов от кредитных организаций в валюте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</w:t>
            </w:r>
          </w:p>
        </w:tc>
      </w:tr>
      <w:tr w:rsidR="001A4C2F" w:rsidRPr="00ED79AB" w:rsidTr="00E06DE2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01 03 01 00 02 0000 710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spacing w:line="204" w:lineRule="auto"/>
              <w:jc w:val="both"/>
              <w:rPr>
                <w:sz w:val="24"/>
                <w:szCs w:val="24"/>
                <w:vertAlign w:val="superscript"/>
              </w:rPr>
            </w:pPr>
            <w:r w:rsidRPr="00ED79AB"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1A4C2F" w:rsidRPr="00ED79AB" w:rsidTr="00E06DE2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01 03 01 00 02 0000 810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04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005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04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04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01 06 04 01 02 0000 810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Исполнение государственных гарантий субъектов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 в валюте Российской Федерации в случае, если исполнение гарантом государственных г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рантий субъекта Российской Федерации ведет к возни</w:t>
            </w:r>
            <w:r w:rsidRPr="00ED79AB">
              <w:rPr>
                <w:sz w:val="24"/>
                <w:szCs w:val="24"/>
              </w:rPr>
              <w:t>к</w:t>
            </w:r>
            <w:r w:rsidRPr="00ED79AB">
              <w:rPr>
                <w:sz w:val="24"/>
                <w:szCs w:val="24"/>
              </w:rPr>
              <w:t>новению права регрессного требования гаранта к при</w:t>
            </w:r>
            <w:r w:rsidRPr="00ED79AB">
              <w:rPr>
                <w:sz w:val="24"/>
                <w:szCs w:val="24"/>
              </w:rPr>
              <w:t>н</w:t>
            </w:r>
            <w:r w:rsidRPr="00ED79AB">
              <w:rPr>
                <w:sz w:val="24"/>
                <w:szCs w:val="24"/>
              </w:rPr>
              <w:t>ципалу либо обусловлено уступкой гаранту прав треб</w:t>
            </w:r>
            <w:r w:rsidRPr="00ED79AB">
              <w:rPr>
                <w:sz w:val="24"/>
                <w:szCs w:val="24"/>
              </w:rPr>
              <w:t>о</w:t>
            </w:r>
            <w:r w:rsidRPr="00ED79AB">
              <w:rPr>
                <w:sz w:val="24"/>
                <w:szCs w:val="24"/>
              </w:rPr>
              <w:t>вания бенефициара к принципалу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lastRenderedPageBreak/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pStyle w:val="a4"/>
              <w:spacing w:after="0" w:line="216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01 06 05 01 02 0000 640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a4"/>
              <w:spacing w:after="0" w:line="216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Возврат бюджетных кредитов, предоставленных юрид</w:t>
            </w:r>
            <w:r w:rsidRPr="00ED79AB">
              <w:rPr>
                <w:sz w:val="24"/>
                <w:szCs w:val="24"/>
              </w:rPr>
              <w:t>и</w:t>
            </w:r>
            <w:r w:rsidRPr="00ED79AB">
              <w:rPr>
                <w:sz w:val="24"/>
                <w:szCs w:val="24"/>
              </w:rPr>
              <w:t>ческим лицам из бюджетов субъектов Российской Фед</w:t>
            </w:r>
            <w:r w:rsidRPr="00ED79AB">
              <w:rPr>
                <w:sz w:val="24"/>
                <w:szCs w:val="24"/>
              </w:rPr>
              <w:t>е</w:t>
            </w:r>
            <w:r w:rsidRPr="00ED79AB">
              <w:rPr>
                <w:sz w:val="24"/>
                <w:szCs w:val="24"/>
              </w:rPr>
              <w:t>рации в валюте Российской Федерации</w:t>
            </w:r>
            <w:proofErr w:type="gramStart"/>
            <w:r w:rsidRPr="00ED79AB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pStyle w:val="a4"/>
              <w:spacing w:after="0" w:line="216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01 06 05 01 02 0000 540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a4"/>
              <w:spacing w:after="0" w:line="216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Предоставление бюджетных кредитов юридическим л</w:t>
            </w:r>
            <w:r w:rsidRPr="00ED79AB">
              <w:rPr>
                <w:sz w:val="24"/>
                <w:szCs w:val="24"/>
              </w:rPr>
              <w:t>и</w:t>
            </w:r>
            <w:r w:rsidRPr="00ED79AB">
              <w:rPr>
                <w:sz w:val="24"/>
                <w:szCs w:val="24"/>
              </w:rPr>
              <w:t>цам из бюджетов субъектов Российской Федерации в валюте Российской Федерации</w:t>
            </w:r>
            <w:proofErr w:type="gramStart"/>
            <w:r w:rsidRPr="00ED79AB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pStyle w:val="a4"/>
              <w:spacing w:after="0" w:line="216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01 06 05 02 02 0000 640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a4"/>
              <w:spacing w:after="0" w:line="216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proofErr w:type="gramStart"/>
            <w:r w:rsidRPr="00ED79AB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pStyle w:val="a4"/>
              <w:spacing w:after="0" w:line="216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01 06 05 02 02 0000 540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a4"/>
              <w:spacing w:after="0" w:line="216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</w:t>
            </w:r>
            <w:r w:rsidRPr="00ED79AB">
              <w:rPr>
                <w:sz w:val="24"/>
                <w:szCs w:val="24"/>
              </w:rPr>
              <w:t>е</w:t>
            </w:r>
            <w:r w:rsidRPr="00ED79AB">
              <w:rPr>
                <w:sz w:val="24"/>
                <w:szCs w:val="24"/>
              </w:rPr>
              <w:t>тов субъектов Российской Федерации в валюте Росси</w:t>
            </w:r>
            <w:r w:rsidRPr="00ED79AB">
              <w:rPr>
                <w:sz w:val="24"/>
                <w:szCs w:val="24"/>
              </w:rPr>
              <w:t>й</w:t>
            </w:r>
            <w:r w:rsidRPr="00ED79AB">
              <w:rPr>
                <w:sz w:val="24"/>
                <w:szCs w:val="24"/>
              </w:rPr>
              <w:t>ской Федерации</w:t>
            </w:r>
            <w:proofErr w:type="gramStart"/>
            <w:r w:rsidRPr="00ED79AB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pStyle w:val="a4"/>
              <w:spacing w:after="0" w:line="216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01 06 06 00 02 0000 810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a4"/>
              <w:spacing w:after="0" w:line="216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  <w:proofErr w:type="gramStart"/>
            <w:r w:rsidRPr="00ED79AB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tabs>
                <w:tab w:val="left" w:pos="552"/>
              </w:tabs>
              <w:spacing w:line="216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01 06 10 02 02 0000 550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6528FF" w:rsidRDefault="001A4C2F" w:rsidP="00E06DE2">
            <w:pPr>
              <w:tabs>
                <w:tab w:val="left" w:pos="552"/>
              </w:tabs>
              <w:spacing w:line="216" w:lineRule="auto"/>
              <w:jc w:val="both"/>
              <w:rPr>
                <w:spacing w:val="-4"/>
                <w:sz w:val="24"/>
                <w:szCs w:val="24"/>
              </w:rPr>
            </w:pPr>
            <w:r w:rsidRPr="006528FF">
              <w:rPr>
                <w:spacing w:val="-4"/>
                <w:sz w:val="24"/>
                <w:szCs w:val="24"/>
              </w:rPr>
              <w:t>Увеличение финансовых активов в собственности субъе</w:t>
            </w:r>
            <w:r w:rsidRPr="006528FF">
              <w:rPr>
                <w:spacing w:val="-4"/>
                <w:sz w:val="24"/>
                <w:szCs w:val="24"/>
              </w:rPr>
              <w:t>к</w:t>
            </w:r>
            <w:r w:rsidRPr="006528FF">
              <w:rPr>
                <w:spacing w:val="-4"/>
                <w:sz w:val="24"/>
                <w:szCs w:val="24"/>
              </w:rPr>
              <w:t xml:space="preserve">тов Российской Федерации за счет средств организаций, </w:t>
            </w:r>
            <w:r w:rsidRPr="006528FF">
              <w:rPr>
                <w:color w:val="000000"/>
                <w:spacing w:val="-4"/>
                <w:sz w:val="24"/>
                <w:szCs w:val="24"/>
              </w:rPr>
              <w:t>учредителями которых являются</w:t>
            </w:r>
            <w:r w:rsidRPr="006528FF">
              <w:rPr>
                <w:spacing w:val="-4"/>
                <w:sz w:val="24"/>
                <w:szCs w:val="24"/>
              </w:rPr>
              <w:t xml:space="preserve"> субъект</w:t>
            </w:r>
            <w:r w:rsidRPr="006528FF">
              <w:rPr>
                <w:color w:val="000000"/>
                <w:spacing w:val="-4"/>
                <w:sz w:val="24"/>
                <w:szCs w:val="24"/>
              </w:rPr>
              <w:t>ы</w:t>
            </w:r>
            <w:r w:rsidRPr="006528FF">
              <w:rPr>
                <w:spacing w:val="-4"/>
                <w:sz w:val="24"/>
                <w:szCs w:val="24"/>
              </w:rPr>
              <w:t xml:space="preserve"> Российской </w:t>
            </w:r>
            <w:proofErr w:type="gramStart"/>
            <w:r w:rsidRPr="006528FF">
              <w:rPr>
                <w:spacing w:val="-4"/>
                <w:sz w:val="24"/>
                <w:szCs w:val="24"/>
              </w:rPr>
              <w:t>Федерации</w:t>
            </w:r>
            <w:proofErr w:type="gramEnd"/>
            <w:r w:rsidRPr="006528FF">
              <w:rPr>
                <w:spacing w:val="-4"/>
                <w:sz w:val="24"/>
                <w:szCs w:val="24"/>
              </w:rPr>
              <w:t xml:space="preserve"> </w:t>
            </w:r>
            <w:r w:rsidRPr="006528FF">
              <w:rPr>
                <w:color w:val="000000"/>
                <w:spacing w:val="-4"/>
                <w:sz w:val="24"/>
                <w:szCs w:val="24"/>
              </w:rPr>
              <w:t>и</w:t>
            </w:r>
            <w:r w:rsidRPr="006528FF">
              <w:rPr>
                <w:spacing w:val="-4"/>
                <w:sz w:val="24"/>
                <w:szCs w:val="24"/>
              </w:rPr>
              <w:t xml:space="preserve"> лицевые счета которым открыты в террит</w:t>
            </w:r>
            <w:r w:rsidRPr="006528FF">
              <w:rPr>
                <w:spacing w:val="-4"/>
                <w:sz w:val="24"/>
                <w:szCs w:val="24"/>
              </w:rPr>
              <w:t>о</w:t>
            </w:r>
            <w:r w:rsidRPr="006528FF">
              <w:rPr>
                <w:spacing w:val="-4"/>
                <w:sz w:val="24"/>
                <w:szCs w:val="24"/>
              </w:rPr>
              <w:t xml:space="preserve">риальных органах Федерального казначейства или </w:t>
            </w:r>
            <w:r w:rsidRPr="006528FF">
              <w:rPr>
                <w:color w:val="000000"/>
                <w:spacing w:val="-4"/>
                <w:sz w:val="24"/>
                <w:szCs w:val="24"/>
              </w:rPr>
              <w:t>в</w:t>
            </w:r>
            <w:r w:rsidRPr="006528FF">
              <w:rPr>
                <w:spacing w:val="-4"/>
                <w:sz w:val="24"/>
                <w:szCs w:val="24"/>
              </w:rPr>
              <w:t xml:space="preserve"> ф</w:t>
            </w:r>
            <w:r w:rsidRPr="006528FF">
              <w:rPr>
                <w:spacing w:val="-4"/>
                <w:sz w:val="24"/>
                <w:szCs w:val="24"/>
              </w:rPr>
              <w:t>и</w:t>
            </w:r>
            <w:r w:rsidRPr="006528FF">
              <w:rPr>
                <w:spacing w:val="-4"/>
                <w:sz w:val="24"/>
                <w:szCs w:val="24"/>
              </w:rPr>
              <w:t xml:space="preserve">нансовых органах </w:t>
            </w:r>
            <w:r w:rsidRPr="006528FF">
              <w:rPr>
                <w:color w:val="000000"/>
                <w:spacing w:val="-4"/>
                <w:sz w:val="24"/>
                <w:szCs w:val="24"/>
              </w:rPr>
              <w:t>субъектов Российской Федерации в с</w:t>
            </w:r>
            <w:r w:rsidRPr="006528FF">
              <w:rPr>
                <w:color w:val="000000"/>
                <w:spacing w:val="-4"/>
                <w:sz w:val="24"/>
                <w:szCs w:val="24"/>
              </w:rPr>
              <w:t>о</w:t>
            </w:r>
            <w:r w:rsidRPr="006528FF">
              <w:rPr>
                <w:color w:val="000000"/>
                <w:spacing w:val="-4"/>
                <w:sz w:val="24"/>
                <w:szCs w:val="24"/>
              </w:rPr>
              <w:t>ответствии с законодательством Российской Федерации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ED79AB">
              <w:rPr>
                <w:b/>
                <w:bCs/>
                <w:sz w:val="24"/>
                <w:szCs w:val="24"/>
                <w:lang w:eastAsia="en-US"/>
              </w:rPr>
              <w:t>007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pStyle w:val="9"/>
              <w:spacing w:before="0" w:after="0" w:line="216" w:lineRule="auto"/>
              <w:jc w:val="center"/>
              <w:rPr>
                <w:snapToGrid w:val="0"/>
                <w:sz w:val="24"/>
                <w:szCs w:val="24"/>
                <w:lang w:eastAsia="en-US"/>
              </w:rPr>
            </w:pPr>
            <w:r w:rsidRPr="00ED79AB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pStyle w:val="9"/>
              <w:spacing w:before="0"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сельского хозяйства Саратовской области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ED79AB">
              <w:rPr>
                <w:b/>
                <w:bCs/>
                <w:sz w:val="24"/>
                <w:szCs w:val="24"/>
                <w:lang w:eastAsia="en-US"/>
              </w:rPr>
              <w:t>015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4C2F" w:rsidRPr="00ED79AB" w:rsidRDefault="001A4C2F" w:rsidP="00E06DE2">
            <w:pPr>
              <w:pStyle w:val="9"/>
              <w:spacing w:before="0" w:after="0"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ED79AB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</w:pPr>
            <w:r w:rsidRPr="00ED79AB">
              <w:rPr>
                <w:snapToGrid w:val="0"/>
                <w:sz w:val="24"/>
                <w:szCs w:val="24"/>
              </w:rPr>
              <w:t>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Средства от продажи акций и иных форм участия в к</w:t>
            </w:r>
            <w:r w:rsidRPr="00ED79AB">
              <w:rPr>
                <w:snapToGrid w:val="0"/>
                <w:sz w:val="24"/>
                <w:szCs w:val="24"/>
              </w:rPr>
              <w:t>а</w:t>
            </w:r>
            <w:r w:rsidRPr="00ED79AB">
              <w:rPr>
                <w:snapToGrid w:val="0"/>
                <w:sz w:val="24"/>
                <w:szCs w:val="24"/>
              </w:rPr>
              <w:t>питале, находящихся в собственности субъектов Ро</w:t>
            </w:r>
            <w:r w:rsidRPr="00ED79AB">
              <w:rPr>
                <w:snapToGrid w:val="0"/>
                <w:sz w:val="24"/>
                <w:szCs w:val="24"/>
              </w:rPr>
              <w:t>с</w:t>
            </w:r>
            <w:r w:rsidRPr="00ED79AB">
              <w:rPr>
                <w:snapToGrid w:val="0"/>
                <w:sz w:val="24"/>
                <w:szCs w:val="24"/>
              </w:rPr>
              <w:t>сийской Федерации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ED79AB">
              <w:rPr>
                <w:b/>
                <w:bCs/>
                <w:sz w:val="24"/>
              </w:rPr>
              <w:t>016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ED79AB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018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Министерство образования Саратовской области 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019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Министерство культуры Саратовской области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lastRenderedPageBreak/>
              <w:t>026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Министерство молодежной политики и спорта Саратовской области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027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1A4C2F" w:rsidRPr="00ED79AB" w:rsidRDefault="001A4C2F" w:rsidP="00E06DE2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 xml:space="preserve">Саратовской области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027</w:t>
            </w:r>
          </w:p>
          <w:p w:rsidR="001A4C2F" w:rsidRPr="00ED79AB" w:rsidRDefault="001A4C2F" w:rsidP="00E06DE2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bCs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bCs/>
                <w:sz w:val="24"/>
                <w:szCs w:val="24"/>
              </w:rPr>
              <w:t>е</w:t>
            </w:r>
            <w:r w:rsidRPr="00ED79AB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bCs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bCs/>
                <w:sz w:val="24"/>
                <w:szCs w:val="24"/>
              </w:rPr>
              <w:t>е</w:t>
            </w:r>
            <w:r w:rsidRPr="00ED79AB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Средства от продажи акций и иных форм участия в к</w:t>
            </w:r>
            <w:r w:rsidRPr="00ED79AB">
              <w:rPr>
                <w:bCs/>
                <w:sz w:val="24"/>
                <w:szCs w:val="24"/>
              </w:rPr>
              <w:t>а</w:t>
            </w:r>
            <w:r w:rsidRPr="00ED79AB">
              <w:rPr>
                <w:bCs/>
                <w:sz w:val="24"/>
                <w:szCs w:val="24"/>
              </w:rPr>
              <w:t>питале, находящихся в собственности субъектов Ро</w:t>
            </w:r>
            <w:r w:rsidRPr="00ED79AB">
              <w:rPr>
                <w:bCs/>
                <w:sz w:val="24"/>
                <w:szCs w:val="24"/>
              </w:rPr>
              <w:t>с</w:t>
            </w:r>
            <w:r w:rsidRPr="00ED79AB">
              <w:rPr>
                <w:bCs/>
                <w:sz w:val="24"/>
                <w:szCs w:val="24"/>
              </w:rPr>
              <w:t>сийской Федерации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038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Министерство занятости, труда и миграции Саратовской области 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039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Министерство здравоохранения Саратовской области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040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Министерство социального развития Саратовской области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043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A4C2F" w:rsidRPr="00ED79AB" w:rsidTr="00E06DE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4C2F" w:rsidRPr="00ED79AB" w:rsidRDefault="001A4C2F" w:rsidP="00E06DE2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C2F" w:rsidRPr="00ED79AB" w:rsidRDefault="001A4C2F" w:rsidP="00E06DE2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</w:tbl>
    <w:p w:rsidR="001A4C2F" w:rsidRPr="00ED79AB" w:rsidRDefault="001A4C2F" w:rsidP="001A4C2F">
      <w:pPr>
        <w:pStyle w:val="a3"/>
        <w:ind w:firstLine="0"/>
      </w:pPr>
    </w:p>
    <w:p w:rsidR="001A4C2F" w:rsidRDefault="001A4C2F" w:rsidP="001A4C2F">
      <w:pPr>
        <w:tabs>
          <w:tab w:val="left" w:pos="4820"/>
        </w:tabs>
        <w:ind w:firstLine="709"/>
        <w:jc w:val="both"/>
        <w:rPr>
          <w:sz w:val="24"/>
          <w:szCs w:val="24"/>
        </w:rPr>
      </w:pPr>
      <w:r w:rsidRPr="00ED79AB">
        <w:rPr>
          <w:sz w:val="24"/>
          <w:szCs w:val="24"/>
          <w:vertAlign w:val="superscript"/>
        </w:rPr>
        <w:t>1</w:t>
      </w:r>
      <w:r w:rsidRPr="00ED79AB">
        <w:rPr>
          <w:sz w:val="24"/>
          <w:szCs w:val="24"/>
        </w:rPr>
        <w:t xml:space="preserve"> Главным администратором может осуществляться администрирование по всем видам </w:t>
      </w:r>
      <w:proofErr w:type="gramStart"/>
      <w:r w:rsidRPr="00ED79AB">
        <w:rPr>
          <w:sz w:val="24"/>
          <w:szCs w:val="24"/>
        </w:rPr>
        <w:t>кредитов данного вида источника финансирования дефицита бюджета</w:t>
      </w:r>
      <w:proofErr w:type="gramEnd"/>
      <w:r w:rsidRPr="00ED79AB">
        <w:rPr>
          <w:sz w:val="24"/>
          <w:szCs w:val="24"/>
        </w:rPr>
        <w:t>.</w:t>
      </w:r>
    </w:p>
    <w:p w:rsidR="001A4C2F" w:rsidRDefault="001A4C2F" w:rsidP="001A4C2F">
      <w:pPr>
        <w:pStyle w:val="7"/>
        <w:spacing w:before="0" w:after="0"/>
        <w:jc w:val="center"/>
      </w:pPr>
    </w:p>
    <w:p w:rsidR="00654543" w:rsidRPr="001A4C2F" w:rsidRDefault="00654543" w:rsidP="001A4C2F">
      <w:bookmarkStart w:id="0" w:name="_GoBack"/>
      <w:bookmarkEnd w:id="0"/>
    </w:p>
    <w:sectPr w:rsidR="00654543" w:rsidRPr="001A4C2F" w:rsidSect="00F81A4A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B8C" w:rsidRDefault="00DD5B8C" w:rsidP="00F81A4A">
      <w:r>
        <w:separator/>
      </w:r>
    </w:p>
  </w:endnote>
  <w:endnote w:type="continuationSeparator" w:id="0">
    <w:p w:rsidR="00DD5B8C" w:rsidRDefault="00DD5B8C" w:rsidP="00F8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B8C" w:rsidRDefault="00DD5B8C" w:rsidP="00F81A4A">
      <w:r>
        <w:separator/>
      </w:r>
    </w:p>
  </w:footnote>
  <w:footnote w:type="continuationSeparator" w:id="0">
    <w:p w:rsidR="00DD5B8C" w:rsidRDefault="00DD5B8C" w:rsidP="00F81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A4A" w:rsidRPr="000B7AE9" w:rsidRDefault="000B7AE9" w:rsidP="000B7AE9">
    <w:pPr>
      <w:pStyle w:val="a6"/>
      <w:tabs>
        <w:tab w:val="clear" w:pos="9355"/>
        <w:tab w:val="center" w:pos="4535"/>
      </w:tabs>
      <w:rPr>
        <w:sz w:val="24"/>
        <w:szCs w:val="24"/>
      </w:rPr>
    </w:pPr>
    <w:r w:rsidRPr="000B7AE9">
      <w:rPr>
        <w:sz w:val="24"/>
        <w:szCs w:val="24"/>
      </w:rPr>
      <w:tab/>
    </w:r>
    <w:sdt>
      <w:sdtPr>
        <w:rPr>
          <w:sz w:val="24"/>
          <w:szCs w:val="24"/>
        </w:rPr>
        <w:id w:val="-1841922633"/>
        <w:docPartObj>
          <w:docPartGallery w:val="Page Numbers (Top of Page)"/>
          <w:docPartUnique/>
        </w:docPartObj>
      </w:sdtPr>
      <w:sdtEndPr/>
      <w:sdtContent>
        <w:r w:rsidR="00F81A4A" w:rsidRPr="000B7AE9">
          <w:rPr>
            <w:sz w:val="24"/>
            <w:szCs w:val="24"/>
          </w:rPr>
          <w:fldChar w:fldCharType="begin"/>
        </w:r>
        <w:r w:rsidR="00F81A4A" w:rsidRPr="000B7AE9">
          <w:rPr>
            <w:sz w:val="24"/>
            <w:szCs w:val="24"/>
          </w:rPr>
          <w:instrText>PAGE   \* MERGEFORMAT</w:instrText>
        </w:r>
        <w:r w:rsidR="00F81A4A" w:rsidRPr="000B7AE9">
          <w:rPr>
            <w:sz w:val="24"/>
            <w:szCs w:val="24"/>
          </w:rPr>
          <w:fldChar w:fldCharType="separate"/>
        </w:r>
        <w:r w:rsidR="001A4C2F">
          <w:rPr>
            <w:noProof/>
            <w:sz w:val="24"/>
            <w:szCs w:val="24"/>
          </w:rPr>
          <w:t>2</w:t>
        </w:r>
        <w:r w:rsidR="00F81A4A" w:rsidRPr="000B7AE9">
          <w:rPr>
            <w:sz w:val="24"/>
            <w:szCs w:val="24"/>
          </w:rPr>
          <w:fldChar w:fldCharType="end"/>
        </w:r>
      </w:sdtContent>
    </w:sdt>
    <w:r w:rsidRPr="000B7AE9">
      <w:rPr>
        <w:sz w:val="24"/>
        <w:szCs w:val="24"/>
      </w:rPr>
      <w:tab/>
    </w:r>
    <w:r w:rsidRPr="000B7AE9">
      <w:rPr>
        <w:sz w:val="24"/>
        <w:szCs w:val="24"/>
      </w:rPr>
      <w:tab/>
    </w:r>
  </w:p>
  <w:p w:rsidR="00F81A4A" w:rsidRDefault="00F81A4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43"/>
    <w:rsid w:val="00005F90"/>
    <w:rsid w:val="000311F9"/>
    <w:rsid w:val="000B7AE9"/>
    <w:rsid w:val="000C7C74"/>
    <w:rsid w:val="00186B32"/>
    <w:rsid w:val="001A4C2F"/>
    <w:rsid w:val="001C1224"/>
    <w:rsid w:val="002106F8"/>
    <w:rsid w:val="00215A77"/>
    <w:rsid w:val="00287C58"/>
    <w:rsid w:val="002B040A"/>
    <w:rsid w:val="002F7CFA"/>
    <w:rsid w:val="004A47F5"/>
    <w:rsid w:val="004F3CC7"/>
    <w:rsid w:val="005074D3"/>
    <w:rsid w:val="00524E92"/>
    <w:rsid w:val="005D1C02"/>
    <w:rsid w:val="005F4938"/>
    <w:rsid w:val="00627050"/>
    <w:rsid w:val="006528FF"/>
    <w:rsid w:val="00654543"/>
    <w:rsid w:val="006A310C"/>
    <w:rsid w:val="006E0D10"/>
    <w:rsid w:val="007039EE"/>
    <w:rsid w:val="0080152D"/>
    <w:rsid w:val="008179D3"/>
    <w:rsid w:val="00821A1A"/>
    <w:rsid w:val="00844CD6"/>
    <w:rsid w:val="008D3A12"/>
    <w:rsid w:val="00925887"/>
    <w:rsid w:val="00A936E1"/>
    <w:rsid w:val="00AE4A54"/>
    <w:rsid w:val="00B04CD1"/>
    <w:rsid w:val="00BB517A"/>
    <w:rsid w:val="00C05E5B"/>
    <w:rsid w:val="00C768E3"/>
    <w:rsid w:val="00D10844"/>
    <w:rsid w:val="00D83111"/>
    <w:rsid w:val="00DD5B8C"/>
    <w:rsid w:val="00DE4254"/>
    <w:rsid w:val="00E82CD1"/>
    <w:rsid w:val="00EB09CE"/>
    <w:rsid w:val="00EE6D31"/>
    <w:rsid w:val="00F2361D"/>
    <w:rsid w:val="00F32FA0"/>
    <w:rsid w:val="00F8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2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85B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B32B4-8E0E-40F1-A831-FE70F0D2A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4294964839</TotalTime>
  <Pages>3</Pages>
  <Words>1286</Words>
  <Characters>7334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Потапова Анна Юрьевна</cp:lastModifiedBy>
  <cp:revision>7</cp:revision>
  <cp:lastPrinted>2017-11-23T07:27:00Z</cp:lastPrinted>
  <dcterms:created xsi:type="dcterms:W3CDTF">2018-10-04T05:59:00Z</dcterms:created>
  <dcterms:modified xsi:type="dcterms:W3CDTF">2018-10-06T12:50:00Z</dcterms:modified>
</cp:coreProperties>
</file>