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</w:t>
      </w:r>
      <w:r w:rsidR="005602E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</w:t>
      </w:r>
      <w:r w:rsidR="005602E5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5602E5">
        <w:rPr>
          <w:sz w:val="28"/>
          <w:szCs w:val="28"/>
        </w:rPr>
        <w:t>2</w:t>
      </w:r>
      <w:bookmarkStart w:id="0" w:name="_GoBack"/>
      <w:bookmarkEnd w:id="0"/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010BB1" w:rsidP="00281EE6">
      <w:pPr>
        <w:ind w:firstLine="700"/>
        <w:jc w:val="both"/>
      </w:pPr>
      <w:r w:rsidRPr="003A64F1">
        <w:t>Прин</w:t>
      </w:r>
      <w:r w:rsidR="00941AF1">
        <w:t>я</w:t>
      </w:r>
      <w:r w:rsidRPr="003A64F1">
        <w:t>тие данного законопроекта не потребует расходов областного бюджета на его реализаци</w:t>
      </w:r>
      <w:r w:rsidR="002E7C8A">
        <w:t>ю</w:t>
      </w:r>
      <w:r w:rsidR="00281EE6">
        <w:t xml:space="preserve">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0BB1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2E7C8A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487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02E5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1AF1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9A958-5E62-4F18-AA23-FD309E0C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7</cp:revision>
  <cp:lastPrinted>2018-10-26T07:04:00Z</cp:lastPrinted>
  <dcterms:created xsi:type="dcterms:W3CDTF">2019-06-14T08:38:00Z</dcterms:created>
  <dcterms:modified xsi:type="dcterms:W3CDTF">2019-12-24T14:15:00Z</dcterms:modified>
</cp:coreProperties>
</file>