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568" w:rsidRDefault="00614568" w:rsidP="0061456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16951">
        <w:rPr>
          <w:rFonts w:ascii="Times New Roman" w:hAnsi="Times New Roman" w:cs="Times New Roman"/>
          <w:sz w:val="28"/>
          <w:szCs w:val="28"/>
        </w:rPr>
        <w:t xml:space="preserve">Основные показатели </w:t>
      </w:r>
    </w:p>
    <w:p w:rsidR="00614568" w:rsidRPr="00A83568" w:rsidRDefault="00614568" w:rsidP="0061456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прогноза </w:t>
      </w:r>
      <w:r w:rsidRPr="00D16951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  <w:r w:rsidRPr="00767E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4568" w:rsidRPr="00D16951" w:rsidRDefault="00614568" w:rsidP="0061456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16951">
        <w:rPr>
          <w:rFonts w:ascii="Times New Roman" w:hAnsi="Times New Roman" w:cs="Times New Roman"/>
          <w:sz w:val="28"/>
          <w:szCs w:val="28"/>
        </w:rPr>
        <w:t>Саратовской области на 20</w:t>
      </w:r>
      <w:r w:rsidRPr="00E96A1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-2</w:t>
      </w:r>
      <w:r w:rsidRPr="00D1695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96A15">
        <w:rPr>
          <w:rFonts w:ascii="Times New Roman" w:hAnsi="Times New Roman" w:cs="Times New Roman"/>
          <w:sz w:val="28"/>
          <w:szCs w:val="28"/>
        </w:rPr>
        <w:t>2</w:t>
      </w:r>
      <w:r w:rsidRPr="00D1695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01042B" w:rsidRPr="00D16951" w:rsidRDefault="0001042B" w:rsidP="0001042B">
      <w:pPr>
        <w:jc w:val="center"/>
        <w:rPr>
          <w:sz w:val="20"/>
          <w:szCs w:val="20"/>
        </w:rPr>
      </w:pPr>
    </w:p>
    <w:p w:rsidR="0001042B" w:rsidRDefault="0001042B" w:rsidP="0001042B">
      <w:pPr>
        <w:pStyle w:val="a3"/>
        <w:ind w:firstLine="709"/>
        <w:rPr>
          <w:sz w:val="28"/>
          <w:szCs w:val="28"/>
        </w:rPr>
      </w:pPr>
    </w:p>
    <w:p w:rsidR="00614568" w:rsidRPr="00ED236F" w:rsidRDefault="00614568" w:rsidP="00614568">
      <w:pPr>
        <w:pStyle w:val="a3"/>
        <w:ind w:firstLine="709"/>
        <w:rPr>
          <w:strike/>
          <w:color w:val="FF0000"/>
          <w:sz w:val="28"/>
          <w:szCs w:val="28"/>
        </w:rPr>
      </w:pPr>
      <w:r w:rsidRPr="003D72EC">
        <w:rPr>
          <w:sz w:val="28"/>
          <w:szCs w:val="28"/>
        </w:rPr>
        <w:t>К 202</w:t>
      </w:r>
      <w:r>
        <w:rPr>
          <w:sz w:val="28"/>
          <w:szCs w:val="28"/>
        </w:rPr>
        <w:t>2</w:t>
      </w:r>
      <w:r w:rsidRPr="003D72EC">
        <w:rPr>
          <w:sz w:val="28"/>
          <w:szCs w:val="28"/>
        </w:rPr>
        <w:t xml:space="preserve"> году объем </w:t>
      </w:r>
      <w:r w:rsidRPr="00F757C1">
        <w:rPr>
          <w:sz w:val="28"/>
          <w:szCs w:val="28"/>
        </w:rPr>
        <w:t>валового регионального продукта</w:t>
      </w:r>
      <w:r w:rsidRPr="003D72EC">
        <w:rPr>
          <w:sz w:val="28"/>
          <w:szCs w:val="28"/>
        </w:rPr>
        <w:t xml:space="preserve"> достигнет</w:t>
      </w:r>
      <w:r w:rsidRPr="003D72EC">
        <w:rPr>
          <w:sz w:val="28"/>
          <w:szCs w:val="28"/>
        </w:rPr>
        <w:br/>
      </w:r>
      <w:r w:rsidRPr="00A83568">
        <w:rPr>
          <w:sz w:val="28"/>
          <w:szCs w:val="28"/>
        </w:rPr>
        <w:t>919</w:t>
      </w:r>
      <w:r>
        <w:rPr>
          <w:sz w:val="28"/>
          <w:szCs w:val="28"/>
        </w:rPr>
        <w:t>,</w:t>
      </w:r>
      <w:r w:rsidRPr="00A83568">
        <w:rPr>
          <w:sz w:val="28"/>
          <w:szCs w:val="28"/>
        </w:rPr>
        <w:t>0</w:t>
      </w:r>
      <w:r w:rsidRPr="003D72EC">
        <w:rPr>
          <w:sz w:val="28"/>
          <w:szCs w:val="28"/>
        </w:rPr>
        <w:t xml:space="preserve"> млрд. рублей.</w:t>
      </w:r>
      <w:r w:rsidRPr="00D52924">
        <w:rPr>
          <w:color w:val="FF0000"/>
          <w:sz w:val="28"/>
          <w:szCs w:val="28"/>
        </w:rPr>
        <w:t xml:space="preserve"> </w:t>
      </w:r>
    </w:p>
    <w:p w:rsidR="00614568" w:rsidRPr="0029035F" w:rsidRDefault="00614568" w:rsidP="00614568">
      <w:pPr>
        <w:pStyle w:val="a3"/>
        <w:ind w:firstLine="709"/>
        <w:rPr>
          <w:sz w:val="28"/>
          <w:szCs w:val="28"/>
        </w:rPr>
      </w:pPr>
      <w:r w:rsidRPr="00ED236F">
        <w:rPr>
          <w:sz w:val="28"/>
          <w:szCs w:val="28"/>
        </w:rPr>
        <w:t>В 2020 году объем</w:t>
      </w:r>
      <w:r w:rsidRPr="0010781F">
        <w:rPr>
          <w:sz w:val="28"/>
          <w:szCs w:val="28"/>
        </w:rPr>
        <w:t xml:space="preserve"> отгруженных товаров собственного</w:t>
      </w:r>
      <w:r w:rsidRPr="0029035F">
        <w:rPr>
          <w:sz w:val="28"/>
          <w:szCs w:val="28"/>
        </w:rPr>
        <w:t xml:space="preserve"> производства, выполненных работ и услуг собственными силами, составит 610,6 млрд. руб., </w:t>
      </w:r>
      <w:bookmarkStart w:id="0" w:name="_GoBack"/>
      <w:bookmarkEnd w:id="0"/>
      <w:r w:rsidRPr="0029035F">
        <w:rPr>
          <w:sz w:val="28"/>
          <w:szCs w:val="28"/>
        </w:rPr>
        <w:t xml:space="preserve">с ростом 106,6% к 2019 году в действующих ценах. Индекс промышленного производства составит 102,2%. Опережающими темпами будут развиваться обрабатывающие производства. </w:t>
      </w:r>
    </w:p>
    <w:p w:rsidR="00614568" w:rsidRPr="00F131EB" w:rsidRDefault="00614568" w:rsidP="00614568">
      <w:pPr>
        <w:pStyle w:val="aa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2F4C">
        <w:rPr>
          <w:rFonts w:ascii="Times New Roman" w:hAnsi="Times New Roman" w:cs="Times New Roman"/>
          <w:sz w:val="28"/>
          <w:szCs w:val="28"/>
        </w:rPr>
        <w:t>В 2021 году объем отгруженных товаров собственного производства, выполненных работ и услуг собственными силами, составит</w:t>
      </w:r>
      <w:r w:rsidRPr="00C62F4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62F4C">
        <w:rPr>
          <w:rFonts w:ascii="Times New Roman" w:hAnsi="Times New Roman" w:cs="Times New Roman"/>
          <w:sz w:val="28"/>
          <w:szCs w:val="28"/>
        </w:rPr>
        <w:t>655,2 млрд. руб., с ростом 107,3%, индекс промышленного производства составит 102,9%.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131EB">
        <w:rPr>
          <w:rFonts w:ascii="Times New Roman" w:hAnsi="Times New Roman" w:cs="Times New Roman"/>
          <w:sz w:val="28"/>
          <w:szCs w:val="28"/>
        </w:rPr>
        <w:t>По обрабатывающим производствам прогнозируется рост 103,3%; по добыче полезных ископаемых – 102,4%; обеспечению электрической энергией, газом и паром; кондиционированию воздуха – 101,7%; по водоснабжению; водоотведению, организации сбора и утилизации отходов, деятельности по ликвидации загрязнений –103,1%.</w:t>
      </w:r>
      <w:proofErr w:type="gramEnd"/>
    </w:p>
    <w:p w:rsidR="00614568" w:rsidRPr="00AC3C90" w:rsidRDefault="00614568" w:rsidP="00614568">
      <w:pPr>
        <w:pStyle w:val="a3"/>
        <w:ind w:firstLine="709"/>
        <w:rPr>
          <w:spacing w:val="-10"/>
          <w:sz w:val="28"/>
          <w:szCs w:val="28"/>
        </w:rPr>
      </w:pPr>
      <w:r w:rsidRPr="00AC3C90">
        <w:rPr>
          <w:spacing w:val="-10"/>
          <w:sz w:val="28"/>
          <w:szCs w:val="28"/>
        </w:rPr>
        <w:t>В 2022 году объем отгруженных товаров собственного производства, выполненных работ и услуг собственными силами, составит 706,3 млрд. рублей (107,8%). Индекс промышленного производства прогнозируется на уровне 103,2%.</w:t>
      </w:r>
    </w:p>
    <w:p w:rsidR="00614568" w:rsidRPr="0029786F" w:rsidRDefault="00614568" w:rsidP="00614568">
      <w:pPr>
        <w:ind w:firstLine="709"/>
        <w:jc w:val="both"/>
        <w:rPr>
          <w:spacing w:val="-2"/>
          <w:sz w:val="28"/>
          <w:szCs w:val="28"/>
        </w:rPr>
      </w:pPr>
      <w:r w:rsidRPr="0029786F">
        <w:rPr>
          <w:spacing w:val="-2"/>
          <w:sz w:val="28"/>
          <w:szCs w:val="28"/>
        </w:rPr>
        <w:t xml:space="preserve">Перспективы развития промышленного производства будут определяться трендом улучшения макроэкономической конъюнктуры, ростом покупательской способности, улучшением инвестиционной активности предприятий. Меры государственной поддержки, в том числе реализованные в условиях неблагоприятной экономической и геополитической конъюнктуры, обеспечат стабилизацию ситуации с поэтапным наращиванием потенциала промышленного производства и объемов произведенной продукции. Реализация политики </w:t>
      </w:r>
      <w:proofErr w:type="spellStart"/>
      <w:r w:rsidRPr="0029786F">
        <w:rPr>
          <w:spacing w:val="-2"/>
          <w:sz w:val="28"/>
          <w:szCs w:val="28"/>
        </w:rPr>
        <w:t>импортозамещения</w:t>
      </w:r>
      <w:proofErr w:type="spellEnd"/>
      <w:r w:rsidRPr="0029786F">
        <w:rPr>
          <w:spacing w:val="-2"/>
          <w:sz w:val="28"/>
          <w:szCs w:val="28"/>
        </w:rPr>
        <w:t xml:space="preserve"> будет способствовать созданию новых технологий, продуктов и услуг. Ускоренными темпами будут развиваться обрабатывающие производства с ростом в 103,6%. </w:t>
      </w:r>
    </w:p>
    <w:p w:rsidR="00614568" w:rsidRPr="005522EE" w:rsidRDefault="00614568" w:rsidP="00614568">
      <w:pPr>
        <w:pStyle w:val="aa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522EE">
        <w:rPr>
          <w:rFonts w:ascii="Times New Roman" w:hAnsi="Times New Roman" w:cs="Times New Roman"/>
          <w:sz w:val="28"/>
          <w:szCs w:val="28"/>
        </w:rPr>
        <w:t xml:space="preserve">В сельском хозяйстве в </w:t>
      </w:r>
      <w:r w:rsidRPr="005522EE"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5522EE">
        <w:rPr>
          <w:rFonts w:ascii="Times New Roman" w:eastAsia="Times New Roman" w:hAnsi="Times New Roman"/>
          <w:sz w:val="28"/>
          <w:szCs w:val="28"/>
        </w:rPr>
        <w:t xml:space="preserve"> году прогнозируется получить продукции во всех категориях хозяйств </w:t>
      </w:r>
      <w:r w:rsidRPr="005522EE">
        <w:rPr>
          <w:rFonts w:ascii="Times New Roman" w:eastAsia="Times New Roman" w:hAnsi="Times New Roman" w:cs="Times New Roman"/>
          <w:sz w:val="28"/>
          <w:szCs w:val="28"/>
        </w:rPr>
        <w:t>143,7 млрд. руб</w:t>
      </w:r>
      <w:r>
        <w:rPr>
          <w:rFonts w:ascii="Times New Roman" w:eastAsia="Times New Roman" w:hAnsi="Times New Roman" w:cs="Times New Roman"/>
          <w:sz w:val="28"/>
          <w:szCs w:val="28"/>
        </w:rPr>
        <w:t>лей</w:t>
      </w:r>
      <w:r w:rsidRPr="005522EE">
        <w:rPr>
          <w:rFonts w:ascii="Times New Roman" w:eastAsia="Times New Roman" w:hAnsi="Times New Roman" w:cs="Times New Roman"/>
          <w:sz w:val="28"/>
          <w:szCs w:val="28"/>
        </w:rPr>
        <w:t xml:space="preserve"> (103,2%); в 2021 году – 153,4 млрд. рублей (103,2%), в 2022 году – 164,</w:t>
      </w:r>
      <w:r w:rsidRPr="00C265E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522EE">
        <w:rPr>
          <w:rFonts w:ascii="Times New Roman" w:eastAsia="Times New Roman" w:hAnsi="Times New Roman" w:cs="Times New Roman"/>
          <w:sz w:val="28"/>
          <w:szCs w:val="28"/>
        </w:rPr>
        <w:t xml:space="preserve"> млрд. рублей (103,5% к прогнозу 2021 года). </w:t>
      </w:r>
      <w:r w:rsidRPr="005522EE">
        <w:rPr>
          <w:rFonts w:ascii="Times New Roman" w:hAnsi="Times New Roman" w:cs="Times New Roman"/>
          <w:sz w:val="28"/>
          <w:szCs w:val="28"/>
        </w:rPr>
        <w:t>В среднесрочном периоде будет продолжена реализация инвестиционных проектов по строительству объектов животноводства и растениеводства (молочно-товарных ферм,  тепличного комплекса и т.д.).</w:t>
      </w:r>
    </w:p>
    <w:p w:rsidR="00614568" w:rsidRPr="00F757C1" w:rsidRDefault="00614568" w:rsidP="00614568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F757C1">
        <w:rPr>
          <w:sz w:val="28"/>
          <w:szCs w:val="28"/>
        </w:rPr>
        <w:t xml:space="preserve">В период 2020-2022 годов намечается освоить объемы инвестиций в основной капитал: в 2020 году – 172,0 млрд. рублей (102,5% к 2019  году); 2021 год – 184,7 млрд. рублей (103,2%); 2022 год – 200,1 млрд. рублей (104,1%). В реальном секторе экономики продолжится реализация масштабных инвестиционных проектов. В социальной сфере намечается </w:t>
      </w:r>
      <w:r w:rsidRPr="00F757C1">
        <w:rPr>
          <w:sz w:val="28"/>
          <w:szCs w:val="28"/>
        </w:rPr>
        <w:lastRenderedPageBreak/>
        <w:t>строительство и реконструкция объектов, ввод в действие которых позволит улучшить качество жизни населения.</w:t>
      </w:r>
    </w:p>
    <w:p w:rsidR="00614568" w:rsidRPr="008777F3" w:rsidRDefault="00614568" w:rsidP="00614568">
      <w:pPr>
        <w:ind w:firstLine="709"/>
        <w:jc w:val="both"/>
        <w:rPr>
          <w:sz w:val="28"/>
          <w:szCs w:val="28"/>
        </w:rPr>
      </w:pPr>
      <w:proofErr w:type="gramStart"/>
      <w:r w:rsidRPr="008777F3">
        <w:rPr>
          <w:sz w:val="28"/>
          <w:szCs w:val="28"/>
        </w:rPr>
        <w:t>Объем работ по виду деятельности «Строительство»  прогнозиру</w:t>
      </w:r>
      <w:r>
        <w:rPr>
          <w:sz w:val="28"/>
          <w:szCs w:val="28"/>
        </w:rPr>
        <w:t>е</w:t>
      </w:r>
      <w:r w:rsidRPr="008777F3">
        <w:rPr>
          <w:sz w:val="28"/>
          <w:szCs w:val="28"/>
        </w:rPr>
        <w:t>тся в следующих  объемах:  2020 год – 65,7 млрд. рублей (100,9%</w:t>
      </w:r>
      <w:r>
        <w:rPr>
          <w:sz w:val="28"/>
          <w:szCs w:val="28"/>
        </w:rPr>
        <w:t xml:space="preserve"> к 2019 году</w:t>
      </w:r>
      <w:r w:rsidRPr="008777F3">
        <w:rPr>
          <w:sz w:val="28"/>
          <w:szCs w:val="28"/>
        </w:rPr>
        <w:t>); 2021 год – 70,1 млрд. рублей (101,2%); 2022 год – 74,8 млрд. рублей (101,5%).</w:t>
      </w:r>
      <w:proofErr w:type="gramEnd"/>
    </w:p>
    <w:p w:rsidR="00614568" w:rsidRPr="00AC3C90" w:rsidRDefault="00614568" w:rsidP="00614568">
      <w:pPr>
        <w:ind w:firstLine="709"/>
        <w:jc w:val="both"/>
        <w:rPr>
          <w:spacing w:val="-4"/>
          <w:sz w:val="28"/>
          <w:szCs w:val="28"/>
        </w:rPr>
      </w:pPr>
      <w:proofErr w:type="gramStart"/>
      <w:r w:rsidRPr="00AC3C90">
        <w:rPr>
          <w:spacing w:val="-4"/>
          <w:sz w:val="28"/>
          <w:szCs w:val="28"/>
        </w:rPr>
        <w:t>В области прогнозируется ежегодный рост объемов вводимого жилья:  2020 год – 1300 тыс. кв. м; 2021 год – 1350 тыс. кв. м; 2022 год – 1589 тыс. кв. м.</w:t>
      </w:r>
      <w:proofErr w:type="gramEnd"/>
    </w:p>
    <w:p w:rsidR="00614568" w:rsidRPr="008777F3" w:rsidRDefault="00614568" w:rsidP="00614568">
      <w:pPr>
        <w:ind w:firstLine="709"/>
        <w:jc w:val="both"/>
        <w:rPr>
          <w:sz w:val="28"/>
          <w:szCs w:val="28"/>
        </w:rPr>
      </w:pPr>
      <w:r w:rsidRPr="008777F3">
        <w:rPr>
          <w:bCs/>
          <w:sz w:val="28"/>
        </w:rPr>
        <w:t>В 2020-2022 годах темпы роста оборота розничной торговли будут стабильно увеличиваться, среднегодовой темп за этот период сложится на уровне 102,5%:</w:t>
      </w:r>
      <w:r w:rsidRPr="008777F3">
        <w:rPr>
          <w:sz w:val="28"/>
          <w:szCs w:val="28"/>
        </w:rPr>
        <w:t xml:space="preserve"> 2020 год – 402,2 млрд. руб</w:t>
      </w:r>
      <w:r>
        <w:rPr>
          <w:sz w:val="28"/>
          <w:szCs w:val="28"/>
        </w:rPr>
        <w:t>лей</w:t>
      </w:r>
      <w:r w:rsidRPr="008777F3">
        <w:rPr>
          <w:sz w:val="28"/>
          <w:szCs w:val="28"/>
        </w:rPr>
        <w:t xml:space="preserve"> (102,2%</w:t>
      </w:r>
      <w:r>
        <w:rPr>
          <w:sz w:val="28"/>
          <w:szCs w:val="28"/>
        </w:rPr>
        <w:t xml:space="preserve"> к 2019 году</w:t>
      </w:r>
      <w:r w:rsidRPr="008777F3">
        <w:rPr>
          <w:sz w:val="28"/>
          <w:szCs w:val="28"/>
        </w:rPr>
        <w:t>); 2021 год – 428,5 млрд. руб</w:t>
      </w:r>
      <w:r>
        <w:rPr>
          <w:sz w:val="28"/>
          <w:szCs w:val="28"/>
        </w:rPr>
        <w:t>лей</w:t>
      </w:r>
      <w:r w:rsidRPr="008777F3">
        <w:rPr>
          <w:sz w:val="28"/>
          <w:szCs w:val="28"/>
        </w:rPr>
        <w:t xml:space="preserve"> (102,7%); 2022 год – 457,0 млрд. руб</w:t>
      </w:r>
      <w:r>
        <w:rPr>
          <w:sz w:val="28"/>
          <w:szCs w:val="28"/>
        </w:rPr>
        <w:t>лей</w:t>
      </w:r>
      <w:r w:rsidRPr="008777F3">
        <w:rPr>
          <w:sz w:val="28"/>
          <w:szCs w:val="28"/>
        </w:rPr>
        <w:t xml:space="preserve"> (102,7%).</w:t>
      </w:r>
    </w:p>
    <w:p w:rsidR="00614568" w:rsidRPr="00D52924" w:rsidRDefault="00614568" w:rsidP="00614568">
      <w:pPr>
        <w:pStyle w:val="a3"/>
        <w:ind w:firstLine="709"/>
        <w:rPr>
          <w:bCs/>
          <w:color w:val="FF0000"/>
          <w:sz w:val="28"/>
        </w:rPr>
      </w:pPr>
      <w:r w:rsidRPr="00F757C1">
        <w:rPr>
          <w:sz w:val="28"/>
          <w:szCs w:val="28"/>
        </w:rPr>
        <w:t xml:space="preserve">Уровень зарегистрированной безработицы в прогнозируемый период не превысит 1%. </w:t>
      </w:r>
    </w:p>
    <w:p w:rsidR="00614568" w:rsidRPr="00D16951" w:rsidRDefault="00614568" w:rsidP="00614568">
      <w:pPr>
        <w:jc w:val="center"/>
        <w:rPr>
          <w:sz w:val="20"/>
          <w:szCs w:val="2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84"/>
        <w:gridCol w:w="1592"/>
        <w:gridCol w:w="1449"/>
        <w:gridCol w:w="1445"/>
      </w:tblGrid>
      <w:tr w:rsidR="00614568" w:rsidRPr="00D16951" w:rsidTr="004D09A9">
        <w:trPr>
          <w:trHeight w:val="281"/>
          <w:jc w:val="center"/>
        </w:trPr>
        <w:tc>
          <w:tcPr>
            <w:tcW w:w="26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jc w:val="center"/>
              <w:rPr>
                <w:i/>
                <w:iCs/>
                <w:color w:val="000000"/>
              </w:rPr>
            </w:pPr>
            <w:r w:rsidRPr="00850C38">
              <w:rPr>
                <w:b/>
                <w:bCs/>
              </w:rPr>
              <w:t>Показатели</w:t>
            </w: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jc w:val="center"/>
              <w:rPr>
                <w:b/>
                <w:bCs/>
                <w:lang w:val="en-US"/>
              </w:rPr>
            </w:pPr>
            <w:r w:rsidRPr="00850C38">
              <w:rPr>
                <w:b/>
                <w:bCs/>
              </w:rPr>
              <w:t>2020 год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jc w:val="center"/>
              <w:rPr>
                <w:b/>
                <w:bCs/>
                <w:lang w:val="en-US"/>
              </w:rPr>
            </w:pPr>
            <w:r w:rsidRPr="00850C38">
              <w:rPr>
                <w:b/>
                <w:bCs/>
              </w:rPr>
              <w:t>2021 год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jc w:val="center"/>
              <w:rPr>
                <w:b/>
                <w:bCs/>
                <w:lang w:val="en-US"/>
              </w:rPr>
            </w:pPr>
            <w:r w:rsidRPr="00850C38">
              <w:rPr>
                <w:b/>
                <w:bCs/>
              </w:rPr>
              <w:t>2022 год</w:t>
            </w:r>
          </w:p>
        </w:tc>
      </w:tr>
      <w:tr w:rsidR="00614568" w:rsidRPr="00D16951" w:rsidTr="004D09A9">
        <w:trPr>
          <w:trHeight w:val="219"/>
          <w:jc w:val="center"/>
        </w:trPr>
        <w:tc>
          <w:tcPr>
            <w:tcW w:w="26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3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jc w:val="center"/>
              <w:rPr>
                <w:i/>
              </w:rPr>
            </w:pPr>
            <w:r w:rsidRPr="00850C38">
              <w:rPr>
                <w:b/>
                <w:bCs/>
              </w:rPr>
              <w:t>прогноз </w:t>
            </w:r>
          </w:p>
        </w:tc>
      </w:tr>
      <w:tr w:rsidR="00614568" w:rsidRPr="00D16951" w:rsidTr="004D09A9">
        <w:trPr>
          <w:trHeight w:val="630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b/>
                <w:bCs/>
                <w:color w:val="000000"/>
              </w:rPr>
            </w:pPr>
            <w:r w:rsidRPr="00850C38">
              <w:rPr>
                <w:b/>
                <w:bCs/>
                <w:color w:val="000000"/>
              </w:rPr>
              <w:t>Валовой региональный продукт,</w:t>
            </w:r>
            <w:r w:rsidRPr="00850C38">
              <w:rPr>
                <w:i/>
                <w:iCs/>
                <w:color w:val="000000"/>
              </w:rPr>
              <w:t xml:space="preserve"> млрд. рублей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jc w:val="center"/>
              <w:rPr>
                <w:b/>
                <w:color w:val="000000"/>
              </w:rPr>
            </w:pPr>
            <w:r w:rsidRPr="00850C38">
              <w:rPr>
                <w:b/>
                <w:color w:val="000000"/>
              </w:rPr>
              <w:t>801,0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jc w:val="center"/>
              <w:rPr>
                <w:b/>
                <w:color w:val="000000"/>
              </w:rPr>
            </w:pPr>
            <w:r w:rsidRPr="00850C38">
              <w:rPr>
                <w:b/>
                <w:color w:val="000000"/>
              </w:rPr>
              <w:t>856,2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jc w:val="center"/>
              <w:rPr>
                <w:b/>
                <w:color w:val="000000"/>
              </w:rPr>
            </w:pPr>
            <w:r w:rsidRPr="00850C38">
              <w:rPr>
                <w:b/>
                <w:color w:val="000000"/>
              </w:rPr>
              <w:t>919,0</w:t>
            </w:r>
          </w:p>
        </w:tc>
      </w:tr>
      <w:tr w:rsidR="00614568" w:rsidRPr="00903CCB" w:rsidTr="004D09A9">
        <w:trPr>
          <w:trHeight w:val="930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b/>
                <w:bCs/>
                <w:color w:val="000000"/>
              </w:rPr>
            </w:pPr>
            <w:r w:rsidRPr="00850C38">
              <w:rPr>
                <w:b/>
                <w:bCs/>
                <w:color w:val="000000"/>
              </w:rPr>
              <w:t xml:space="preserve">Объём отгруженных товаров собственного производства, </w:t>
            </w:r>
            <w:r w:rsidRPr="00850C38">
              <w:rPr>
                <w:i/>
                <w:iCs/>
                <w:color w:val="000000"/>
              </w:rPr>
              <w:t>млрд. рублей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850C38">
              <w:rPr>
                <w:rFonts w:eastAsiaTheme="minorHAnsi"/>
                <w:b/>
                <w:bCs/>
                <w:color w:val="000000"/>
                <w:lang w:eastAsia="en-US"/>
              </w:rPr>
              <w:t>610,6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850C38">
              <w:rPr>
                <w:rFonts w:eastAsiaTheme="minorHAnsi"/>
                <w:b/>
                <w:bCs/>
                <w:color w:val="000000"/>
                <w:lang w:eastAsia="en-US"/>
              </w:rPr>
              <w:t>655,2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850C38">
              <w:rPr>
                <w:rFonts w:eastAsiaTheme="minorHAnsi"/>
                <w:b/>
                <w:bCs/>
                <w:color w:val="000000"/>
                <w:lang w:eastAsia="en-US"/>
              </w:rPr>
              <w:t>706,3</w:t>
            </w:r>
          </w:p>
        </w:tc>
      </w:tr>
      <w:tr w:rsidR="00614568" w:rsidRPr="00903CCB" w:rsidTr="004D09A9">
        <w:trPr>
          <w:trHeight w:val="630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i/>
                <w:iCs/>
                <w:color w:val="000000"/>
              </w:rPr>
            </w:pPr>
            <w:r w:rsidRPr="00850C38">
              <w:rPr>
                <w:b/>
                <w:bCs/>
                <w:iCs/>
                <w:color w:val="000000"/>
              </w:rPr>
              <w:t>Индекс промышленного производства</w:t>
            </w:r>
            <w:r w:rsidRPr="00850C38">
              <w:rPr>
                <w:bCs/>
                <w:i/>
                <w:iCs/>
                <w:color w:val="000000"/>
              </w:rPr>
              <w:t xml:space="preserve">, </w:t>
            </w:r>
            <w:proofErr w:type="gramStart"/>
            <w:r w:rsidRPr="00850C38">
              <w:rPr>
                <w:bCs/>
                <w:i/>
                <w:iCs/>
                <w:color w:val="000000"/>
              </w:rPr>
              <w:t>в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% </w:t>
            </w:r>
            <w:proofErr w:type="gramStart"/>
            <w:r w:rsidRPr="00850C38">
              <w:rPr>
                <w:bCs/>
                <w:i/>
                <w:iCs/>
                <w:color w:val="000000"/>
              </w:rPr>
              <w:t>к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предыдущему году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850C38">
              <w:rPr>
                <w:b/>
                <w:bCs/>
                <w:color w:val="000000"/>
                <w:lang w:eastAsia="en-US"/>
              </w:rPr>
              <w:t>102,2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850C38">
              <w:rPr>
                <w:b/>
                <w:bCs/>
                <w:color w:val="000000"/>
                <w:lang w:eastAsia="en-US"/>
              </w:rPr>
              <w:t>102,9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76" w:lineRule="auto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850C38">
              <w:rPr>
                <w:b/>
                <w:bCs/>
                <w:color w:val="000000"/>
                <w:lang w:eastAsia="en-US"/>
              </w:rPr>
              <w:t>103,2</w:t>
            </w:r>
          </w:p>
        </w:tc>
      </w:tr>
      <w:tr w:rsidR="00614568" w:rsidRPr="002D6E22" w:rsidTr="004D09A9">
        <w:trPr>
          <w:trHeight w:val="630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b/>
                <w:bCs/>
                <w:color w:val="000000"/>
              </w:rPr>
            </w:pPr>
            <w:r w:rsidRPr="00850C38">
              <w:rPr>
                <w:b/>
                <w:bCs/>
                <w:color w:val="000000"/>
              </w:rPr>
              <w:t>Продукция сельского хозяйства,</w:t>
            </w:r>
            <w:r w:rsidRPr="00850C38">
              <w:rPr>
                <w:color w:val="000000"/>
              </w:rPr>
              <w:t xml:space="preserve"> </w:t>
            </w:r>
            <w:r w:rsidRPr="00850C38">
              <w:rPr>
                <w:i/>
                <w:iCs/>
                <w:color w:val="000000"/>
              </w:rPr>
              <w:t>млрд. рублей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143,7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153,4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164,4</w:t>
            </w:r>
          </w:p>
        </w:tc>
      </w:tr>
      <w:tr w:rsidR="00614568" w:rsidRPr="00903CCB" w:rsidTr="004D09A9">
        <w:trPr>
          <w:trHeight w:val="287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i/>
                <w:iCs/>
                <w:color w:val="000000"/>
              </w:rPr>
            </w:pPr>
            <w:proofErr w:type="gramStart"/>
            <w:r w:rsidRPr="00850C38">
              <w:rPr>
                <w:bCs/>
                <w:i/>
                <w:iCs/>
                <w:color w:val="000000"/>
              </w:rPr>
              <w:t>в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% </w:t>
            </w:r>
            <w:proofErr w:type="gramStart"/>
            <w:r w:rsidRPr="00850C38">
              <w:rPr>
                <w:bCs/>
                <w:i/>
                <w:iCs/>
                <w:color w:val="000000"/>
              </w:rPr>
              <w:t>к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предыдущему году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103,2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103,5</w:t>
            </w:r>
          </w:p>
        </w:tc>
      </w:tr>
      <w:tr w:rsidR="00614568" w:rsidRPr="00903CCB" w:rsidTr="004D09A9">
        <w:trPr>
          <w:trHeight w:val="630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b/>
                <w:bCs/>
                <w:color w:val="000000"/>
              </w:rPr>
            </w:pPr>
            <w:r w:rsidRPr="00850C38">
              <w:rPr>
                <w:b/>
                <w:bCs/>
                <w:color w:val="000000"/>
              </w:rPr>
              <w:t>Инвестиции в основной капитал</w:t>
            </w:r>
            <w:r w:rsidRPr="00850C38">
              <w:rPr>
                <w:color w:val="000000"/>
              </w:rPr>
              <w:t xml:space="preserve">, </w:t>
            </w:r>
            <w:r w:rsidRPr="00850C38">
              <w:rPr>
                <w:i/>
                <w:iCs/>
                <w:color w:val="000000"/>
              </w:rPr>
              <w:t>млрд. рублей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172,0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184,7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200,1</w:t>
            </w:r>
          </w:p>
        </w:tc>
      </w:tr>
      <w:tr w:rsidR="00614568" w:rsidRPr="00903CCB" w:rsidTr="004D09A9">
        <w:trPr>
          <w:trHeight w:val="315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i/>
                <w:iCs/>
                <w:color w:val="000000"/>
              </w:rPr>
            </w:pPr>
            <w:proofErr w:type="gramStart"/>
            <w:r w:rsidRPr="00850C38">
              <w:rPr>
                <w:bCs/>
                <w:i/>
                <w:iCs/>
                <w:color w:val="000000"/>
              </w:rPr>
              <w:t>в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% </w:t>
            </w:r>
            <w:proofErr w:type="gramStart"/>
            <w:r w:rsidRPr="00850C38">
              <w:rPr>
                <w:bCs/>
                <w:i/>
                <w:iCs/>
                <w:color w:val="000000"/>
              </w:rPr>
              <w:t>к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предыдущему году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102,5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104,1</w:t>
            </w:r>
          </w:p>
        </w:tc>
      </w:tr>
      <w:tr w:rsidR="00614568" w:rsidRPr="00903CCB" w:rsidTr="004D09A9">
        <w:trPr>
          <w:trHeight w:val="805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b/>
                <w:bCs/>
                <w:color w:val="000000"/>
              </w:rPr>
            </w:pPr>
            <w:r w:rsidRPr="00850C38">
              <w:rPr>
                <w:b/>
                <w:bCs/>
                <w:color w:val="000000"/>
              </w:rPr>
              <w:t>Объем работ по виду деятельности «Строительство»</w:t>
            </w:r>
            <w:r w:rsidRPr="00850C38">
              <w:rPr>
                <w:color w:val="000000"/>
              </w:rPr>
              <w:t xml:space="preserve">, </w:t>
            </w:r>
            <w:r w:rsidRPr="00850C38">
              <w:rPr>
                <w:i/>
                <w:iCs/>
                <w:color w:val="000000"/>
              </w:rPr>
              <w:t>млрд. рублей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65,7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70,1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74,8</w:t>
            </w:r>
          </w:p>
        </w:tc>
      </w:tr>
      <w:tr w:rsidR="00614568" w:rsidRPr="00903CCB" w:rsidTr="004D09A9">
        <w:trPr>
          <w:trHeight w:val="420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i/>
                <w:iCs/>
                <w:color w:val="000000"/>
              </w:rPr>
            </w:pPr>
            <w:proofErr w:type="gramStart"/>
            <w:r w:rsidRPr="00850C38">
              <w:rPr>
                <w:bCs/>
                <w:i/>
                <w:iCs/>
                <w:color w:val="000000"/>
              </w:rPr>
              <w:t>в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% </w:t>
            </w:r>
            <w:proofErr w:type="gramStart"/>
            <w:r w:rsidRPr="00850C38">
              <w:rPr>
                <w:bCs/>
                <w:i/>
                <w:iCs/>
                <w:color w:val="000000"/>
              </w:rPr>
              <w:t>к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предыдущему году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100,9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101,2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101,5</w:t>
            </w:r>
          </w:p>
        </w:tc>
      </w:tr>
      <w:tr w:rsidR="00614568" w:rsidRPr="00903CCB" w:rsidTr="004D09A9">
        <w:trPr>
          <w:trHeight w:val="509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b/>
                <w:bCs/>
                <w:color w:val="000000"/>
              </w:rPr>
            </w:pPr>
            <w:r w:rsidRPr="00850C38">
              <w:rPr>
                <w:b/>
                <w:bCs/>
                <w:color w:val="000000"/>
              </w:rPr>
              <w:t xml:space="preserve">Ввод в действие жилых домов, </w:t>
            </w:r>
            <w:r w:rsidRPr="00850C38">
              <w:rPr>
                <w:i/>
                <w:iCs/>
                <w:color w:val="000000"/>
              </w:rPr>
              <w:t>тыс. кв. м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1 300,0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1 350,0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1 589,0</w:t>
            </w:r>
          </w:p>
        </w:tc>
      </w:tr>
      <w:tr w:rsidR="00614568" w:rsidRPr="00D16951" w:rsidTr="004D09A9">
        <w:trPr>
          <w:trHeight w:val="291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i/>
                <w:iCs/>
                <w:color w:val="000000"/>
              </w:rPr>
            </w:pPr>
            <w:proofErr w:type="gramStart"/>
            <w:r w:rsidRPr="00850C38">
              <w:rPr>
                <w:bCs/>
                <w:i/>
                <w:iCs/>
                <w:color w:val="000000"/>
              </w:rPr>
              <w:t>в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% </w:t>
            </w:r>
            <w:proofErr w:type="gramStart"/>
            <w:r w:rsidRPr="00850C38">
              <w:rPr>
                <w:bCs/>
                <w:i/>
                <w:iCs/>
                <w:color w:val="000000"/>
              </w:rPr>
              <w:t>к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предыдущему году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106,9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103,8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keepNext/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117,7</w:t>
            </w:r>
          </w:p>
        </w:tc>
      </w:tr>
      <w:tr w:rsidR="00614568" w:rsidRPr="000B68C3" w:rsidTr="004D09A9">
        <w:trPr>
          <w:trHeight w:val="427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b/>
                <w:bCs/>
              </w:rPr>
            </w:pPr>
            <w:r w:rsidRPr="00850C38">
              <w:rPr>
                <w:b/>
                <w:bCs/>
              </w:rPr>
              <w:t>Индекс потребительских цен,</w:t>
            </w:r>
            <w:r w:rsidRPr="00850C38">
              <w:rPr>
                <w:i/>
                <w:iCs/>
              </w:rPr>
              <w:t xml:space="preserve"> %, декабрь к декабрю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16" w:lineRule="auto"/>
              <w:jc w:val="center"/>
              <w:rPr>
                <w:b/>
              </w:rPr>
            </w:pPr>
            <w:r w:rsidRPr="00850C38">
              <w:rPr>
                <w:b/>
              </w:rPr>
              <w:t>103,6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16" w:lineRule="auto"/>
              <w:jc w:val="center"/>
              <w:rPr>
                <w:b/>
              </w:rPr>
            </w:pPr>
            <w:r w:rsidRPr="00850C38">
              <w:rPr>
                <w:b/>
              </w:rPr>
              <w:t>103,7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16" w:lineRule="auto"/>
              <w:jc w:val="center"/>
              <w:rPr>
                <w:b/>
              </w:rPr>
            </w:pPr>
            <w:r w:rsidRPr="00850C38">
              <w:rPr>
                <w:b/>
              </w:rPr>
              <w:t>103,7</w:t>
            </w:r>
          </w:p>
        </w:tc>
      </w:tr>
      <w:tr w:rsidR="00614568" w:rsidRPr="00D16951" w:rsidTr="004D09A9">
        <w:trPr>
          <w:trHeight w:val="449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b/>
                <w:bCs/>
                <w:color w:val="000000"/>
              </w:rPr>
            </w:pPr>
            <w:r w:rsidRPr="00850C38">
              <w:rPr>
                <w:b/>
                <w:bCs/>
                <w:color w:val="000000"/>
              </w:rPr>
              <w:t xml:space="preserve">Оборот розничной торговли, </w:t>
            </w:r>
            <w:r w:rsidRPr="00850C38">
              <w:rPr>
                <w:i/>
                <w:iCs/>
                <w:color w:val="000000"/>
              </w:rPr>
              <w:t>млрд. рублей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402,2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428,5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b/>
              </w:rPr>
            </w:pPr>
            <w:r w:rsidRPr="00850C38">
              <w:rPr>
                <w:b/>
              </w:rPr>
              <w:t>457,0</w:t>
            </w:r>
          </w:p>
        </w:tc>
      </w:tr>
      <w:tr w:rsidR="00614568" w:rsidRPr="00D16951" w:rsidTr="004D09A9">
        <w:trPr>
          <w:trHeight w:val="280"/>
          <w:jc w:val="center"/>
        </w:trPr>
        <w:tc>
          <w:tcPr>
            <w:tcW w:w="26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568" w:rsidRPr="00850C38" w:rsidRDefault="00614568" w:rsidP="004D09A9">
            <w:pPr>
              <w:rPr>
                <w:i/>
                <w:iCs/>
                <w:color w:val="000000"/>
              </w:rPr>
            </w:pPr>
            <w:proofErr w:type="gramStart"/>
            <w:r w:rsidRPr="00850C38">
              <w:rPr>
                <w:bCs/>
                <w:i/>
                <w:iCs/>
                <w:color w:val="000000"/>
              </w:rPr>
              <w:t>в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% </w:t>
            </w:r>
            <w:proofErr w:type="gramStart"/>
            <w:r w:rsidRPr="00850C38">
              <w:rPr>
                <w:bCs/>
                <w:i/>
                <w:iCs/>
                <w:color w:val="000000"/>
              </w:rPr>
              <w:t>к</w:t>
            </w:r>
            <w:proofErr w:type="gramEnd"/>
            <w:r w:rsidRPr="00850C38">
              <w:rPr>
                <w:bCs/>
                <w:i/>
                <w:iCs/>
                <w:color w:val="000000"/>
              </w:rPr>
              <w:t xml:space="preserve"> предыдущему году </w:t>
            </w: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102,2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102,7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568" w:rsidRPr="00850C38" w:rsidRDefault="00614568" w:rsidP="004D09A9">
            <w:pPr>
              <w:spacing w:line="264" w:lineRule="auto"/>
              <w:jc w:val="center"/>
              <w:rPr>
                <w:i/>
              </w:rPr>
            </w:pPr>
            <w:r w:rsidRPr="00850C38">
              <w:rPr>
                <w:i/>
              </w:rPr>
              <w:t>102,7</w:t>
            </w:r>
          </w:p>
        </w:tc>
      </w:tr>
    </w:tbl>
    <w:p w:rsidR="00614568" w:rsidRPr="000D1618" w:rsidRDefault="00614568" w:rsidP="00614568">
      <w:pPr>
        <w:pStyle w:val="a3"/>
        <w:ind w:firstLine="709"/>
        <w:rPr>
          <w:sz w:val="16"/>
          <w:szCs w:val="16"/>
        </w:rPr>
      </w:pPr>
    </w:p>
    <w:p w:rsidR="00614568" w:rsidRDefault="00614568" w:rsidP="00614568">
      <w:pPr>
        <w:pStyle w:val="a3"/>
        <w:ind w:firstLine="709"/>
        <w:rPr>
          <w:sz w:val="28"/>
          <w:szCs w:val="28"/>
        </w:rPr>
      </w:pPr>
    </w:p>
    <w:p w:rsidR="0032139E" w:rsidRDefault="0032139E" w:rsidP="00614568">
      <w:pPr>
        <w:ind w:firstLine="709"/>
        <w:jc w:val="both"/>
      </w:pPr>
    </w:p>
    <w:sectPr w:rsidR="0032139E" w:rsidSect="00BE1DAC">
      <w:headerReference w:type="default" r:id="rId8"/>
      <w:footerReference w:type="default" r:id="rId9"/>
      <w:headerReference w:type="first" r:id="rId10"/>
      <w:pgSz w:w="11906" w:h="16838" w:code="9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A0D" w:rsidRDefault="005F0D57">
      <w:r>
        <w:separator/>
      </w:r>
    </w:p>
  </w:endnote>
  <w:endnote w:type="continuationSeparator" w:id="0">
    <w:p w:rsidR="00730A0D" w:rsidRDefault="005F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FD" w:rsidRDefault="00614568">
    <w:pPr>
      <w:pStyle w:val="a7"/>
      <w:jc w:val="right"/>
    </w:pPr>
  </w:p>
  <w:p w:rsidR="001A29FD" w:rsidRDefault="0061456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A0D" w:rsidRDefault="005F0D57">
      <w:r>
        <w:separator/>
      </w:r>
    </w:p>
  </w:footnote>
  <w:footnote w:type="continuationSeparator" w:id="0">
    <w:p w:rsidR="00730A0D" w:rsidRDefault="005F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677101"/>
      <w:docPartObj>
        <w:docPartGallery w:val="Page Numbers (Top of Page)"/>
        <w:docPartUnique/>
      </w:docPartObj>
    </w:sdtPr>
    <w:sdtEndPr/>
    <w:sdtContent>
      <w:p w:rsidR="00BE1DAC" w:rsidRDefault="000104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4568">
          <w:rPr>
            <w:noProof/>
          </w:rPr>
          <w:t>2</w:t>
        </w:r>
        <w:r>
          <w:fldChar w:fldCharType="end"/>
        </w:r>
      </w:p>
    </w:sdtContent>
  </w:sdt>
  <w:p w:rsidR="00BE1DAC" w:rsidRDefault="006145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DAC" w:rsidRDefault="00614568">
    <w:pPr>
      <w:pStyle w:val="a5"/>
      <w:jc w:val="center"/>
    </w:pPr>
  </w:p>
  <w:p w:rsidR="00BE1DAC" w:rsidRDefault="0061456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2B"/>
    <w:rsid w:val="0001042B"/>
    <w:rsid w:val="0032139E"/>
    <w:rsid w:val="005F0D57"/>
    <w:rsid w:val="00614568"/>
    <w:rsid w:val="0073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14568"/>
    <w:pPr>
      <w:ind w:left="720"/>
      <w:contextualSpacing/>
    </w:pPr>
  </w:style>
  <w:style w:type="paragraph" w:styleId="aa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"/>
    <w:uiPriority w:val="99"/>
    <w:qFormat/>
    <w:rsid w:val="0061456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2">
    <w:name w:val="Обычный (веб) Знак2"/>
    <w:aliases w:val=" Знак Знак,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Web)1 Знак"/>
    <w:link w:val="aa"/>
    <w:uiPriority w:val="99"/>
    <w:locked/>
    <w:rsid w:val="00614568"/>
    <w:rPr>
      <w:rFonts w:ascii="Arial Unicode MS" w:eastAsia="Arial Unicode MS" w:hAnsi="Arial Unicode MS" w:cs="Arial Unicode MS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11829</TotalTime>
  <Pages>2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2018-10-01T08:46:00Z</dcterms:created>
  <dcterms:modified xsi:type="dcterms:W3CDTF">2019-10-08T13:01:00Z</dcterms:modified>
</cp:coreProperties>
</file>