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1F1D64">
        <w:rPr>
          <w:rFonts w:ascii="Times New Roman" w:hAnsi="Times New Roman" w:cs="Times New Roman"/>
          <w:sz w:val="28"/>
          <w:szCs w:val="28"/>
        </w:rPr>
        <w:t>1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Закону Сарато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д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8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9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20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годов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»</w:t>
        </w:r>
      </w:hyperlink>
    </w:p>
    <w:p w:rsidR="003E4CE1" w:rsidRPr="00764C42" w:rsidRDefault="003E4CE1" w:rsidP="003E4CE1">
      <w:pPr>
        <w:rPr>
          <w:sz w:val="28"/>
          <w:szCs w:val="28"/>
        </w:rPr>
      </w:pPr>
    </w:p>
    <w:p w:rsidR="006F1E4A" w:rsidRPr="00FA26D6" w:rsidRDefault="006F1E4A" w:rsidP="006F1E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FA26D6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6F1E4A" w:rsidRPr="00FA26D6" w:rsidRDefault="006F1E4A" w:rsidP="006F1E4A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FA26D6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6F1E4A" w:rsidRPr="00FA26D6" w:rsidRDefault="006F1E4A" w:rsidP="006F1E4A">
      <w:pPr>
        <w:pStyle w:val="a8"/>
        <w:spacing w:after="0"/>
        <w:ind w:left="0"/>
        <w:jc w:val="center"/>
        <w:rPr>
          <w:sz w:val="28"/>
          <w:szCs w:val="28"/>
        </w:rPr>
      </w:pPr>
    </w:p>
    <w:p w:rsidR="006F1E4A" w:rsidRPr="00FA26D6" w:rsidRDefault="006F1E4A" w:rsidP="006F1E4A">
      <w:pPr>
        <w:pStyle w:val="a3"/>
        <w:ind w:firstLine="0"/>
        <w:jc w:val="center"/>
        <w:rPr>
          <w:szCs w:val="28"/>
        </w:rPr>
      </w:pPr>
      <w:r w:rsidRPr="00FA26D6">
        <w:rPr>
          <w:szCs w:val="28"/>
        </w:rPr>
        <w:t xml:space="preserve">(в редакции от 7 ноября </w:t>
      </w:r>
      <w:r w:rsidRPr="00FA26D6">
        <w:t>2018 года № 112-ЗСО</w:t>
      </w:r>
      <w:r w:rsidRPr="00FA26D6">
        <w:rPr>
          <w:szCs w:val="28"/>
        </w:rPr>
        <w:t>)</w:t>
      </w:r>
      <w:r w:rsidRPr="00FA26D6">
        <w:rPr>
          <w:rFonts w:ascii="Arial" w:hAnsi="Arial" w:cs="Arial"/>
          <w:sz w:val="20"/>
        </w:rPr>
        <w:t xml:space="preserve"> </w:t>
      </w:r>
    </w:p>
    <w:p w:rsidR="006F1E4A" w:rsidRPr="00FA26D6" w:rsidRDefault="006F1E4A" w:rsidP="006F1E4A">
      <w:pPr>
        <w:pStyle w:val="a8"/>
        <w:spacing w:after="0"/>
        <w:ind w:left="0"/>
        <w:jc w:val="center"/>
        <w:rPr>
          <w:sz w:val="28"/>
          <w:szCs w:val="28"/>
        </w:rPr>
      </w:pPr>
    </w:p>
    <w:p w:rsidR="006F1E4A" w:rsidRPr="00FA26D6" w:rsidRDefault="006F1E4A" w:rsidP="006F1E4A">
      <w:pPr>
        <w:widowControl w:val="0"/>
        <w:ind w:right="-567"/>
        <w:jc w:val="right"/>
        <w:rPr>
          <w:bCs/>
          <w:sz w:val="24"/>
          <w:szCs w:val="24"/>
        </w:rPr>
      </w:pPr>
      <w:r w:rsidRPr="00FA26D6">
        <w:rPr>
          <w:bCs/>
          <w:color w:val="000000"/>
          <w:sz w:val="24"/>
          <w:szCs w:val="24"/>
        </w:rPr>
        <w:t>(</w:t>
      </w:r>
      <w:r w:rsidRPr="00FA26D6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6F1E4A" w:rsidRPr="00FA26D6" w:rsidTr="003452BC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FA26D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6F1E4A" w:rsidRPr="00FA26D6" w:rsidRDefault="006F1E4A" w:rsidP="006F1E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6F1E4A" w:rsidRPr="00FA26D6" w:rsidTr="003452BC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E4A" w:rsidRPr="00FA26D6" w:rsidRDefault="006F1E4A" w:rsidP="003452B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E4A" w:rsidRPr="00FA26D6" w:rsidRDefault="006F1E4A" w:rsidP="003452B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5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E4A" w:rsidRPr="00FA26D6" w:rsidRDefault="006F1E4A" w:rsidP="003452BC">
            <w:pPr>
              <w:shd w:val="clear" w:color="auto" w:fill="FFFFFF" w:themeFill="background1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Источники внутреннего финансир</w:t>
            </w:r>
            <w:r w:rsidRPr="00FA26D6">
              <w:rPr>
                <w:sz w:val="24"/>
                <w:szCs w:val="24"/>
                <w:lang w:eastAsia="en-US"/>
              </w:rPr>
              <w:t>о</w:t>
            </w:r>
            <w:r w:rsidRPr="00FA26D6">
              <w:rPr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1E4A" w:rsidRPr="00FA26D6" w:rsidRDefault="006F1E4A" w:rsidP="003452BC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-106924,7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11</w:t>
            </w:r>
            <w:r w:rsidRPr="00FA26D6">
              <w:rPr>
                <w:sz w:val="24"/>
                <w:szCs w:val="24"/>
                <w:lang w:val="en-US"/>
              </w:rPr>
              <w:t>51574</w:t>
            </w:r>
            <w:r w:rsidRPr="00FA26D6">
              <w:rPr>
                <w:sz w:val="24"/>
                <w:szCs w:val="24"/>
              </w:rPr>
              <w:t>,</w:t>
            </w:r>
            <w:r w:rsidRPr="00FA26D6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A26D6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9451574,4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9451574,4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Погашение кредитов, предоставле</w:t>
            </w:r>
            <w:r w:rsidRPr="00FA26D6">
              <w:rPr>
                <w:sz w:val="24"/>
                <w:szCs w:val="24"/>
              </w:rPr>
              <w:t>н</w:t>
            </w:r>
            <w:r w:rsidRPr="00FA26D6">
              <w:rPr>
                <w:sz w:val="24"/>
                <w:szCs w:val="24"/>
              </w:rPr>
              <w:t>ных кредитными организациями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-18153280,1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-9451574,4</w:t>
            </w:r>
            <w:r w:rsidRPr="00FA26D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A26D6">
              <w:rPr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-18153280,1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-9451574,4</w:t>
            </w:r>
            <w:r w:rsidRPr="00FA26D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3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-7051574,4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-7051574,4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 (реструкт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рированная задолженность по бю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жетным кредитам, предоставленным из федерального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both"/>
              <w:rPr>
                <w:sz w:val="24"/>
                <w:szCs w:val="24"/>
              </w:rPr>
            </w:pPr>
            <w:r w:rsidRPr="00FA26D6">
              <w:rPr>
                <w:bCs/>
                <w:sz w:val="24"/>
                <w:szCs w:val="24"/>
              </w:rPr>
              <w:t>Изменение остатков средств на сч</w:t>
            </w:r>
            <w:r w:rsidRPr="00FA26D6">
              <w:rPr>
                <w:bCs/>
                <w:sz w:val="24"/>
                <w:szCs w:val="24"/>
              </w:rPr>
              <w:t>е</w:t>
            </w:r>
            <w:r w:rsidRPr="00FA26D6">
              <w:rPr>
                <w:bCs/>
                <w:sz w:val="24"/>
                <w:szCs w:val="24"/>
              </w:rPr>
              <w:t>тах по учету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293075,3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bCs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both"/>
              <w:rPr>
                <w:sz w:val="24"/>
                <w:szCs w:val="24"/>
              </w:rPr>
            </w:pPr>
            <w:r w:rsidRPr="00FA26D6">
              <w:rPr>
                <w:bCs/>
                <w:sz w:val="24"/>
                <w:szCs w:val="24"/>
              </w:rPr>
              <w:t>Увеличение остатков средств бю</w:t>
            </w:r>
            <w:r w:rsidRPr="00FA26D6">
              <w:rPr>
                <w:bCs/>
                <w:sz w:val="24"/>
                <w:szCs w:val="24"/>
              </w:rPr>
              <w:t>д</w:t>
            </w:r>
            <w:r w:rsidRPr="00FA26D6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-146327,0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FA26D6">
              <w:rPr>
                <w:bCs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both"/>
              <w:rPr>
                <w:bCs/>
                <w:sz w:val="24"/>
                <w:szCs w:val="24"/>
              </w:rPr>
            </w:pPr>
            <w:r w:rsidRPr="00FA26D6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FA26D6">
              <w:rPr>
                <w:bCs/>
                <w:sz w:val="24"/>
                <w:szCs w:val="24"/>
              </w:rPr>
              <w:t>остатков дене</w:t>
            </w:r>
            <w:r w:rsidRPr="00FA26D6">
              <w:rPr>
                <w:bCs/>
                <w:sz w:val="24"/>
                <w:szCs w:val="24"/>
              </w:rPr>
              <w:t>ж</w:t>
            </w:r>
            <w:r w:rsidRPr="00FA26D6">
              <w:rPr>
                <w:bCs/>
                <w:sz w:val="24"/>
                <w:szCs w:val="24"/>
              </w:rPr>
              <w:t>ных средств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-146327,0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both"/>
              <w:rPr>
                <w:sz w:val="24"/>
                <w:szCs w:val="24"/>
              </w:rPr>
            </w:pPr>
            <w:r w:rsidRPr="00FA26D6">
              <w:rPr>
                <w:bCs/>
                <w:sz w:val="24"/>
                <w:szCs w:val="24"/>
              </w:rPr>
              <w:t>Уменьшение остатков средств бю</w:t>
            </w:r>
            <w:r w:rsidRPr="00FA26D6">
              <w:rPr>
                <w:bCs/>
                <w:sz w:val="24"/>
                <w:szCs w:val="24"/>
              </w:rPr>
              <w:t>д</w:t>
            </w:r>
            <w:r w:rsidRPr="00FA26D6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439402,3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FA26D6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both"/>
              <w:rPr>
                <w:bCs/>
                <w:sz w:val="24"/>
                <w:szCs w:val="24"/>
              </w:rPr>
            </w:pPr>
            <w:r w:rsidRPr="00FA26D6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FA26D6">
              <w:rPr>
                <w:bCs/>
                <w:sz w:val="24"/>
                <w:szCs w:val="24"/>
              </w:rPr>
              <w:t>остатков д</w:t>
            </w:r>
            <w:r w:rsidRPr="00FA26D6">
              <w:rPr>
                <w:bCs/>
                <w:sz w:val="24"/>
                <w:szCs w:val="24"/>
              </w:rPr>
              <w:t>е</w:t>
            </w:r>
            <w:r w:rsidRPr="00FA26D6">
              <w:rPr>
                <w:bCs/>
                <w:sz w:val="24"/>
                <w:szCs w:val="24"/>
              </w:rPr>
              <w:t>нежных средств бюджетов субъе</w:t>
            </w:r>
            <w:r w:rsidRPr="00FA26D6">
              <w:rPr>
                <w:bCs/>
                <w:sz w:val="24"/>
                <w:szCs w:val="24"/>
              </w:rPr>
              <w:t>к</w:t>
            </w:r>
            <w:r w:rsidRPr="00FA26D6">
              <w:rPr>
                <w:bCs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  <w:r w:rsidRPr="00FA26D6">
              <w:rPr>
                <w:color w:val="000000"/>
                <w:sz w:val="24"/>
                <w:szCs w:val="24"/>
              </w:rPr>
              <w:t>439402,3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</w:t>
            </w:r>
            <w:r w:rsidRPr="00FA26D6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FA26D6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ставленных другим бюджетам бю</w:t>
            </w:r>
            <w:r w:rsidRPr="00FA26D6">
              <w:rPr>
                <w:rFonts w:eastAsia="Calibri"/>
                <w:spacing w:val="-6"/>
                <w:sz w:val="24"/>
                <w:szCs w:val="24"/>
                <w:lang w:eastAsia="en-US"/>
              </w:rPr>
              <w:t>д</w:t>
            </w:r>
            <w:r w:rsidRPr="00FA26D6">
              <w:rPr>
                <w:rFonts w:eastAsia="Calibri"/>
                <w:spacing w:val="-6"/>
                <w:sz w:val="24"/>
                <w:szCs w:val="24"/>
                <w:lang w:eastAsia="en-US"/>
              </w:rPr>
              <w:t>жетной системы Российской Федер</w:t>
            </w:r>
            <w:r w:rsidRPr="00FA26D6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FA26D6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A26D6">
              <w:rPr>
                <w:spacing w:val="-6"/>
                <w:sz w:val="24"/>
                <w:szCs w:val="24"/>
                <w:lang w:eastAsia="en-US"/>
              </w:rPr>
              <w:t>Возврат бюджетных кредитов, пред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о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ставленных другим бюджетам бю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д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жетной системы Российской Федер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а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ции из бюджетов субъектов Росси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й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предоставленные для покрытия вр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FA26D6">
              <w:rPr>
                <w:spacing w:val="-6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FA26D6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FA26D6">
              <w:rPr>
                <w:rFonts w:eastAsia="Calibri"/>
                <w:sz w:val="24"/>
                <w:szCs w:val="24"/>
                <w:lang w:eastAsia="en-US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FA26D6">
              <w:rPr>
                <w:sz w:val="24"/>
                <w:szCs w:val="24"/>
                <w:lang w:eastAsia="en-US"/>
              </w:rPr>
              <w:t>и</w:t>
            </w:r>
            <w:r w:rsidRPr="00FA26D6">
              <w:rPr>
                <w:sz w:val="24"/>
                <w:szCs w:val="24"/>
                <w:lang w:eastAsia="en-US"/>
              </w:rPr>
              <w:t>тов внутри страны в валюте Росси</w:t>
            </w:r>
            <w:r w:rsidRPr="00FA26D6">
              <w:rPr>
                <w:sz w:val="24"/>
                <w:szCs w:val="24"/>
                <w:lang w:eastAsia="en-US"/>
              </w:rPr>
              <w:t>й</w:t>
            </w:r>
            <w:r w:rsidRPr="00FA26D6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-761219,0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FA26D6">
              <w:rPr>
                <w:sz w:val="24"/>
                <w:szCs w:val="24"/>
                <w:lang w:eastAsia="en-US"/>
              </w:rPr>
              <w:t>и</w:t>
            </w:r>
            <w:r w:rsidRPr="00FA26D6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-761219,0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FA26D6">
              <w:rPr>
                <w:sz w:val="24"/>
                <w:szCs w:val="24"/>
                <w:lang w:eastAsia="en-US"/>
              </w:rPr>
              <w:t>и</w:t>
            </w:r>
            <w:r w:rsidRPr="00FA26D6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-761219,0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  <w:tr w:rsidR="006F1E4A" w:rsidRPr="00FA26D6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2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FA26D6">
              <w:rPr>
                <w:sz w:val="24"/>
                <w:szCs w:val="24"/>
                <w:lang w:eastAsia="en-US"/>
              </w:rPr>
              <w:t>и</w:t>
            </w:r>
            <w:r w:rsidRPr="00FA26D6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FA26D6">
              <w:rPr>
                <w:sz w:val="24"/>
                <w:szCs w:val="24"/>
                <w:lang w:eastAsia="en-US"/>
              </w:rPr>
              <w:t>е</w:t>
            </w:r>
            <w:r w:rsidRPr="00FA26D6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F1E4A" w:rsidRPr="00EA0700" w:rsidTr="003452BC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E4A" w:rsidRPr="00FA26D6" w:rsidRDefault="006F1E4A" w:rsidP="003452BC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A26D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FA26D6">
              <w:rPr>
                <w:sz w:val="24"/>
                <w:szCs w:val="24"/>
                <w:lang w:eastAsia="en-US"/>
              </w:rPr>
              <w:t>и</w:t>
            </w:r>
            <w:r w:rsidRPr="00FA26D6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-661219,0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FA26D6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E4A" w:rsidRPr="003B3B5A" w:rsidRDefault="006F1E4A" w:rsidP="00345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26D6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</w:tbl>
    <w:p w:rsidR="006F1E4A" w:rsidRDefault="006F1E4A" w:rsidP="006F1E4A"/>
    <w:p w:rsidR="006F1E4A" w:rsidRDefault="006F1E4A" w:rsidP="006F1E4A">
      <w:pPr>
        <w:pStyle w:val="a8"/>
        <w:spacing w:after="0"/>
        <w:ind w:left="0"/>
        <w:jc w:val="center"/>
        <w:rPr>
          <w:b/>
          <w:sz w:val="28"/>
          <w:szCs w:val="28"/>
          <w:lang w:val="en-US"/>
        </w:rPr>
      </w:pPr>
    </w:p>
    <w:p w:rsidR="00A44269" w:rsidRDefault="00A44269" w:rsidP="008A6495">
      <w:pPr>
        <w:pStyle w:val="a8"/>
        <w:spacing w:after="0"/>
        <w:ind w:left="0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6F1E4A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65246"/>
    <w:rsid w:val="001806CF"/>
    <w:rsid w:val="00186B32"/>
    <w:rsid w:val="001A5B37"/>
    <w:rsid w:val="001B4963"/>
    <w:rsid w:val="001C3194"/>
    <w:rsid w:val="001F1D64"/>
    <w:rsid w:val="00236253"/>
    <w:rsid w:val="00267A5B"/>
    <w:rsid w:val="00282408"/>
    <w:rsid w:val="002A5293"/>
    <w:rsid w:val="002B626E"/>
    <w:rsid w:val="002C1F53"/>
    <w:rsid w:val="0032009A"/>
    <w:rsid w:val="003251FF"/>
    <w:rsid w:val="00386DFD"/>
    <w:rsid w:val="003A2F22"/>
    <w:rsid w:val="003C08A7"/>
    <w:rsid w:val="003E4CE1"/>
    <w:rsid w:val="003F1ABC"/>
    <w:rsid w:val="00424568"/>
    <w:rsid w:val="00463F6C"/>
    <w:rsid w:val="004A0D99"/>
    <w:rsid w:val="004E04A0"/>
    <w:rsid w:val="004F5CE2"/>
    <w:rsid w:val="00502DB6"/>
    <w:rsid w:val="005066B0"/>
    <w:rsid w:val="00517ACC"/>
    <w:rsid w:val="005D2A2E"/>
    <w:rsid w:val="006275F8"/>
    <w:rsid w:val="006325AD"/>
    <w:rsid w:val="006442A3"/>
    <w:rsid w:val="00666731"/>
    <w:rsid w:val="006F1E4A"/>
    <w:rsid w:val="00707BC7"/>
    <w:rsid w:val="00731FEC"/>
    <w:rsid w:val="00766956"/>
    <w:rsid w:val="00830760"/>
    <w:rsid w:val="008A6495"/>
    <w:rsid w:val="00970DF3"/>
    <w:rsid w:val="00A13248"/>
    <w:rsid w:val="00A44269"/>
    <w:rsid w:val="00A46B0D"/>
    <w:rsid w:val="00A71874"/>
    <w:rsid w:val="00AB3571"/>
    <w:rsid w:val="00B04CD1"/>
    <w:rsid w:val="00B845B9"/>
    <w:rsid w:val="00C00C60"/>
    <w:rsid w:val="00C149F4"/>
    <w:rsid w:val="00C1502B"/>
    <w:rsid w:val="00C30434"/>
    <w:rsid w:val="00C72E0F"/>
    <w:rsid w:val="00CF2D83"/>
    <w:rsid w:val="00E617B9"/>
    <w:rsid w:val="00EB2CAF"/>
    <w:rsid w:val="00F236D5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F3F7D-492E-4C63-AAE4-D4CAD4AB5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13</cp:revision>
  <cp:lastPrinted>2017-11-24T12:35:00Z</cp:lastPrinted>
  <dcterms:created xsi:type="dcterms:W3CDTF">2017-11-24T12:10:00Z</dcterms:created>
  <dcterms:modified xsi:type="dcterms:W3CDTF">2018-11-12T10:20:00Z</dcterms:modified>
</cp:coreProperties>
</file>